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E8" w:rsidRDefault="00B55EE8" w:rsidP="00B55EE8">
      <w:pPr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B55EE8" w:rsidRDefault="00874054" w:rsidP="00B55EE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19.02.2021  do uchwały nr 16</w:t>
      </w:r>
      <w:r w:rsidR="00B55EE8"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 w:rsidR="00B55EE8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B55EE8" w:rsidRDefault="00B55EE8" w:rsidP="00B55E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B55EE8" w:rsidRDefault="00B55EE8" w:rsidP="00B55EE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B55EE8" w:rsidRPr="00874054" w:rsidRDefault="00B55EE8" w:rsidP="00B55EE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874054" w:rsidRDefault="00874054" w:rsidP="00874054">
      <w:pPr>
        <w:jc w:val="both"/>
        <w:rPr>
          <w:b/>
          <w:bCs/>
          <w:color w:val="000000"/>
          <w:sz w:val="32"/>
          <w:szCs w:val="32"/>
        </w:rPr>
      </w:pPr>
      <w:r w:rsidRPr="00874054">
        <w:rPr>
          <w:b/>
          <w:bCs/>
          <w:color w:val="000000"/>
          <w:sz w:val="32"/>
          <w:szCs w:val="32"/>
        </w:rPr>
        <w:t xml:space="preserve">Tematy pracy dyplomowych dla kierunku </w:t>
      </w:r>
      <w:r w:rsidRPr="00673CEB">
        <w:rPr>
          <w:b/>
          <w:bCs/>
          <w:color w:val="000000"/>
          <w:sz w:val="32"/>
          <w:szCs w:val="32"/>
        </w:rPr>
        <w:t>Bezpieczeństwo wewnętrzne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874054" w:rsidRPr="00874054" w:rsidRDefault="00874054" w:rsidP="00874054">
      <w:pPr>
        <w:jc w:val="both"/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nie</w:t>
      </w:r>
      <w:r w:rsidRPr="00E664E7">
        <w:rPr>
          <w:b/>
          <w:bCs/>
          <w:color w:val="000000"/>
          <w:sz w:val="20"/>
          <w:szCs w:val="20"/>
        </w:rPr>
        <w:t>stacjonarne</w:t>
      </w:r>
    </w:p>
    <w:tbl>
      <w:tblPr>
        <w:tblW w:w="127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6237"/>
      </w:tblGrid>
      <w:tr w:rsidR="0039535B" w:rsidRPr="00B93493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Powiadamianie ludności o sytuacjach kryzysowych</w:t>
            </w: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Michał Brzeziński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Udział Policji w zapewnianiu bezpieczeństwa zgromadzeń</w:t>
            </w: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EF42D8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Michał Brzeziński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Realizacja zadań zarządzania kryzysowego przez administrację samorządową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Michał Brzeziński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Udział Sił Zbrojnych RP w zarządzaniu kryzysowym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Michał Brzeziński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b/>
          <w:bCs/>
          <w:color w:val="000000"/>
          <w:sz w:val="20"/>
          <w:szCs w:val="20"/>
        </w:rPr>
      </w:pPr>
    </w:p>
    <w:p w:rsidR="00874054" w:rsidRPr="00874054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nie</w:t>
      </w:r>
      <w:r w:rsidRPr="00E664E7">
        <w:rPr>
          <w:b/>
          <w:bCs/>
          <w:color w:val="000000"/>
          <w:sz w:val="20"/>
          <w:szCs w:val="20"/>
        </w:rPr>
        <w:t>stacjonarne</w:t>
      </w:r>
    </w:p>
    <w:tbl>
      <w:tblPr>
        <w:tblW w:w="127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6237"/>
      </w:tblGrid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42517E" w:rsidRDefault="0039535B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42517E" w:rsidRDefault="0039535B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Interpol i jego rola w zwalczaniu przestępczości</w:t>
            </w:r>
          </w:p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3458BC" w:rsidRDefault="0039535B" w:rsidP="006C08E9">
            <w:pPr>
              <w:rPr>
                <w:sz w:val="20"/>
                <w:szCs w:val="20"/>
              </w:rPr>
            </w:pPr>
            <w:r w:rsidRPr="003458BC">
              <w:rPr>
                <w:color w:val="000000"/>
                <w:sz w:val="20"/>
                <w:szCs w:val="20"/>
              </w:rPr>
              <w:t xml:space="preserve">Rola przemysłu obronnego w systemie bezpieczeństwa Izraela </w:t>
            </w:r>
          </w:p>
          <w:p w:rsidR="0039535B" w:rsidRPr="0042517E" w:rsidRDefault="0039535B" w:rsidP="006C08E9">
            <w:pPr>
              <w:rPr>
                <w:sz w:val="20"/>
                <w:szCs w:val="20"/>
              </w:rPr>
            </w:pPr>
          </w:p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Przemysł zbrojeniowy w modernizacji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517E">
              <w:rPr>
                <w:color w:val="000000"/>
                <w:sz w:val="20"/>
                <w:szCs w:val="20"/>
              </w:rPr>
              <w:t>Sił Zbrojnych po 1989 roku</w:t>
            </w:r>
          </w:p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Straż graniczna w systemie bezpieczeństwa wewnętrznego RP</w:t>
            </w:r>
          </w:p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sz w:val="20"/>
                <w:szCs w:val="20"/>
              </w:rPr>
            </w:pPr>
            <w:proofErr w:type="spellStart"/>
            <w:r w:rsidRPr="0042517E">
              <w:rPr>
                <w:color w:val="000000"/>
                <w:sz w:val="20"/>
                <w:szCs w:val="20"/>
              </w:rPr>
              <w:lastRenderedPageBreak/>
              <w:t>Cyberbezpieczeństwo</w:t>
            </w:r>
            <w:proofErr w:type="spellEnd"/>
            <w:r w:rsidRPr="0042517E">
              <w:rPr>
                <w:color w:val="000000"/>
                <w:sz w:val="20"/>
                <w:szCs w:val="20"/>
              </w:rPr>
              <w:t xml:space="preserve"> w NATO. Analiza aktywności w latach 2002-2020</w:t>
            </w:r>
          </w:p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Współpraca polskiej Policji w zwalczaniu międzynarodowej przestępczości zorganizowanej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Zespół do spraw niewykrytych zabójstw – ostatnia instancja skutecznego rozwiązywaniu spraw zbrodni i zaginięć sprzed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42517E" w:rsidTr="003953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Bezpieczeństwo imprez masowych w Polsce na przykładzie meczów PKO BP Ekstraklasy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42517E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b/>
          <w:bCs/>
          <w:color w:val="000000"/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2126"/>
        <w:gridCol w:w="1657"/>
        <w:gridCol w:w="6240"/>
      </w:tblGrid>
      <w:tr w:rsidR="0039535B" w:rsidRPr="00B93493" w:rsidTr="0039535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FD0414">
              <w:rPr>
                <w:sz w:val="20"/>
                <w:szCs w:val="20"/>
              </w:rPr>
              <w:lastRenderedPageBreak/>
              <w:t xml:space="preserve">Transformacja </w:t>
            </w:r>
            <w:r>
              <w:rPr>
                <w:sz w:val="20"/>
                <w:szCs w:val="20"/>
              </w:rPr>
              <w:t xml:space="preserve">cywilnych </w:t>
            </w:r>
            <w:r w:rsidRPr="00FD0414">
              <w:rPr>
                <w:sz w:val="20"/>
                <w:szCs w:val="20"/>
              </w:rPr>
              <w:t xml:space="preserve">służb specjalnych </w:t>
            </w:r>
            <w:r>
              <w:rPr>
                <w:sz w:val="20"/>
                <w:szCs w:val="20"/>
              </w:rPr>
              <w:t xml:space="preserve">RP </w:t>
            </w:r>
            <w:r w:rsidRPr="00FD0414">
              <w:rPr>
                <w:sz w:val="20"/>
                <w:szCs w:val="20"/>
              </w:rPr>
              <w:t>po roku 1989</w:t>
            </w: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Kobiety jako sprawczynie przestępstw z użyciem przemocy</w:t>
            </w: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Kobiety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B93493">
              <w:rPr>
                <w:color w:val="000000"/>
                <w:sz w:val="20"/>
                <w:szCs w:val="20"/>
              </w:rPr>
              <w:t xml:space="preserve"> kobiecość w służbach wywiadowczych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Deradykalizacja</w:t>
            </w:r>
            <w:proofErr w:type="spellEnd"/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 xml:space="preserve"> dzieci biorących udział w przemocy politycznej w XXI 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Przeciwdziałanie bioterroryzmowi w XXI wieku.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Stanowisko Niemiec w sprawie kryzysu migracyjnego w latach 2015-2016.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Analiza porównawcza nurtów ideowych w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ekoterroryzmie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lastRenderedPageBreak/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>Rola ruchu zawodowego w tworzeniu bezpieczeństwa społecznego pracowników w III RP. Analiza problematyki na przykładach wybranych związków zawodowych działających w Warszawie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Szustek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>Bezpieczeństwo Polski w zakresie żywności i zdrowia publicznego w latach 1989-2020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Szustek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Zagrożenia dla bezpieczeństwa Rzeczypospolitej Polskiej wynikające z aktywności służb specjalnych Federacji Rosyjskiej 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Współczesne aspekty przestępczości gospodarczej w Polsce w XXI w.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</w:rPr>
              <w:t>Rywalizacja amerykańsko-chińska w wymiarze gospodarczym i militarnym w XXI wieku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Wpływ różnic kulturowych, religijnych i etnicznych w Bośni i Hercegowinie na bezpieczeństwo narodowe 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Migracja ludności ukraińskiej do Polski w latach 2004-2020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Ewolucja systemu penitencjarnego Federacji Rosyjskiej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Zagrożenia bezpieczeństwa obywateli miasta Radom przestępczością internetową na przykładzie osób korzystających z portali społecznościowych w latach 2017-2020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Społeczna odpowiedzialność biznesu w branży paliwowej - studia przypadków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Royal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Dutch Shell,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Equinor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ASA i TOTAL 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Bezpieczeństwo atomowe RP w latach 2000-2020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Wykorzystanie Open Source Software w działaniach organizacji międzynarodowych na przykładzie ONZ i Unii Europejskiej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39535B" w:rsidRDefault="0039535B" w:rsidP="006C08E9">
            <w:pPr>
              <w:rPr>
                <w:color w:val="000000" w:themeColor="text1"/>
                <w:sz w:val="20"/>
                <w:szCs w:val="20"/>
              </w:rPr>
            </w:pPr>
            <w:r w:rsidRPr="0039535B">
              <w:rPr>
                <w:color w:val="000000" w:themeColor="text1"/>
                <w:sz w:val="20"/>
                <w:szCs w:val="20"/>
              </w:rPr>
              <w:t>Celowość funkcjonowania specjalistycznych jednostek ratownictwa medycznego</w:t>
            </w:r>
          </w:p>
          <w:p w:rsidR="0039535B" w:rsidRPr="0039535B" w:rsidRDefault="0039535B" w:rsidP="006C08E9">
            <w:pPr>
              <w:rPr>
                <w:color w:val="000000" w:themeColor="text1"/>
                <w:sz w:val="20"/>
                <w:szCs w:val="20"/>
              </w:rPr>
            </w:pPr>
            <w:r w:rsidRPr="0039535B">
              <w:rPr>
                <w:color w:val="000000" w:themeColor="text1"/>
                <w:sz w:val="20"/>
                <w:szCs w:val="20"/>
              </w:rPr>
              <w:t>we współczesnej Polsce jako nowej struktury ratowniczej</w:t>
            </w:r>
          </w:p>
          <w:p w:rsidR="0039535B" w:rsidRPr="0039535B" w:rsidRDefault="0039535B" w:rsidP="006C0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Ochrona danych osobowych w cyberprzestrzeni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384CBB" w:rsidRDefault="0039535B" w:rsidP="006C08E9">
            <w:pPr>
              <w:rPr>
                <w:color w:val="000000"/>
                <w:sz w:val="20"/>
                <w:szCs w:val="20"/>
              </w:rPr>
            </w:pPr>
            <w:r w:rsidRPr="00384CBB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384CBB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384CBB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384CBB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</w:rPr>
              <w:t>Mobbing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w Policji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Działania Policji w Polsce w sytuacjach kryzysowych na podstawie pandemii COVID-19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pStyle w:val="NormalnyWeb"/>
              <w:spacing w:before="0" w:beforeAutospacing="0" w:after="20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Taktyka przesłuchania podejrzanego</w:t>
            </w: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Prewencja antyterrorystyczna w zakresie zagrożeń chemicznych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Alert bezpieczeństwa RCB - systemy powiadamiania ludności o zagrożeniach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pStyle w:val="NormalnyWeb"/>
              <w:spacing w:before="0" w:beforeAutospacing="0" w:after="20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Handel ludźmi jako nielegalna forma przestępczości</w:t>
            </w: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Wyzwania Polskiej  Polityki Energetycznej wobec planowanych działań państwa polskiego do 2040 roku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Zarządzanie bezpieczeństwem na terenie cywilnego portu lotniczego na przykładzie Polski i Izraela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Zwalczanie handlu ludźmi na przykładzie Polski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Bezpieczeństwo imprez masowych w Polsce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Krajowe i międzynarodowe aspekty bezpieczeństwa infrastruktury energetycznej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Funkcjonowanie systemu przeciwdziałania i zwalczania przestępczości gospodarczej w Polsce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Bezpieczeństwo naftowe Polski w kontekście uwarunkowań międzynarodowych.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 xml:space="preserve">Odnawialne źródła energii, a przemysł węglowy. Stanowisko Polski w </w:t>
            </w: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odniesieniu do polityki energetyczno-klimatycznej Unii Europejskiej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Przestępczość w zakresie podatku VAT jako zagrożenie dla finansów publicznych Polski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Problematyka migracji międzynarodowych w kontekście bezpieczeństwa państwa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5825F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Zbrodnie w prawie międzynarodowym </w:t>
            </w: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jako zagrożenie dla bezpieczeństwa państwa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Energetyka jądrowa w wybranych państwach Unii Europejskiej w kontekście bezpieczeństwa energetycznego Unii Europejskiej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Transformacja chińskiego sektora energetycznego – szanse i zagrożenia dla współczesnego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nie</w:t>
      </w:r>
      <w:r w:rsidRPr="00E664E7">
        <w:rPr>
          <w:b/>
          <w:bCs/>
          <w:color w:val="000000"/>
          <w:sz w:val="20"/>
          <w:szCs w:val="20"/>
        </w:rPr>
        <w:t>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Dzieci-żołnierze. Nieznane oblicze współczesnych konfliktów zbrojnych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Wyzwania dla bezpieczeństwa. </w:t>
            </w:r>
            <w:r w:rsidRPr="00B93493">
              <w:rPr>
                <w:color w:val="000000"/>
                <w:sz w:val="20"/>
                <w:szCs w:val="20"/>
              </w:rPr>
              <w:t>Współczesne migracje społeczno-gospodarcze Ukraińców do Unii Europejskiej</w:t>
            </w: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Przemoc seksualna we współczesnych konfliktach zbrojnych w Europie i Afryce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Finansowanie organizacji terrorystycznych na przełomie XX i XXI wieku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Ewolucja metod prowadzenia wojen  w latach 1914-1945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Interwencje humanitarne a zasada suwerenności państwowej na przykładzie operacji zbrojnych NATO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 xml:space="preserve">Rola ekologii w kształtowaniu bezpieczeństwa społeczno-ekonomicznego </w:t>
            </w: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w Polsce i 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(Nie)przymusowa podróż. Emigracja ludności żydowskiej z Polski w latach 1956-1971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Ewolucja służb specjalnych w III RP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Handel ludźmi jako współczesny rodzaj zniewolenia 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Wpływ profesjonalizmu i neutralności politycznej na funkcjonowanie administracji bezpieczeństwa i porządku publicznego</w:t>
            </w:r>
            <w:r w:rsidRPr="00B93493">
              <w:rPr>
                <w:color w:val="FF0000"/>
                <w:sz w:val="20"/>
                <w:szCs w:val="20"/>
              </w:rPr>
              <w:t>.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pStyle w:val="NormalnyWeb"/>
              <w:spacing w:before="0" w:beforeAutospacing="0" w:after="16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Rola i zadania państwa w czasie epidemii COVID-19 </w:t>
            </w: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Ekologiczna odpowiedzialność biznesu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Wpływ odnawialnych źródeł energii na bezpieczeństwo energetyczne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Wpływ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fotowoltaiki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na rozwój bezpieczeństwa energetycznego na przykładzie  miasta stołecznego Warszawy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Odnawialne źródła energii w Polsce i w Niemczech – analiza porównawcza w zakresie technologii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offshore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Status prawny i zawodowy funkcjonariuszek Służby Więziennej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</w:rPr>
              <w:t>Zarządzanie bezpieczeństwem portu lotniczego na przykładzie lotniska Chopina w Warszawie.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Handel ludźmi a bezpieczeństwo człowieka we współczesnym świecie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nie</w:t>
      </w:r>
      <w:r w:rsidRPr="00E664E7">
        <w:rPr>
          <w:b/>
          <w:bCs/>
          <w:color w:val="000000"/>
          <w:sz w:val="20"/>
          <w:szCs w:val="20"/>
        </w:rPr>
        <w:t>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Bezpieczeństwo energetyczne Polski w XXI wieku w kontekście stosunków polsko- rosyjskich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Upowszechnianie gier komputerowych jako wyzwanie dla bezpieczeństwa współczesnego państwa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Zagrożenia dla bezpieczeństwa państw Afryki Północnej w wyniku wojny domowej w Libii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Praktyczne problemy realizacji RODO w jednostkach samorządu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>terytorialnego na przykładzie Starostwa Powiatowego w Łomży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Problem przejrzystości procesu wyborczego jako zagrożenie dla wewnętrznego bezpieczeństwa państwa w kontekście wyborów Prezydenta RP w 2020 roku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st</w:t>
      </w:r>
      <w:r w:rsidRPr="00E664E7">
        <w:rPr>
          <w:b/>
          <w:bCs/>
          <w:color w:val="000000"/>
          <w:sz w:val="20"/>
          <w:szCs w:val="20"/>
        </w:rPr>
        <w:t>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2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6237"/>
      </w:tblGrid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5B" w:rsidRPr="00B93493" w:rsidRDefault="0039535B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Zarządzanie kryzysowe w jednostkach samorządu terytorialnego na przykładzie Miasta Stołecznego Warszawy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Bezpieczeństwo i organizacja imprez masowych na przykładzie UEFA Euro 2012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Ochrona dóbr kultury materialnej Watykanu w aspekcie bezpieczeństwa wewnętrznego w okresie drugiej wojny światowej</w:t>
            </w:r>
          </w:p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39535B" w:rsidRPr="00B93493" w:rsidTr="003953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Bezpieczeństwo imprez masowych w Polsce w latach 2009-2019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B" w:rsidRPr="00B93493" w:rsidRDefault="0039535B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B55EE8" w:rsidRDefault="00B55EE8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B55EE8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F"/>
    <w:rsid w:val="00006344"/>
    <w:rsid w:val="00006BA1"/>
    <w:rsid w:val="000229F7"/>
    <w:rsid w:val="000B68C0"/>
    <w:rsid w:val="000C1FBB"/>
    <w:rsid w:val="0014097A"/>
    <w:rsid w:val="0017786A"/>
    <w:rsid w:val="00184FB5"/>
    <w:rsid w:val="00346D54"/>
    <w:rsid w:val="00375195"/>
    <w:rsid w:val="0039535B"/>
    <w:rsid w:val="003A3B27"/>
    <w:rsid w:val="003E3A62"/>
    <w:rsid w:val="00480520"/>
    <w:rsid w:val="004A6134"/>
    <w:rsid w:val="00597EFF"/>
    <w:rsid w:val="005C6FB0"/>
    <w:rsid w:val="00620293"/>
    <w:rsid w:val="006A09BC"/>
    <w:rsid w:val="00717430"/>
    <w:rsid w:val="00743B6A"/>
    <w:rsid w:val="007D15DC"/>
    <w:rsid w:val="007F4035"/>
    <w:rsid w:val="007F5C6A"/>
    <w:rsid w:val="00874054"/>
    <w:rsid w:val="00894253"/>
    <w:rsid w:val="00934F51"/>
    <w:rsid w:val="009A3669"/>
    <w:rsid w:val="009B3ADD"/>
    <w:rsid w:val="00A56C0F"/>
    <w:rsid w:val="00AC78FC"/>
    <w:rsid w:val="00AE0271"/>
    <w:rsid w:val="00AE4516"/>
    <w:rsid w:val="00B2328D"/>
    <w:rsid w:val="00B53F8F"/>
    <w:rsid w:val="00B55EE8"/>
    <w:rsid w:val="00BA7BE5"/>
    <w:rsid w:val="00D6506C"/>
    <w:rsid w:val="00DE4BBE"/>
    <w:rsid w:val="00EA645B"/>
    <w:rsid w:val="00F3586C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16B7-3B78-42EA-8877-8D1C542E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006344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006344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styleId="NormalnyWeb">
    <w:name w:val="Normal (Web)"/>
    <w:basedOn w:val="Normalny"/>
    <w:uiPriority w:val="99"/>
    <w:unhideWhenUsed/>
    <w:rsid w:val="0087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0712-31A5-4E93-8FB2-5A1A6BD8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WNPiSM UW</cp:lastModifiedBy>
  <cp:revision>2</cp:revision>
  <dcterms:created xsi:type="dcterms:W3CDTF">2021-05-12T05:21:00Z</dcterms:created>
  <dcterms:modified xsi:type="dcterms:W3CDTF">2021-05-12T05:21:00Z</dcterms:modified>
</cp:coreProperties>
</file>