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40628F" w14:textId="729F6528" w:rsidR="002647FD" w:rsidRPr="00884C4E" w:rsidRDefault="002647FD" w:rsidP="002647FD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Załącznik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5</w:t>
      </w:r>
      <w:bookmarkStart w:id="0" w:name="_GoBack"/>
      <w:bookmarkEnd w:id="0"/>
    </w:p>
    <w:p w14:paraId="5611B834" w14:textId="77777777" w:rsidR="002647FD" w:rsidRPr="00884C4E" w:rsidRDefault="002647FD" w:rsidP="002647FD">
      <w:pPr>
        <w:jc w:val="right"/>
        <w:rPr>
          <w:rFonts w:ascii="Times New Roman" w:eastAsia="Calibri" w:hAnsi="Times New Roman" w:cs="Times New Roman"/>
          <w:sz w:val="16"/>
          <w:szCs w:val="16"/>
          <w:lang w:val="en-AU"/>
        </w:rPr>
      </w:pP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z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dn</w:t>
      </w:r>
      <w:r>
        <w:rPr>
          <w:rFonts w:ascii="Times New Roman" w:eastAsia="Calibri" w:hAnsi="Times New Roman" w:cs="Times New Roman"/>
          <w:sz w:val="16"/>
          <w:szCs w:val="16"/>
          <w:lang w:val="en-AU"/>
        </w:rPr>
        <w:t>ia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 10.06.2021  do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uchwały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16"/>
          <w:szCs w:val="16"/>
          <w:lang w:val="en-AU"/>
        </w:rPr>
        <w:t>nr</w:t>
      </w:r>
      <w:proofErr w:type="spellEnd"/>
      <w:r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21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/2021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Rady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>Dydaktycznej</w:t>
      </w:r>
      <w:proofErr w:type="spellEnd"/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dla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 xml:space="preserve"> </w:t>
      </w:r>
      <w:proofErr w:type="spellStart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t>kierunków</w:t>
      </w:r>
      <w:proofErr w:type="spellEnd"/>
      <w:r w:rsidRPr="00884C4E">
        <w:rPr>
          <w:rFonts w:ascii="Times New Roman" w:eastAsia="Times New Roman" w:hAnsi="Times New Roman" w:cs="Times New Roman"/>
          <w:color w:val="222222"/>
          <w:sz w:val="16"/>
          <w:szCs w:val="16"/>
          <w:lang w:val="en-AU"/>
        </w:rPr>
        <w:br/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t xml:space="preserve">Undergraduate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Undergraduate Programme in Political Science,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 xml:space="preserve">Graduate Programme in International Relations, </w:t>
      </w:r>
      <w:r w:rsidRPr="00884C4E">
        <w:rPr>
          <w:rFonts w:ascii="Times New Roman" w:eastAsia="Calibri" w:hAnsi="Times New Roman" w:cs="Times New Roman"/>
          <w:sz w:val="16"/>
          <w:szCs w:val="16"/>
          <w:lang w:val="en-AU"/>
        </w:rPr>
        <w:br/>
        <w:t>Graduate Programme in Political Science, European Politics and Economics</w:t>
      </w:r>
    </w:p>
    <w:p w14:paraId="04869FB5" w14:textId="77777777" w:rsidR="00AB6D00" w:rsidRPr="002647FD" w:rsidRDefault="00AB6D00" w:rsidP="00AB6D00">
      <w:pPr>
        <w:rPr>
          <w:b/>
          <w:lang w:val="en-AU"/>
        </w:rPr>
      </w:pPr>
    </w:p>
    <w:p w14:paraId="61C3437A" w14:textId="5308525B" w:rsidR="00381DD9" w:rsidRPr="00237F55" w:rsidRDefault="00381DD9" w:rsidP="00381DD9">
      <w:pPr>
        <w:pStyle w:val="Styl2"/>
        <w:rPr>
          <w:lang w:val="en-GB"/>
        </w:rPr>
      </w:pPr>
      <w:proofErr w:type="spellStart"/>
      <w:r w:rsidRPr="00237F55">
        <w:rPr>
          <w:lang w:val="en-GB"/>
        </w:rPr>
        <w:t>Kierunek</w:t>
      </w:r>
      <w:proofErr w:type="spellEnd"/>
      <w:r w:rsidRPr="00237F55">
        <w:rPr>
          <w:lang w:val="en-GB"/>
        </w:rPr>
        <w:t xml:space="preserve"> </w:t>
      </w:r>
      <w:proofErr w:type="spellStart"/>
      <w:r w:rsidRPr="00237F55">
        <w:rPr>
          <w:lang w:val="en-GB"/>
        </w:rPr>
        <w:t>studiów</w:t>
      </w:r>
      <w:proofErr w:type="spellEnd"/>
      <w:r w:rsidRPr="00237F55">
        <w:rPr>
          <w:lang w:val="en-GB"/>
        </w:rPr>
        <w:t xml:space="preserve">: </w:t>
      </w:r>
      <w:r w:rsidR="00247449">
        <w:rPr>
          <w:lang w:val="en-GB"/>
        </w:rPr>
        <w:t>Undergraduate Programme in International Relations</w:t>
      </w:r>
    </w:p>
    <w:p w14:paraId="1B007950" w14:textId="77777777" w:rsidR="00381DD9" w:rsidRPr="00FE3CF5" w:rsidRDefault="00381DD9" w:rsidP="00381DD9">
      <w:pPr>
        <w:pStyle w:val="Styl3"/>
      </w:pPr>
      <w:bookmarkStart w:id="1" w:name="_Toc532905957"/>
      <w:r w:rsidRPr="00FE3CF5">
        <w:t xml:space="preserve">Poziom kształcenia: </w:t>
      </w:r>
      <w:bookmarkEnd w:id="1"/>
      <w:r w:rsidRPr="00FE3CF5">
        <w:t>pierwszego stopnia</w:t>
      </w:r>
    </w:p>
    <w:p w14:paraId="7C3AAB4E" w14:textId="77777777" w:rsidR="00381DD9" w:rsidRPr="00FE3CF5" w:rsidRDefault="00381DD9" w:rsidP="00381DD9">
      <w:pPr>
        <w:pStyle w:val="Styl3"/>
      </w:pPr>
      <w:bookmarkStart w:id="2" w:name="_Toc532905958"/>
      <w:r w:rsidRPr="00FE3CF5">
        <w:t>Profil kształcenia</w:t>
      </w:r>
      <w:bookmarkEnd w:id="2"/>
      <w:r w:rsidRPr="00FE3CF5">
        <w:t xml:space="preserve">: </w:t>
      </w:r>
      <w:proofErr w:type="spellStart"/>
      <w:r>
        <w:t>ogólnoakademicki</w:t>
      </w:r>
      <w:proofErr w:type="spellEnd"/>
    </w:p>
    <w:p w14:paraId="71CAC6D8" w14:textId="77777777" w:rsidR="00381DD9" w:rsidRPr="00FE3CF5" w:rsidRDefault="00381DD9" w:rsidP="00381DD9">
      <w:pPr>
        <w:pStyle w:val="Styl3"/>
      </w:pPr>
      <w:bookmarkStart w:id="3" w:name="_Toc532905959"/>
      <w:r w:rsidRPr="00FE3CF5">
        <w:t>Forma studiów: stacjonarne</w:t>
      </w:r>
      <w:bookmarkEnd w:id="3"/>
      <w:r w:rsidRPr="00FE3CF5">
        <w:t xml:space="preserve"> </w:t>
      </w:r>
    </w:p>
    <w:p w14:paraId="0B3B41E3" w14:textId="77777777" w:rsidR="00381DD9" w:rsidRDefault="00381DD9" w:rsidP="00381DD9">
      <w:pPr>
        <w:jc w:val="both"/>
        <w:rPr>
          <w:rFonts w:eastAsia="Times New Roman" w:cs="Arial"/>
          <w:b/>
          <w:bCs/>
          <w:szCs w:val="20"/>
          <w:lang w:eastAsia="pl-PL"/>
        </w:rPr>
      </w:pPr>
      <w:r w:rsidRPr="00FE3CF5">
        <w:rPr>
          <w:rFonts w:eastAsia="Times New Roman" w:cs="Arial"/>
          <w:b/>
          <w:bCs/>
          <w:szCs w:val="20"/>
          <w:lang w:eastAsia="pl-PL"/>
        </w:rPr>
        <w:t>Czas trwania: 3 lata</w:t>
      </w:r>
    </w:p>
    <w:p w14:paraId="7B5B46DA" w14:textId="77777777" w:rsidR="00381DD9" w:rsidRPr="00FE3CF5" w:rsidRDefault="00381DD9" w:rsidP="00381DD9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Studia w języku angielskim</w:t>
      </w:r>
    </w:p>
    <w:p w14:paraId="672C958E" w14:textId="77777777" w:rsidR="00AB6D00" w:rsidRDefault="00AB6D00" w:rsidP="00AB6D00">
      <w:pPr>
        <w:jc w:val="both"/>
        <w:rPr>
          <w:rFonts w:eastAsia="Calibri" w:cs="Arial"/>
          <w:sz w:val="28"/>
          <w:szCs w:val="28"/>
        </w:rPr>
      </w:pPr>
    </w:p>
    <w:p w14:paraId="043B4EF5" w14:textId="77777777" w:rsidR="005C5728" w:rsidRDefault="005C5728" w:rsidP="005C5728">
      <w:pPr>
        <w:pStyle w:val="Styl1"/>
      </w:pPr>
    </w:p>
    <w:p w14:paraId="7250CFEA" w14:textId="77777777" w:rsidR="00632757" w:rsidRPr="00EF0165" w:rsidRDefault="002F177A" w:rsidP="00CB471B">
      <w:pPr>
        <w:jc w:val="both"/>
        <w:rPr>
          <w:rFonts w:eastAsia="Times New Roman" w:cs="Arial"/>
          <w:b/>
          <w:bCs/>
          <w:szCs w:val="20"/>
          <w:lang w:eastAsia="pl-PL"/>
        </w:rPr>
      </w:pPr>
      <w:r>
        <w:rPr>
          <w:rFonts w:eastAsia="Times New Roman" w:cs="Arial"/>
          <w:b/>
          <w:bCs/>
          <w:szCs w:val="20"/>
          <w:lang w:eastAsia="pl-PL"/>
        </w:rPr>
        <w:t>1</w:t>
      </w:r>
      <w:r w:rsidR="00632757" w:rsidRPr="00EF0165">
        <w:rPr>
          <w:rFonts w:eastAsia="Times New Roman" w:cs="Arial"/>
          <w:b/>
          <w:bCs/>
          <w:szCs w:val="20"/>
          <w:lang w:eastAsia="pl-PL"/>
        </w:rPr>
        <w:t xml:space="preserve">) Zasady kwalifikacji na studia w trybie przeniesienia z </w:t>
      </w:r>
      <w:r w:rsidR="00EF0165">
        <w:rPr>
          <w:rFonts w:eastAsia="Times New Roman" w:cs="Arial"/>
          <w:b/>
          <w:bCs/>
          <w:szCs w:val="20"/>
          <w:lang w:eastAsia="pl-PL"/>
        </w:rPr>
        <w:t>innej uczelni</w:t>
      </w:r>
    </w:p>
    <w:p w14:paraId="214525B7" w14:textId="77777777" w:rsidR="00CB471B" w:rsidRPr="0006661E" w:rsidRDefault="00CB471B" w:rsidP="00806066">
      <w:pPr>
        <w:pStyle w:val="Styl1"/>
      </w:pPr>
    </w:p>
    <w:p w14:paraId="1D3AAFD5" w14:textId="77777777" w:rsidR="00B85A60" w:rsidRPr="00AB6D00" w:rsidRDefault="00B85A60" w:rsidP="00B85A60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dokonywane są po zaliczeniu pierwszego roku studiów.</w:t>
      </w:r>
    </w:p>
    <w:p w14:paraId="6F784EC6" w14:textId="77777777" w:rsidR="00B85A60" w:rsidRDefault="00B85A60" w:rsidP="00B85A60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7572FE4F" w14:textId="77777777" w:rsidR="00B85A60" w:rsidRPr="00AB6D00" w:rsidRDefault="00B85A60" w:rsidP="00B85A60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Przeniesienia odbywają się jedynie w ramach tego samego kierunku i poziomu kształcenia. Przeniesienia dokonywane są przed rozpoczęciem roku akademickiego.</w:t>
      </w:r>
    </w:p>
    <w:p w14:paraId="57930A9E" w14:textId="77777777" w:rsidR="00B85A60" w:rsidRPr="00DC5BC3" w:rsidRDefault="00B85A60" w:rsidP="00B85A60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 xml:space="preserve">Kandydat zobowiązany jest </w:t>
      </w:r>
      <w:r>
        <w:t>załączyć na osobistym koncie rekrutacyjnym w systemie IRK następujące dokumenty</w:t>
      </w:r>
      <w:r w:rsidRPr="00AB6D00">
        <w:rPr>
          <w:rFonts w:eastAsia="Times New Roman" w:cs="Arial"/>
          <w:color w:val="000000"/>
          <w:szCs w:val="20"/>
          <w:lang w:eastAsia="pl-PL"/>
        </w:rPr>
        <w:t>:</w:t>
      </w:r>
    </w:p>
    <w:p w14:paraId="3F0B3B38" w14:textId="77777777" w:rsidR="00B85A60" w:rsidRPr="00AB6D00" w:rsidRDefault="00B85A60" w:rsidP="00B85A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umotywowany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wniosek </w:t>
      </w:r>
      <w:r w:rsidRPr="00AB6D00">
        <w:rPr>
          <w:rFonts w:eastAsia="Times New Roman" w:cs="Arial"/>
          <w:color w:val="000000"/>
          <w:szCs w:val="20"/>
          <w:lang w:eastAsia="pl-PL"/>
        </w:rPr>
        <w:t>o przeniesienie z dokładnym adresem do korespondencji;</w:t>
      </w:r>
    </w:p>
    <w:p w14:paraId="2CEBBBCC" w14:textId="77777777" w:rsidR="00B85A60" w:rsidRPr="00AB6D00" w:rsidRDefault="00B85A60" w:rsidP="00B85A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zaświadczenie z dziekanatu</w:t>
      </w:r>
      <w:r>
        <w:rPr>
          <w:rFonts w:eastAsia="Times New Roman" w:cs="Arial"/>
          <w:b/>
          <w:bCs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macierzystej jednostki zawierające następujące informacje: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a) potwierdzenie posiadania przez kandydata praw studenckich,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b) liczba zaliczonych etapów (semestrów) studiów ze wskazaniem ich kierunku,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c) średnia wszystkich ocen uzyskanych w trakcie dotychczasowego toku studiów,</w:t>
      </w:r>
      <w:r w:rsidRPr="00AB6D00">
        <w:rPr>
          <w:rFonts w:eastAsia="Times New Roman" w:cs="Arial"/>
          <w:color w:val="000000"/>
          <w:szCs w:val="20"/>
          <w:lang w:eastAsia="pl-PL"/>
        </w:rPr>
        <w:br/>
        <w:t>d) poziom i forma odbywanych studiów;</w:t>
      </w:r>
    </w:p>
    <w:p w14:paraId="6A903C86" w14:textId="77777777" w:rsidR="00B85A60" w:rsidRPr="00AB6D00" w:rsidRDefault="00B85A60" w:rsidP="00B85A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wykaz zaliczonych</w:t>
      </w:r>
      <w:r>
        <w:rPr>
          <w:rFonts w:eastAsia="Times New Roman" w:cs="Arial"/>
          <w:color w:val="000000"/>
          <w:szCs w:val="20"/>
          <w:lang w:eastAsia="pl-PL"/>
        </w:rPr>
        <w:t xml:space="preserve"> przedmiotów wraz z sylabusami </w:t>
      </w:r>
      <w:r w:rsidRPr="00AB6D00">
        <w:rPr>
          <w:rFonts w:eastAsia="Times New Roman" w:cs="Arial"/>
          <w:color w:val="000000"/>
          <w:szCs w:val="20"/>
          <w:lang w:eastAsia="pl-PL"/>
        </w:rPr>
        <w:t>(nazwa przedmiotu, liczba godzin, oceny, punkty ECTS)</w:t>
      </w:r>
      <w:r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>potwierdzony przez macierzystą jednostkę z adnotacją o stosowanej w uczelni skali ocen;</w:t>
      </w:r>
    </w:p>
    <w:p w14:paraId="3A6EE275" w14:textId="77777777" w:rsidR="00B85A60" w:rsidRPr="00AB6D00" w:rsidRDefault="00B85A60" w:rsidP="00B85A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podpisane przez dziekana (dyrektora) macierzystej jednostki zaświadczenie, że student </w:t>
      </w:r>
      <w:r w:rsidRPr="00AB6D00">
        <w:rPr>
          <w:rFonts w:eastAsia="Times New Roman" w:cs="Arial"/>
          <w:b/>
          <w:bCs/>
          <w:color w:val="000000"/>
          <w:szCs w:val="20"/>
          <w:lang w:eastAsia="pl-PL"/>
        </w:rPr>
        <w:t>wypełnił wszystkie obowiązki wynikające z przepisów obowiązujących w jego macierzystej jednostce (nie zalega z żadnymi zaliczeniami i płatnościami);</w:t>
      </w:r>
    </w:p>
    <w:p w14:paraId="4AF26D0F" w14:textId="77777777" w:rsidR="00B85A60" w:rsidRPr="00AB6D00" w:rsidRDefault="00B85A60" w:rsidP="00B85A6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dokumenty poświadczające szczególną sytuację życiową kandydata, jeżeli stanowi ona uzasadnienie wniosku o przeniesienie.</w:t>
      </w:r>
    </w:p>
    <w:p w14:paraId="514EA806" w14:textId="77777777" w:rsidR="00B85A60" w:rsidRPr="00AB6D00" w:rsidRDefault="00B85A60" w:rsidP="00B85A60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Złożenie niekompletnej dokumentacji skutkuje decyzją negatywną.</w:t>
      </w:r>
    </w:p>
    <w:p w14:paraId="5190C446" w14:textId="77777777" w:rsidR="00B85A60" w:rsidRDefault="00B85A60" w:rsidP="00B85A60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 w:rsidRPr="00AB6D00">
        <w:rPr>
          <w:rFonts w:eastAsia="Times New Roman" w:cs="Arial"/>
          <w:color w:val="000000"/>
          <w:szCs w:val="20"/>
          <w:lang w:eastAsia="pl-PL"/>
        </w:rPr>
        <w:t>Decyzja o przeniesieniu w ramach określonego limitu miejsc jest podejmowana na podstawie złożonych dokumentów</w:t>
      </w:r>
      <w:r>
        <w:rPr>
          <w:rFonts w:eastAsia="Times New Roman" w:cs="Arial"/>
          <w:color w:val="000000"/>
          <w:szCs w:val="20"/>
          <w:lang w:eastAsia="pl-PL"/>
        </w:rPr>
        <w:t xml:space="preserve">, </w:t>
      </w:r>
      <w:r w:rsidRPr="00AB6D00">
        <w:rPr>
          <w:rFonts w:eastAsia="Times New Roman" w:cs="Arial"/>
          <w:color w:val="000000"/>
          <w:szCs w:val="20"/>
          <w:lang w:eastAsia="pl-PL"/>
        </w:rPr>
        <w:t>różnic programowych wynikających z odmienności planów studiów</w:t>
      </w:r>
      <w:r>
        <w:rPr>
          <w:rFonts w:eastAsia="Times New Roman" w:cs="Arial"/>
          <w:color w:val="000000"/>
          <w:szCs w:val="20"/>
          <w:lang w:eastAsia="pl-PL"/>
        </w:rPr>
        <w:t xml:space="preserve"> </w:t>
      </w:r>
      <w:r w:rsidRPr="00AB6D00">
        <w:rPr>
          <w:rFonts w:eastAsia="Times New Roman" w:cs="Arial"/>
          <w:color w:val="000000"/>
          <w:szCs w:val="20"/>
          <w:lang w:eastAsia="pl-PL"/>
        </w:rPr>
        <w:t xml:space="preserve">oraz </w:t>
      </w:r>
      <w:r>
        <w:rPr>
          <w:rFonts w:eastAsia="Times New Roman" w:cs="Arial"/>
          <w:szCs w:val="20"/>
          <w:lang w:eastAsia="pl-PL"/>
        </w:rPr>
        <w:t>na podstawie egzaminu ustnego przeprowadzonego w języku angielskim.</w:t>
      </w:r>
    </w:p>
    <w:p w14:paraId="39C67FF5" w14:textId="77777777" w:rsidR="00B85A60" w:rsidRDefault="00B85A60" w:rsidP="00B85A60">
      <w:pPr>
        <w:spacing w:before="100" w:beforeAutospacing="1" w:after="100" w:afterAutospacing="1"/>
        <w:jc w:val="both"/>
        <w:rPr>
          <w:rFonts w:eastAsia="Times New Roman" w:cs="Arial"/>
          <w:szCs w:val="20"/>
          <w:lang w:eastAsia="pl-PL"/>
        </w:rPr>
      </w:pPr>
      <w:r>
        <w:rPr>
          <w:rFonts w:eastAsia="Times New Roman" w:cs="Arial"/>
          <w:szCs w:val="20"/>
          <w:lang w:eastAsia="pl-PL"/>
        </w:rPr>
        <w:t xml:space="preserve">Zagadnienia </w:t>
      </w:r>
      <w:r w:rsidRPr="00DC5BC3">
        <w:rPr>
          <w:rFonts w:eastAsia="Times New Roman" w:cs="Arial"/>
          <w:color w:val="000000" w:themeColor="text1"/>
          <w:szCs w:val="20"/>
          <w:lang w:eastAsia="pl-PL"/>
        </w:rPr>
        <w:t xml:space="preserve">do egzaminu </w:t>
      </w:r>
      <w:r>
        <w:rPr>
          <w:rFonts w:eastAsia="Times New Roman" w:cs="Arial"/>
          <w:szCs w:val="20"/>
          <w:lang w:eastAsia="pl-PL"/>
        </w:rPr>
        <w:t xml:space="preserve">zostaną podane do wiadomości kandydatów na stronie IRK. </w:t>
      </w:r>
    </w:p>
    <w:p w14:paraId="0F279B45" w14:textId="77777777" w:rsidR="00B85A60" w:rsidRDefault="00B85A60" w:rsidP="00B85A60">
      <w:pPr>
        <w:spacing w:before="100" w:beforeAutospacing="1" w:after="100" w:afterAutospacing="1"/>
        <w:jc w:val="both"/>
      </w:pPr>
      <w:r>
        <w:t>Maksymalnie kandydat może uzyskać 30 punktów.</w:t>
      </w:r>
    </w:p>
    <w:p w14:paraId="7D7C618E" w14:textId="77777777" w:rsidR="00B85A60" w:rsidRPr="007A4998" w:rsidRDefault="00B85A60" w:rsidP="00B85A60">
      <w:pPr>
        <w:pStyle w:val="Styl2"/>
        <w:rPr>
          <w:b w:val="0"/>
          <w:bCs w:val="0"/>
          <w:sz w:val="20"/>
          <w:szCs w:val="20"/>
        </w:rPr>
      </w:pPr>
      <w:r w:rsidRPr="008619E8">
        <w:rPr>
          <w:b w:val="0"/>
          <w:bCs w:val="0"/>
          <w:sz w:val="20"/>
          <w:szCs w:val="20"/>
        </w:rPr>
        <w:t xml:space="preserve">Próg kwalifikacji: </w:t>
      </w:r>
      <w:r>
        <w:rPr>
          <w:b w:val="0"/>
          <w:bCs w:val="0"/>
          <w:sz w:val="20"/>
          <w:szCs w:val="20"/>
        </w:rPr>
        <w:t>12</w:t>
      </w:r>
      <w:r w:rsidRPr="008619E8">
        <w:rPr>
          <w:b w:val="0"/>
          <w:bCs w:val="0"/>
          <w:sz w:val="20"/>
          <w:szCs w:val="20"/>
        </w:rPr>
        <w:t xml:space="preserve"> pkt.</w:t>
      </w:r>
    </w:p>
    <w:p w14:paraId="27B78D55" w14:textId="77777777" w:rsidR="00B85A60" w:rsidRDefault="00B85A60" w:rsidP="00B85A60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47B5BC63" w14:textId="77777777" w:rsidR="00B85A60" w:rsidRPr="00AB6D00" w:rsidRDefault="00B85A60" w:rsidP="00B85A60">
      <w:pPr>
        <w:shd w:val="clear" w:color="auto" w:fill="FFFFFF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2208F8E2" w14:textId="77777777" w:rsidR="00B85A60" w:rsidRDefault="00B85A60" w:rsidP="00B85A60">
      <w:pPr>
        <w:shd w:val="clear" w:color="auto" w:fill="FFFFFF"/>
        <w:jc w:val="both"/>
        <w:rPr>
          <w:rFonts w:eastAsia="Times New Roman" w:cs="Arial"/>
          <w:color w:val="000000" w:themeColor="text1"/>
          <w:szCs w:val="20"/>
          <w:lang w:eastAsia="pl-PL"/>
        </w:rPr>
      </w:pPr>
      <w:r w:rsidRPr="002208E8">
        <w:rPr>
          <w:rFonts w:eastAsia="Times New Roman" w:cs="Arial"/>
          <w:color w:val="000000" w:themeColor="text1"/>
          <w:szCs w:val="20"/>
          <w:lang w:eastAsia="pl-PL"/>
        </w:rPr>
        <w:t xml:space="preserve">Kandydata podejmując studia w trybie przeniesienia zobowiązany jest do zaliczenia różnic programowych wynikających z odmienności planów studiów. Liczba tych różnic nie może przekroczyć w skali roku akademickiego 6 egzaminów, zaliczeń na ocenę i zaliczeń. W szczególnie uzasadnionych przypadkach, gdy u kandydata występuje większa różnica programowa niż 6 przedmiotów, Kierownik </w:t>
      </w:r>
      <w:r w:rsidRPr="002208E8">
        <w:rPr>
          <w:rFonts w:eastAsia="Times New Roman" w:cs="Arial"/>
          <w:color w:val="000000" w:themeColor="text1"/>
          <w:szCs w:val="20"/>
          <w:lang w:eastAsia="pl-PL"/>
        </w:rPr>
        <w:lastRenderedPageBreak/>
        <w:t>Jednostki Dydaktycznej, może podjąć decyzję o przyjęciu kandydata z większą liczbą różnic programowych do zaliczenia.</w:t>
      </w:r>
    </w:p>
    <w:p w14:paraId="4D40C48D" w14:textId="77777777" w:rsidR="00B85A60" w:rsidRPr="002208E8" w:rsidRDefault="00B85A60" w:rsidP="00B85A60">
      <w:pPr>
        <w:shd w:val="clear" w:color="auto" w:fill="FFFFFF"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48C135E1" w14:textId="77777777" w:rsidR="00B85A60" w:rsidRPr="00DC5BC3" w:rsidRDefault="00B85A60" w:rsidP="00B85A60">
      <w:pPr>
        <w:jc w:val="both"/>
        <w:rPr>
          <w:rFonts w:cstheme="minorHAnsi"/>
          <w:color w:val="000000" w:themeColor="text1"/>
        </w:rPr>
      </w:pPr>
      <w:r w:rsidRPr="00DC5BC3">
        <w:rPr>
          <w:rFonts w:cstheme="minorHAnsi"/>
          <w:color w:val="000000" w:themeColor="text1"/>
        </w:rPr>
        <w:t>Kandydaci zobowiązani są przedstawić honorowany przez UW dokument poświadczający znajomość języka angielskiego na poziomie co najmniej B2.</w:t>
      </w:r>
    </w:p>
    <w:p w14:paraId="373CDEB7" w14:textId="77777777" w:rsidR="00B85A60" w:rsidRPr="009618F0" w:rsidRDefault="00B85A60" w:rsidP="00B85A60">
      <w:pPr>
        <w:spacing w:after="120"/>
        <w:contextualSpacing/>
        <w:jc w:val="both"/>
        <w:rPr>
          <w:rFonts w:eastAsia="Times New Roman" w:cs="Arial"/>
          <w:bCs/>
          <w:color w:val="000000" w:themeColor="text1"/>
          <w:szCs w:val="20"/>
          <w:lang w:eastAsia="pl-PL"/>
        </w:rPr>
      </w:pPr>
    </w:p>
    <w:p w14:paraId="2C663EAB" w14:textId="77777777" w:rsidR="00CC3E28" w:rsidRPr="00AB6D00" w:rsidRDefault="00CC3E28" w:rsidP="00810C7F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="Arial"/>
          <w:color w:val="000000"/>
          <w:szCs w:val="20"/>
          <w:lang w:eastAsia="pl-PL"/>
        </w:rPr>
      </w:pPr>
    </w:p>
    <w:p w14:paraId="74C4B1EC" w14:textId="56B866E5" w:rsidR="00632757" w:rsidRPr="00EF0165" w:rsidRDefault="00632757" w:rsidP="00AB6D00">
      <w:pPr>
        <w:rPr>
          <w:rFonts w:eastAsia="Times New Roman" w:cs="Arial"/>
          <w:bCs/>
          <w:szCs w:val="20"/>
          <w:lang w:eastAsia="pl-PL"/>
        </w:rPr>
      </w:pPr>
    </w:p>
    <w:sectPr w:rsidR="00632757" w:rsidRPr="00EF0165" w:rsidSect="0088478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FFAA2A" w16cid:durableId="243D1A9D"/>
  <w16cid:commentId w16cid:paraId="217CC7F9" w16cid:durableId="24465479"/>
  <w16cid:commentId w16cid:paraId="1B74067E" w16cid:durableId="243D1BD1"/>
  <w16cid:commentId w16cid:paraId="2FCACF1E" w16cid:durableId="243D1C19"/>
  <w16cid:commentId w16cid:paraId="56BC48DB" w16cid:durableId="244654AF"/>
  <w16cid:commentId w16cid:paraId="188FB982" w16cid:durableId="244654B9"/>
  <w16cid:commentId w16cid:paraId="57DEA68F" w16cid:durableId="243D1EA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13957"/>
    <w:multiLevelType w:val="hybridMultilevel"/>
    <w:tmpl w:val="6A325AC6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4B7AEE"/>
    <w:multiLevelType w:val="hybridMultilevel"/>
    <w:tmpl w:val="A8983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E0693"/>
    <w:multiLevelType w:val="multilevel"/>
    <w:tmpl w:val="DFF098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A45A6C"/>
    <w:multiLevelType w:val="multilevel"/>
    <w:tmpl w:val="5B1E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DA7B1F"/>
    <w:multiLevelType w:val="multilevel"/>
    <w:tmpl w:val="68C2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0A51991"/>
    <w:multiLevelType w:val="hybridMultilevel"/>
    <w:tmpl w:val="1C7AD94E"/>
    <w:lvl w:ilvl="0" w:tplc="8E2CC31A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11D0F5E"/>
    <w:multiLevelType w:val="hybridMultilevel"/>
    <w:tmpl w:val="436E473A"/>
    <w:lvl w:ilvl="0" w:tplc="661C99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737290"/>
    <w:multiLevelType w:val="hybridMultilevel"/>
    <w:tmpl w:val="9DB0FC5C"/>
    <w:lvl w:ilvl="0" w:tplc="B0D0B5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26"/>
    <w:rsid w:val="000048D6"/>
    <w:rsid w:val="00021E11"/>
    <w:rsid w:val="0002565C"/>
    <w:rsid w:val="000401B6"/>
    <w:rsid w:val="000628AC"/>
    <w:rsid w:val="001A6AE8"/>
    <w:rsid w:val="0023011B"/>
    <w:rsid w:val="00247449"/>
    <w:rsid w:val="002647FD"/>
    <w:rsid w:val="002F177A"/>
    <w:rsid w:val="00300DFB"/>
    <w:rsid w:val="00381DD9"/>
    <w:rsid w:val="00383204"/>
    <w:rsid w:val="003837B5"/>
    <w:rsid w:val="003D6F44"/>
    <w:rsid w:val="00420FB5"/>
    <w:rsid w:val="004C62A9"/>
    <w:rsid w:val="005C5728"/>
    <w:rsid w:val="00632757"/>
    <w:rsid w:val="00695970"/>
    <w:rsid w:val="00727F70"/>
    <w:rsid w:val="00806066"/>
    <w:rsid w:val="00810C7F"/>
    <w:rsid w:val="00814EA6"/>
    <w:rsid w:val="00884786"/>
    <w:rsid w:val="008A0680"/>
    <w:rsid w:val="008E3660"/>
    <w:rsid w:val="00925D50"/>
    <w:rsid w:val="009A37BA"/>
    <w:rsid w:val="009B5DB7"/>
    <w:rsid w:val="009E15FB"/>
    <w:rsid w:val="00A70352"/>
    <w:rsid w:val="00A9203A"/>
    <w:rsid w:val="00A92E89"/>
    <w:rsid w:val="00AA57D2"/>
    <w:rsid w:val="00AB6D00"/>
    <w:rsid w:val="00AC4DD5"/>
    <w:rsid w:val="00B36F8F"/>
    <w:rsid w:val="00B85A60"/>
    <w:rsid w:val="00BC2A26"/>
    <w:rsid w:val="00BC7FF2"/>
    <w:rsid w:val="00BF03CE"/>
    <w:rsid w:val="00C00904"/>
    <w:rsid w:val="00CB471B"/>
    <w:rsid w:val="00CC1D60"/>
    <w:rsid w:val="00CC3E28"/>
    <w:rsid w:val="00CF555A"/>
    <w:rsid w:val="00D77C6E"/>
    <w:rsid w:val="00DD2782"/>
    <w:rsid w:val="00E95A0D"/>
    <w:rsid w:val="00EA6829"/>
    <w:rsid w:val="00EE7C4D"/>
    <w:rsid w:val="00EF0165"/>
    <w:rsid w:val="00F56A13"/>
    <w:rsid w:val="00F7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3E48"/>
  <w15:chartTrackingRefBased/>
  <w15:docId w15:val="{B49DFFCC-19B2-4B89-B9B9-C2784D4B5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2A26"/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2A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2">
    <w:name w:val="Styl2"/>
    <w:basedOn w:val="Nagwek1"/>
    <w:link w:val="Styl2Znak"/>
    <w:qFormat/>
    <w:rsid w:val="00BC2A26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Styl2Znak">
    <w:name w:val="Styl2 Znak"/>
    <w:link w:val="Styl2"/>
    <w:qFormat/>
    <w:locked/>
    <w:rsid w:val="00BC2A26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Styl3">
    <w:name w:val="Styl3"/>
    <w:basedOn w:val="Normalny"/>
    <w:link w:val="Styl3Znak"/>
    <w:qFormat/>
    <w:rsid w:val="00BC2A26"/>
    <w:rPr>
      <w:rFonts w:eastAsia="Times New Roman" w:cs="Arial"/>
      <w:b/>
      <w:bCs/>
      <w:szCs w:val="24"/>
      <w:lang w:eastAsia="pl-PL"/>
    </w:rPr>
  </w:style>
  <w:style w:type="character" w:customStyle="1" w:styleId="Styl3Znak">
    <w:name w:val="Styl3 Znak"/>
    <w:link w:val="Styl3"/>
    <w:qFormat/>
    <w:locked/>
    <w:rsid w:val="00BC2A26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Styl1">
    <w:name w:val="Styl1"/>
    <w:basedOn w:val="Normalny"/>
    <w:link w:val="Styl1Znak"/>
    <w:uiPriority w:val="99"/>
    <w:qFormat/>
    <w:rsid w:val="00BC2A26"/>
    <w:rPr>
      <w:rFonts w:eastAsia="Times New Roman" w:cs="Arial"/>
      <w:b/>
      <w:bCs/>
      <w:sz w:val="24"/>
      <w:szCs w:val="24"/>
      <w:lang w:eastAsia="pl-PL"/>
    </w:rPr>
  </w:style>
  <w:style w:type="character" w:customStyle="1" w:styleId="Styl1Znak">
    <w:name w:val="Styl1 Znak"/>
    <w:link w:val="Styl1"/>
    <w:uiPriority w:val="99"/>
    <w:locked/>
    <w:rsid w:val="00BC2A26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2A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Styl2Znak">
    <w:name w:val="A_Styl2 Znak"/>
    <w:link w:val="AStyl2"/>
    <w:qFormat/>
    <w:locked/>
    <w:rsid w:val="00AB6D00"/>
    <w:rPr>
      <w:rFonts w:ascii="Arial" w:eastAsia="Times New Roman" w:hAnsi="Arial" w:cs="Arial"/>
      <w:b/>
      <w:bCs/>
      <w:szCs w:val="24"/>
      <w:lang w:eastAsia="pl-PL"/>
    </w:rPr>
  </w:style>
  <w:style w:type="paragraph" w:customStyle="1" w:styleId="AStyl2">
    <w:name w:val="A_Styl2"/>
    <w:basedOn w:val="Nagwek1"/>
    <w:link w:val="AStyl2Znak"/>
    <w:qFormat/>
    <w:rsid w:val="00AB6D00"/>
    <w:pPr>
      <w:keepLines w:val="0"/>
      <w:spacing w:before="0"/>
    </w:pPr>
    <w:rPr>
      <w:rFonts w:ascii="Arial" w:eastAsia="Times New Roman" w:hAnsi="Arial" w:cs="Arial"/>
      <w:b/>
      <w:bCs/>
      <w:color w:val="auto"/>
      <w:sz w:val="22"/>
      <w:szCs w:val="24"/>
      <w:lang w:eastAsia="pl-PL"/>
    </w:rPr>
  </w:style>
  <w:style w:type="character" w:customStyle="1" w:styleId="AStyl3Znak">
    <w:name w:val="A_Styl3 Znak"/>
    <w:link w:val="AStyl3"/>
    <w:qFormat/>
    <w:locked/>
    <w:rsid w:val="00AB6D00"/>
    <w:rPr>
      <w:rFonts w:ascii="Arial" w:eastAsia="Times New Roman" w:hAnsi="Arial" w:cs="Arial"/>
      <w:b/>
      <w:bCs/>
      <w:sz w:val="20"/>
      <w:szCs w:val="24"/>
      <w:lang w:eastAsia="pl-PL"/>
    </w:rPr>
  </w:style>
  <w:style w:type="paragraph" w:customStyle="1" w:styleId="AStyl3">
    <w:name w:val="A_Styl3"/>
    <w:basedOn w:val="Normalny"/>
    <w:link w:val="AStyl3Znak"/>
    <w:qFormat/>
    <w:rsid w:val="00AB6D00"/>
    <w:rPr>
      <w:rFonts w:eastAsia="Times New Roman" w:cs="Arial"/>
      <w:b/>
      <w:bCs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B6D0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6D00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C62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62A9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62A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62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62A9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62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6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9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Warszawski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Grach</dc:creator>
  <cp:keywords/>
  <dc:description/>
  <cp:lastModifiedBy>A.Parmee</cp:lastModifiedBy>
  <cp:revision>3</cp:revision>
  <dcterms:created xsi:type="dcterms:W3CDTF">2021-05-24T12:20:00Z</dcterms:created>
  <dcterms:modified xsi:type="dcterms:W3CDTF">2021-06-02T15:05:00Z</dcterms:modified>
</cp:coreProperties>
</file>