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6BD2" w14:textId="6A4B1DE2" w:rsidR="008934A1" w:rsidRDefault="008934A1" w:rsidP="008934A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9</w:t>
      </w:r>
    </w:p>
    <w:p w14:paraId="11F824D8" w14:textId="77777777" w:rsidR="008934A1" w:rsidRDefault="008934A1" w:rsidP="008934A1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77AA25DE" w14:textId="77777777" w:rsidR="008934A1" w:rsidRDefault="008934A1" w:rsidP="008934A1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57BA6B7" w14:textId="77777777" w:rsidR="008934A1" w:rsidRDefault="008934A1" w:rsidP="008934A1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0D6E78A" w14:textId="1DF01B3F" w:rsidR="00427DB9" w:rsidRPr="008934A1" w:rsidRDefault="00427DB9" w:rsidP="00427DB9">
      <w:pPr>
        <w:rPr>
          <w:b/>
          <w:color w:val="808080" w:themeColor="background1" w:themeShade="80"/>
          <w:sz w:val="28"/>
          <w:szCs w:val="28"/>
        </w:rPr>
      </w:pPr>
    </w:p>
    <w:p w14:paraId="449D41FE" w14:textId="77777777" w:rsidR="009442D4" w:rsidRPr="008934A1" w:rsidRDefault="009442D4" w:rsidP="009442D4">
      <w:pPr>
        <w:rPr>
          <w:b/>
          <w:color w:val="808080" w:themeColor="background1" w:themeShade="80"/>
          <w:sz w:val="28"/>
          <w:szCs w:val="28"/>
        </w:rPr>
      </w:pPr>
    </w:p>
    <w:p w14:paraId="5FF97534" w14:textId="77777777" w:rsidR="009442D4" w:rsidRPr="006B3C7F" w:rsidRDefault="009442D4" w:rsidP="009442D4">
      <w:pPr>
        <w:pStyle w:val="Styl2"/>
        <w:rPr>
          <w:bCs w:val="0"/>
        </w:rPr>
      </w:pPr>
      <w:r w:rsidRPr="006B3C7F">
        <w:rPr>
          <w:bCs w:val="0"/>
        </w:rPr>
        <w:t xml:space="preserve">Kierunek studiów: </w:t>
      </w:r>
      <w:r>
        <w:rPr>
          <w:bCs w:val="0"/>
        </w:rPr>
        <w:t>politologia</w:t>
      </w:r>
    </w:p>
    <w:p w14:paraId="0012341F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55662FC6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>Profil kształcenia: ogólnoakademicki</w:t>
      </w:r>
    </w:p>
    <w:p w14:paraId="4C43A6B5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 xml:space="preserve">Forma studiów: stacjonarne </w:t>
      </w:r>
    </w:p>
    <w:p w14:paraId="5A5F44D2" w14:textId="77777777" w:rsidR="009442D4" w:rsidRPr="006B3C7F" w:rsidRDefault="009442D4" w:rsidP="009442D4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>Czas trwania: 2 lata</w:t>
      </w:r>
    </w:p>
    <w:p w14:paraId="13E008AE" w14:textId="77777777" w:rsidR="009442D4" w:rsidRDefault="009442D4" w:rsidP="009442D4">
      <w:pPr>
        <w:pStyle w:val="Styl2"/>
      </w:pPr>
    </w:p>
    <w:p w14:paraId="14B9AD44" w14:textId="77777777" w:rsidR="009442D4" w:rsidRPr="00B14190" w:rsidRDefault="009442D4" w:rsidP="009442D4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3238CA11" w14:textId="77777777" w:rsidR="009442D4" w:rsidRDefault="009442D4" w:rsidP="009442D4">
      <w:pPr>
        <w:pStyle w:val="Styl2"/>
        <w:rPr>
          <w:sz w:val="20"/>
          <w:szCs w:val="20"/>
        </w:rPr>
      </w:pPr>
    </w:p>
    <w:p w14:paraId="47ACC923" w14:textId="77777777" w:rsidR="009442D4" w:rsidRPr="008619E8" w:rsidRDefault="009442D4" w:rsidP="009442D4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4AAD312F" w14:textId="77777777" w:rsidR="009442D4" w:rsidRPr="00B14190" w:rsidRDefault="009442D4" w:rsidP="009442D4">
      <w:pPr>
        <w:pStyle w:val="Styl2"/>
        <w:rPr>
          <w:sz w:val="20"/>
          <w:szCs w:val="20"/>
        </w:rPr>
      </w:pPr>
    </w:p>
    <w:p w14:paraId="7144C05F" w14:textId="77777777" w:rsidR="009442D4" w:rsidRDefault="009442D4" w:rsidP="009442D4">
      <w:pPr>
        <w:pStyle w:val="Styl2"/>
        <w:numPr>
          <w:ilvl w:val="0"/>
          <w:numId w:val="23"/>
        </w:numPr>
        <w:rPr>
          <w:sz w:val="20"/>
          <w:szCs w:val="20"/>
        </w:rPr>
      </w:pPr>
      <w:r w:rsidRPr="00B14190">
        <w:rPr>
          <w:sz w:val="20"/>
          <w:szCs w:val="20"/>
        </w:rPr>
        <w:t>Kandydaci z dyplomem uzyskanym w Polsce</w:t>
      </w:r>
    </w:p>
    <w:p w14:paraId="7594F6B8" w14:textId="77777777" w:rsidR="009442D4" w:rsidRDefault="009442D4" w:rsidP="009442D4">
      <w:pPr>
        <w:pStyle w:val="Styl2"/>
        <w:rPr>
          <w:sz w:val="20"/>
          <w:szCs w:val="20"/>
        </w:rPr>
      </w:pPr>
    </w:p>
    <w:p w14:paraId="6EC9D492" w14:textId="77777777" w:rsidR="009442D4" w:rsidRPr="006D7489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>O przyjęcie na pierwszy rok studiów drugiego stopnia mogą ubiegać się osoby, które uzyskały dyplom</w:t>
      </w:r>
    </w:p>
    <w:p w14:paraId="4FECDC40" w14:textId="5F688802" w:rsidR="009442D4" w:rsidRPr="000A2B16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>licencjata, magistra, inżyniera lub dyplom równoważny dowolnego kierunku</w:t>
      </w:r>
      <w:r w:rsidR="00ED43E3">
        <w:rPr>
          <w:rFonts w:eastAsia="Times New Roman" w:cstheme="minorHAnsi"/>
          <w:szCs w:val="20"/>
          <w:lang w:eastAsia="pl-PL"/>
        </w:rPr>
        <w:t xml:space="preserve"> studiów</w:t>
      </w:r>
      <w:r>
        <w:rPr>
          <w:rFonts w:eastAsia="Times New Roman" w:cstheme="minorHAnsi"/>
          <w:szCs w:val="20"/>
          <w:lang w:eastAsia="pl-PL"/>
        </w:rPr>
        <w:t>.</w:t>
      </w:r>
    </w:p>
    <w:p w14:paraId="4CCA5CCA" w14:textId="77777777" w:rsidR="009442D4" w:rsidRPr="00B14190" w:rsidRDefault="009442D4" w:rsidP="009442D4">
      <w:pPr>
        <w:pStyle w:val="Styl2"/>
        <w:rPr>
          <w:sz w:val="20"/>
          <w:szCs w:val="20"/>
        </w:rPr>
      </w:pPr>
    </w:p>
    <w:p w14:paraId="3580F75F" w14:textId="4FE51789" w:rsidR="009442D4" w:rsidRPr="000900B4" w:rsidRDefault="009442D4" w:rsidP="009442D4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Kandydaci są kwalifikowani na podstawie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>wyniku rozmowy kwalifikacyjnej przeprowadzanej na podstawie wybranego przez kandydata artykułu naukowego</w:t>
      </w:r>
      <w:r w:rsidR="00ED43E3" w:rsidRPr="000900B4">
        <w:rPr>
          <w:rFonts w:eastAsia="Times New Roman" w:cstheme="minorHAnsi"/>
          <w:color w:val="000000" w:themeColor="text1"/>
          <w:szCs w:val="20"/>
          <w:lang w:eastAsia="pl-PL"/>
        </w:rPr>
        <w:t xml:space="preserve">, który zostanie podany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>do wiadomości kandydatów na</w:t>
      </w:r>
      <w:r w:rsidR="00ED43E3" w:rsidRPr="000900B4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 xml:space="preserve">stronie IRK. </w:t>
      </w:r>
    </w:p>
    <w:p w14:paraId="2F9EC43D" w14:textId="77777777" w:rsidR="009442D4" w:rsidRPr="00AF1377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</w:p>
    <w:p w14:paraId="78DB31FF" w14:textId="77777777" w:rsidR="009442D4" w:rsidRPr="00AF1377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>Sposób przeliczania punktów:</w:t>
      </w:r>
    </w:p>
    <w:p w14:paraId="0C19FBAD" w14:textId="77777777" w:rsidR="009442D4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</w:p>
    <w:p w14:paraId="5BD8CF06" w14:textId="77777777" w:rsidR="009442D4" w:rsidRPr="00AF1377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Podczas rozmowy </w:t>
      </w:r>
      <w:r>
        <w:rPr>
          <w:rFonts w:eastAsia="Times New Roman" w:cstheme="minorHAnsi"/>
          <w:szCs w:val="20"/>
          <w:lang w:eastAsia="pl-PL"/>
        </w:rPr>
        <w:t>kwalifikacyjnej</w:t>
      </w:r>
      <w:r w:rsidRPr="00AF1377">
        <w:rPr>
          <w:rFonts w:eastAsia="Times New Roman" w:cstheme="minorHAnsi"/>
          <w:szCs w:val="20"/>
          <w:lang w:eastAsia="pl-PL"/>
        </w:rPr>
        <w:t xml:space="preserve"> kandydat może uzyskać maksymalnie 50 punktów w wyniku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AF1377">
        <w:rPr>
          <w:rFonts w:eastAsia="Times New Roman" w:cstheme="minorHAnsi"/>
          <w:szCs w:val="20"/>
          <w:lang w:eastAsia="pl-PL"/>
        </w:rPr>
        <w:t>oceny następujących predyspozycji i umiejętności:</w:t>
      </w:r>
    </w:p>
    <w:p w14:paraId="278AF558" w14:textId="77777777" w:rsidR="009442D4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</w:p>
    <w:p w14:paraId="18F2F47B" w14:textId="7CABFE68" w:rsidR="009442D4" w:rsidRPr="00313451" w:rsidRDefault="009442D4" w:rsidP="009442D4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313451">
        <w:rPr>
          <w:rFonts w:eastAsia="Times New Roman" w:cstheme="minorHAnsi"/>
          <w:szCs w:val="20"/>
          <w:lang w:eastAsia="pl-PL"/>
        </w:rPr>
        <w:t>analizy zawartości merytorycznej tekstu w kontekście ekonomicznych, społecznych i kulturowych uwarunkowań omawianego zjawiska</w:t>
      </w:r>
      <w:r w:rsidR="00ED43E3">
        <w:rPr>
          <w:rFonts w:eastAsia="Times New Roman" w:cstheme="minorHAnsi"/>
          <w:szCs w:val="20"/>
          <w:lang w:eastAsia="pl-PL"/>
        </w:rPr>
        <w:t xml:space="preserve"> </w:t>
      </w:r>
      <w:r w:rsidRPr="00313451">
        <w:rPr>
          <w:rFonts w:eastAsia="Times New Roman" w:cstheme="minorHAnsi"/>
          <w:szCs w:val="20"/>
          <w:lang w:eastAsia="pl-PL"/>
        </w:rPr>
        <w:t>- 0-20 pkt.</w:t>
      </w:r>
    </w:p>
    <w:p w14:paraId="3B99DF69" w14:textId="6D4BCEF2" w:rsidR="009442D4" w:rsidRPr="00313451" w:rsidRDefault="009442D4" w:rsidP="009442D4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313451">
        <w:rPr>
          <w:rFonts w:eastAsia="Times New Roman" w:cstheme="minorHAnsi"/>
          <w:szCs w:val="20"/>
          <w:lang w:eastAsia="pl-PL"/>
        </w:rPr>
        <w:t>rozumienia przyczyn przebiegu oraz prognozowania zjawiska omówionego w tekście</w:t>
      </w:r>
      <w:r w:rsidR="00ED43E3">
        <w:rPr>
          <w:rFonts w:eastAsia="Times New Roman" w:cstheme="minorHAnsi"/>
          <w:szCs w:val="20"/>
          <w:lang w:eastAsia="pl-PL"/>
        </w:rPr>
        <w:t xml:space="preserve"> </w:t>
      </w:r>
      <w:r w:rsidRPr="00313451">
        <w:rPr>
          <w:rFonts w:eastAsia="Times New Roman" w:cstheme="minorHAnsi"/>
          <w:szCs w:val="20"/>
          <w:lang w:eastAsia="pl-PL"/>
        </w:rPr>
        <w:t>- 0-20 pkt.</w:t>
      </w:r>
    </w:p>
    <w:p w14:paraId="191C98FC" w14:textId="77777777" w:rsidR="009442D4" w:rsidRPr="00313451" w:rsidRDefault="009442D4" w:rsidP="009442D4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313451">
        <w:rPr>
          <w:rFonts w:eastAsia="Times New Roman" w:cstheme="minorHAnsi"/>
          <w:szCs w:val="20"/>
          <w:lang w:eastAsia="pl-PL"/>
        </w:rPr>
        <w:t xml:space="preserve">posługiwania się kategoriami </w:t>
      </w:r>
      <w:r>
        <w:rPr>
          <w:rFonts w:eastAsia="Times New Roman" w:cstheme="minorHAnsi"/>
          <w:szCs w:val="20"/>
          <w:lang w:eastAsia="pl-PL"/>
        </w:rPr>
        <w:t xml:space="preserve">politologicznymi </w:t>
      </w:r>
      <w:r w:rsidRPr="00313451">
        <w:rPr>
          <w:rFonts w:eastAsia="Times New Roman" w:cstheme="minorHAnsi"/>
          <w:szCs w:val="20"/>
          <w:lang w:eastAsia="pl-PL"/>
        </w:rPr>
        <w:t>- 0-5 pkt.</w:t>
      </w:r>
    </w:p>
    <w:p w14:paraId="7925CD37" w14:textId="40F838B4" w:rsidR="009442D4" w:rsidRDefault="009442D4" w:rsidP="009442D4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313451">
        <w:rPr>
          <w:rFonts w:eastAsia="Times New Roman" w:cstheme="minorHAnsi"/>
          <w:szCs w:val="20"/>
          <w:lang w:eastAsia="pl-PL"/>
        </w:rPr>
        <w:t>języka, stylu kompozycji wypowiedzi</w:t>
      </w:r>
      <w:r w:rsidR="00ED43E3">
        <w:rPr>
          <w:rFonts w:eastAsia="Times New Roman" w:cstheme="minorHAnsi"/>
          <w:szCs w:val="20"/>
          <w:lang w:eastAsia="pl-PL"/>
        </w:rPr>
        <w:t xml:space="preserve"> </w:t>
      </w:r>
      <w:r w:rsidRPr="00313451">
        <w:rPr>
          <w:rFonts w:eastAsia="Times New Roman" w:cstheme="minorHAnsi"/>
          <w:szCs w:val="20"/>
          <w:lang w:eastAsia="pl-PL"/>
        </w:rPr>
        <w:t>- 0-5 pkt</w:t>
      </w:r>
      <w:r w:rsidR="00ED43E3">
        <w:rPr>
          <w:rFonts w:eastAsia="Times New Roman" w:cstheme="minorHAnsi"/>
          <w:szCs w:val="20"/>
          <w:lang w:eastAsia="pl-PL"/>
        </w:rPr>
        <w:t>.</w:t>
      </w:r>
    </w:p>
    <w:p w14:paraId="3A3EB6BC" w14:textId="0DA42E01" w:rsidR="009442D4" w:rsidRPr="00AF1377" w:rsidRDefault="009442D4" w:rsidP="009442D4">
      <w:pPr>
        <w:pStyle w:val="Akapitzlist"/>
        <w:jc w:val="both"/>
        <w:rPr>
          <w:rFonts w:eastAsia="Times New Roman" w:cstheme="minorHAnsi"/>
          <w:szCs w:val="20"/>
          <w:lang w:eastAsia="pl-PL"/>
        </w:rPr>
      </w:pPr>
    </w:p>
    <w:p w14:paraId="12F5189A" w14:textId="77777777" w:rsidR="009442D4" w:rsidRPr="00B14190" w:rsidRDefault="009442D4" w:rsidP="009442D4">
      <w:pPr>
        <w:jc w:val="both"/>
        <w:rPr>
          <w:rFonts w:eastAsia="Times New Roman" w:cstheme="minorHAnsi"/>
          <w:i/>
          <w:szCs w:val="20"/>
          <w:lang w:eastAsia="pl-PL"/>
        </w:rPr>
      </w:pPr>
    </w:p>
    <w:p w14:paraId="5FBD784D" w14:textId="77777777" w:rsidR="009442D4" w:rsidRPr="00B14190" w:rsidRDefault="009442D4" w:rsidP="009442D4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b) Kandydaci z dyplomem zagranicznym</w:t>
      </w:r>
    </w:p>
    <w:p w14:paraId="02BD1032" w14:textId="77777777" w:rsidR="009442D4" w:rsidRPr="00B14190" w:rsidRDefault="009442D4" w:rsidP="009442D4">
      <w:pPr>
        <w:pStyle w:val="Styl2"/>
        <w:rPr>
          <w:sz w:val="20"/>
          <w:szCs w:val="20"/>
        </w:rPr>
      </w:pPr>
    </w:p>
    <w:p w14:paraId="2A23090F" w14:textId="77777777" w:rsidR="009442D4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  <w:r w:rsidRPr="008619E8">
        <w:rPr>
          <w:rFonts w:eastAsia="Times New Roman" w:cstheme="minorHAnsi"/>
          <w:szCs w:val="20"/>
          <w:lang w:eastAsia="pl-PL"/>
        </w:rPr>
        <w:t>Obowiązują takie same zasady, jak dla kandydatów z dyplomem uzyskanym w Polsce.</w:t>
      </w:r>
    </w:p>
    <w:p w14:paraId="1D1F5574" w14:textId="77777777" w:rsidR="009442D4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</w:p>
    <w:p w14:paraId="561DF4D1" w14:textId="77777777" w:rsidR="009442D4" w:rsidRDefault="009442D4" w:rsidP="009442D4">
      <w:pPr>
        <w:jc w:val="both"/>
        <w:rPr>
          <w:rFonts w:eastAsia="Times New Roman" w:cstheme="minorHAnsi"/>
          <w:szCs w:val="20"/>
          <w:lang w:eastAsia="pl-PL"/>
        </w:rPr>
      </w:pPr>
    </w:p>
    <w:p w14:paraId="5645E02C" w14:textId="77777777" w:rsidR="009442D4" w:rsidRDefault="009442D4" w:rsidP="009442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c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 w:rsidRPr="008619E8">
        <w:rPr>
          <w:rFonts w:eastAsia="Times New Roman" w:cs="Arial"/>
          <w:b/>
          <w:bCs/>
          <w:szCs w:val="20"/>
          <w:lang w:eastAsia="pl-PL"/>
        </w:rPr>
        <w:t xml:space="preserve">Sprawdzian kompetencji kandydatów do studiowania w języku polskim </w:t>
      </w:r>
    </w:p>
    <w:p w14:paraId="4A80F7D2" w14:textId="77777777" w:rsidR="009442D4" w:rsidRPr="000900B4" w:rsidRDefault="009442D4" w:rsidP="009442D4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</w:p>
    <w:p w14:paraId="50B006D5" w14:textId="5664909D" w:rsidR="009442D4" w:rsidRPr="000900B4" w:rsidRDefault="009442D4" w:rsidP="00796A5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00B4">
        <w:rPr>
          <w:color w:val="000000" w:themeColor="text1"/>
        </w:rPr>
        <w:t>Kandydaci</w:t>
      </w:r>
      <w:r w:rsidR="00796A5A" w:rsidRPr="000900B4">
        <w:rPr>
          <w:color w:val="000000" w:themeColor="text1"/>
        </w:rPr>
        <w:t xml:space="preserve"> z dyplomami zagranicznymi</w:t>
      </w:r>
      <w:r w:rsidRPr="000900B4">
        <w:rPr>
          <w:color w:val="000000" w:themeColor="text1"/>
        </w:rPr>
        <w:t xml:space="preserve">, którzy nie posiadają honorowanego przez UW dokumentu potwierdzającego znajomość języka polskiego co najmniej na poziomie B2, </w:t>
      </w:r>
      <w:r w:rsidR="00796A5A" w:rsidRPr="000900B4">
        <w:rPr>
          <w:color w:val="000000" w:themeColor="text1"/>
        </w:rPr>
        <w:t xml:space="preserve">muszą </w:t>
      </w:r>
      <w:r w:rsidRPr="000900B4">
        <w:rPr>
          <w:color w:val="000000" w:themeColor="text1"/>
        </w:rPr>
        <w:t>uzyskać potwierdzenie znajomości języka w trakcie rozmowy kwalifikacyjnej. P</w:t>
      </w:r>
      <w:r w:rsidRPr="000900B4">
        <w:rPr>
          <w:rFonts w:eastAsia="Times New Roman" w:cs="Arial"/>
          <w:color w:val="000000" w:themeColor="text1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161E0508" w14:textId="77777777" w:rsidR="009705B2" w:rsidRPr="00EF0165" w:rsidRDefault="009705B2" w:rsidP="00796A5A">
      <w:pPr>
        <w:pStyle w:val="Styl2"/>
        <w:jc w:val="both"/>
        <w:rPr>
          <w:bCs w:val="0"/>
          <w:szCs w:val="20"/>
        </w:rPr>
      </w:pPr>
    </w:p>
    <w:sectPr w:rsidR="009705B2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8667A" w14:textId="77777777" w:rsidR="002F1CE2" w:rsidRDefault="002F1CE2" w:rsidP="003E4DF5">
      <w:r>
        <w:separator/>
      </w:r>
    </w:p>
  </w:endnote>
  <w:endnote w:type="continuationSeparator" w:id="0">
    <w:p w14:paraId="625EBD87" w14:textId="77777777" w:rsidR="002F1CE2" w:rsidRDefault="002F1CE2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D01CC54" w14:textId="521A84E1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A1">
          <w:rPr>
            <w:noProof/>
          </w:rPr>
          <w:t>1</w:t>
        </w:r>
        <w:r>
          <w:fldChar w:fldCharType="end"/>
        </w:r>
      </w:p>
    </w:sdtContent>
  </w:sdt>
  <w:p w14:paraId="5908823D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F608" w14:textId="77777777" w:rsidR="002F1CE2" w:rsidRDefault="002F1CE2" w:rsidP="003E4DF5">
      <w:r>
        <w:separator/>
      </w:r>
    </w:p>
  </w:footnote>
  <w:footnote w:type="continuationSeparator" w:id="0">
    <w:p w14:paraId="6B909F15" w14:textId="77777777" w:rsidR="002F1CE2" w:rsidRDefault="002F1CE2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323"/>
    <w:multiLevelType w:val="hybridMultilevel"/>
    <w:tmpl w:val="68D63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8262C"/>
    <w:multiLevelType w:val="hybridMultilevel"/>
    <w:tmpl w:val="2B74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11F8"/>
    <w:multiLevelType w:val="hybridMultilevel"/>
    <w:tmpl w:val="3930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E166C"/>
    <w:multiLevelType w:val="hybridMultilevel"/>
    <w:tmpl w:val="DF2AD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21"/>
  </w:num>
  <w:num w:numId="8">
    <w:abstractNumId w:val="19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7"/>
  </w:num>
  <w:num w:numId="15">
    <w:abstractNumId w:val="1"/>
  </w:num>
  <w:num w:numId="16">
    <w:abstractNumId w:val="14"/>
  </w:num>
  <w:num w:numId="17">
    <w:abstractNumId w:val="22"/>
  </w:num>
  <w:num w:numId="18">
    <w:abstractNumId w:val="13"/>
  </w:num>
  <w:num w:numId="19">
    <w:abstractNumId w:val="16"/>
  </w:num>
  <w:num w:numId="20">
    <w:abstractNumId w:val="3"/>
  </w:num>
  <w:num w:numId="21">
    <w:abstractNumId w:val="1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641D4"/>
    <w:rsid w:val="000900B4"/>
    <w:rsid w:val="000954C5"/>
    <w:rsid w:val="000B21FD"/>
    <w:rsid w:val="000F1436"/>
    <w:rsid w:val="00103CCD"/>
    <w:rsid w:val="00127FD8"/>
    <w:rsid w:val="00163630"/>
    <w:rsid w:val="0018119D"/>
    <w:rsid w:val="001922EC"/>
    <w:rsid w:val="00195F59"/>
    <w:rsid w:val="001D11D6"/>
    <w:rsid w:val="001E4A27"/>
    <w:rsid w:val="001F631A"/>
    <w:rsid w:val="00224ABB"/>
    <w:rsid w:val="00234157"/>
    <w:rsid w:val="00270795"/>
    <w:rsid w:val="00291911"/>
    <w:rsid w:val="0029461A"/>
    <w:rsid w:val="00295774"/>
    <w:rsid w:val="002B4BAA"/>
    <w:rsid w:val="002D0036"/>
    <w:rsid w:val="002E661D"/>
    <w:rsid w:val="002F1CE2"/>
    <w:rsid w:val="002F4C99"/>
    <w:rsid w:val="002F4E8A"/>
    <w:rsid w:val="00300DFB"/>
    <w:rsid w:val="00312E1A"/>
    <w:rsid w:val="00330212"/>
    <w:rsid w:val="00360030"/>
    <w:rsid w:val="00381EB8"/>
    <w:rsid w:val="00383204"/>
    <w:rsid w:val="003837B5"/>
    <w:rsid w:val="003851B2"/>
    <w:rsid w:val="003A5E54"/>
    <w:rsid w:val="003A79D2"/>
    <w:rsid w:val="003B068D"/>
    <w:rsid w:val="003E4DF5"/>
    <w:rsid w:val="00403615"/>
    <w:rsid w:val="00424C9C"/>
    <w:rsid w:val="00427DB9"/>
    <w:rsid w:val="00440784"/>
    <w:rsid w:val="0045746A"/>
    <w:rsid w:val="004B1EDF"/>
    <w:rsid w:val="004B2C45"/>
    <w:rsid w:val="004E71C3"/>
    <w:rsid w:val="005026AC"/>
    <w:rsid w:val="00521E08"/>
    <w:rsid w:val="00583AFA"/>
    <w:rsid w:val="00593E57"/>
    <w:rsid w:val="005A4A42"/>
    <w:rsid w:val="005C19D3"/>
    <w:rsid w:val="005C2875"/>
    <w:rsid w:val="005C3F59"/>
    <w:rsid w:val="005C5728"/>
    <w:rsid w:val="006020DC"/>
    <w:rsid w:val="00632757"/>
    <w:rsid w:val="0065408D"/>
    <w:rsid w:val="00671939"/>
    <w:rsid w:val="00695970"/>
    <w:rsid w:val="006B3C7F"/>
    <w:rsid w:val="006C01DD"/>
    <w:rsid w:val="006D4E15"/>
    <w:rsid w:val="006F30AF"/>
    <w:rsid w:val="00715201"/>
    <w:rsid w:val="00723D18"/>
    <w:rsid w:val="00733062"/>
    <w:rsid w:val="0075199D"/>
    <w:rsid w:val="00796A5A"/>
    <w:rsid w:val="007A77A3"/>
    <w:rsid w:val="007E765F"/>
    <w:rsid w:val="00832965"/>
    <w:rsid w:val="00852E3A"/>
    <w:rsid w:val="008619E8"/>
    <w:rsid w:val="00884786"/>
    <w:rsid w:val="008934A1"/>
    <w:rsid w:val="00896247"/>
    <w:rsid w:val="008A4077"/>
    <w:rsid w:val="008D6B7D"/>
    <w:rsid w:val="008E4E73"/>
    <w:rsid w:val="008F4F7C"/>
    <w:rsid w:val="009058B4"/>
    <w:rsid w:val="0093042D"/>
    <w:rsid w:val="009442D4"/>
    <w:rsid w:val="009705B2"/>
    <w:rsid w:val="00977F0A"/>
    <w:rsid w:val="009E1B84"/>
    <w:rsid w:val="00A26101"/>
    <w:rsid w:val="00A90D96"/>
    <w:rsid w:val="00A92E89"/>
    <w:rsid w:val="00A9482F"/>
    <w:rsid w:val="00AC1479"/>
    <w:rsid w:val="00AC4DD5"/>
    <w:rsid w:val="00AD6BC1"/>
    <w:rsid w:val="00AE3CA1"/>
    <w:rsid w:val="00AF72F4"/>
    <w:rsid w:val="00B14190"/>
    <w:rsid w:val="00B36F8F"/>
    <w:rsid w:val="00B403C3"/>
    <w:rsid w:val="00B60655"/>
    <w:rsid w:val="00B67335"/>
    <w:rsid w:val="00B9743E"/>
    <w:rsid w:val="00BB7089"/>
    <w:rsid w:val="00BC2A26"/>
    <w:rsid w:val="00BE66FE"/>
    <w:rsid w:val="00C62275"/>
    <w:rsid w:val="00CB471B"/>
    <w:rsid w:val="00CC1D60"/>
    <w:rsid w:val="00CF1E6A"/>
    <w:rsid w:val="00CF2561"/>
    <w:rsid w:val="00CF555A"/>
    <w:rsid w:val="00D303F6"/>
    <w:rsid w:val="00D46862"/>
    <w:rsid w:val="00D564AC"/>
    <w:rsid w:val="00D77C6E"/>
    <w:rsid w:val="00D81B85"/>
    <w:rsid w:val="00D82CA3"/>
    <w:rsid w:val="00D91256"/>
    <w:rsid w:val="00DD2782"/>
    <w:rsid w:val="00DE5A0A"/>
    <w:rsid w:val="00DF2398"/>
    <w:rsid w:val="00DF4236"/>
    <w:rsid w:val="00E153E5"/>
    <w:rsid w:val="00E21C36"/>
    <w:rsid w:val="00E32545"/>
    <w:rsid w:val="00E4084C"/>
    <w:rsid w:val="00E41AF0"/>
    <w:rsid w:val="00E646DA"/>
    <w:rsid w:val="00E95A0D"/>
    <w:rsid w:val="00EB3C35"/>
    <w:rsid w:val="00ED43E3"/>
    <w:rsid w:val="00EF0165"/>
    <w:rsid w:val="00F07D7C"/>
    <w:rsid w:val="00F23C94"/>
    <w:rsid w:val="00F442DE"/>
    <w:rsid w:val="00F450F3"/>
    <w:rsid w:val="00F71A83"/>
    <w:rsid w:val="00FA1A3D"/>
    <w:rsid w:val="00FB03F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2E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5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5B2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5B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5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2021-05-22T20:23:00Z</dcterms:created>
  <dcterms:modified xsi:type="dcterms:W3CDTF">2021-06-11T09:09:00Z</dcterms:modified>
</cp:coreProperties>
</file>