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99AB" w14:textId="32A27E61" w:rsidR="00202782" w:rsidRPr="006C2ADB" w:rsidRDefault="0059526F" w:rsidP="00202782">
      <w:pPr>
        <w:jc w:val="center"/>
        <w:rPr>
          <w:b/>
          <w:bCs/>
        </w:rPr>
      </w:pPr>
      <w:r>
        <w:rPr>
          <w:b/>
          <w:bCs/>
        </w:rPr>
        <w:t>Seminaria dyplomowe 2021/22</w:t>
      </w:r>
    </w:p>
    <w:p w14:paraId="6F0D1361" w14:textId="77777777" w:rsidR="00202782" w:rsidRPr="006C2ADB" w:rsidRDefault="00202782" w:rsidP="00202782">
      <w:pPr>
        <w:jc w:val="center"/>
        <w:rPr>
          <w:b/>
          <w:bCs/>
        </w:rPr>
      </w:pPr>
      <w:r w:rsidRPr="006C2ADB">
        <w:rPr>
          <w:b/>
          <w:bCs/>
        </w:rPr>
        <w:t>Stosunki międzynarodowe III rok I stopień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0"/>
        <w:gridCol w:w="6771"/>
      </w:tblGrid>
      <w:tr w:rsidR="00202782" w:rsidRPr="004D23DB" w14:paraId="547A123D" w14:textId="77777777" w:rsidTr="008318E1">
        <w:trPr>
          <w:trHeight w:val="570"/>
        </w:trPr>
        <w:tc>
          <w:tcPr>
            <w:tcW w:w="2580" w:type="dxa"/>
            <w:shd w:val="clear" w:color="auto" w:fill="AEAAAA" w:themeFill="background2" w:themeFillShade="BF"/>
            <w:hideMark/>
          </w:tcPr>
          <w:p w14:paraId="63AD5D68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>Prowadzący</w:t>
            </w:r>
          </w:p>
        </w:tc>
        <w:tc>
          <w:tcPr>
            <w:tcW w:w="6771" w:type="dxa"/>
            <w:shd w:val="clear" w:color="auto" w:fill="AEAAAA" w:themeFill="background2" w:themeFillShade="BF"/>
            <w:hideMark/>
          </w:tcPr>
          <w:p w14:paraId="0CE551A6" w14:textId="49E79CFB" w:rsidR="00202782" w:rsidRPr="004D23DB" w:rsidRDefault="004D23DB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>O</w:t>
            </w:r>
            <w:r w:rsidR="00202782" w:rsidRPr="004D23DB">
              <w:rPr>
                <w:b/>
                <w:bCs/>
              </w:rPr>
              <w:t xml:space="preserve">pis </w:t>
            </w:r>
          </w:p>
        </w:tc>
      </w:tr>
      <w:tr w:rsidR="00202782" w:rsidRPr="004D23DB" w14:paraId="52787EC0" w14:textId="77777777" w:rsidTr="00510A73">
        <w:trPr>
          <w:trHeight w:val="5330"/>
        </w:trPr>
        <w:tc>
          <w:tcPr>
            <w:tcW w:w="2580" w:type="dxa"/>
            <w:shd w:val="clear" w:color="auto" w:fill="auto"/>
            <w:vAlign w:val="bottom"/>
            <w:hideMark/>
          </w:tcPr>
          <w:p w14:paraId="6A1A8C31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 xml:space="preserve">Dr Anita </w:t>
            </w:r>
            <w:proofErr w:type="spellStart"/>
            <w:r w:rsidRPr="004D23DB">
              <w:rPr>
                <w:b/>
                <w:bCs/>
              </w:rPr>
              <w:t>Oberda</w:t>
            </w:r>
            <w:proofErr w:type="spellEnd"/>
            <w:r w:rsidRPr="004D23DB">
              <w:rPr>
                <w:b/>
                <w:bCs/>
              </w:rPr>
              <w:t>-Monkiewicz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14:paraId="1781326F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 xml:space="preserve">Ameryka Łacińska we współczesnym świecie. Relacje </w:t>
            </w:r>
            <w:proofErr w:type="spellStart"/>
            <w:r w:rsidRPr="004D23DB">
              <w:rPr>
                <w:b/>
                <w:bCs/>
              </w:rPr>
              <w:t>międzyamerykańskie</w:t>
            </w:r>
            <w:proofErr w:type="spellEnd"/>
            <w:r w:rsidRPr="004D23DB">
              <w:rPr>
                <w:b/>
                <w:bCs/>
              </w:rPr>
              <w:t xml:space="preserve"> (historia i współczesność). System </w:t>
            </w:r>
            <w:proofErr w:type="spellStart"/>
            <w:r w:rsidRPr="004D23DB">
              <w:rPr>
                <w:b/>
                <w:bCs/>
              </w:rPr>
              <w:t>międzyamerykański</w:t>
            </w:r>
            <w:proofErr w:type="spellEnd"/>
            <w:r w:rsidRPr="004D23DB">
              <w:rPr>
                <w:b/>
                <w:bCs/>
              </w:rPr>
              <w:t>. USA a Ameryka Łacińska. Integracja polityczno-gospodarcza w zachodniej hemisferze. Problemy bezpieczeństwa zachodniej hemisfery. Stosunki Polski z państwami Ameryki Łacińskiej. Polityka państw andyjskich. Wojna domowa w Kolumbii. Populizm latynoamerykański. Współpraca energetyczna w zachodniej hemisferze. Wojna z komunizmem w Ameryce Łacińskiej. Krucjata antyterrorystyczna na zachodniej półkuli. Polityka migracyjna USA. Polityka antynarkotykowa Stanów Zjednoczonych oraz państw latynoamerykańskich. Problem dysproporcji rozwojowych (na przykładzie Ameryki Łacińskiej). Rewolucje latynoamerykańskie. Konflikty w Ameryce Łacińskiej. Współpraca iberoamerykańska.</w:t>
            </w:r>
          </w:p>
        </w:tc>
      </w:tr>
      <w:tr w:rsidR="00202782" w:rsidRPr="004D23DB" w14:paraId="5A2A7FD7" w14:textId="77777777" w:rsidTr="00510A73">
        <w:trPr>
          <w:trHeight w:val="750"/>
        </w:trPr>
        <w:tc>
          <w:tcPr>
            <w:tcW w:w="2580" w:type="dxa"/>
            <w:shd w:val="clear" w:color="auto" w:fill="auto"/>
            <w:vAlign w:val="bottom"/>
            <w:hideMark/>
          </w:tcPr>
          <w:p w14:paraId="73A36EF4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>Dr Barbara Regulska-Ingielewicz</w:t>
            </w:r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5FE4735C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Polityka handlowa Stanów Zjednoczonych, stosunki gospodarcze USA z poszczególnymi regionami, strategie przedsiębiorstw międzynarodowych, kulturowe aspekty biznesu</w:t>
            </w:r>
          </w:p>
        </w:tc>
      </w:tr>
      <w:tr w:rsidR="00202782" w:rsidRPr="004D23DB" w14:paraId="2B18E14F" w14:textId="77777777" w:rsidTr="00510A73">
        <w:trPr>
          <w:trHeight w:val="930"/>
        </w:trPr>
        <w:tc>
          <w:tcPr>
            <w:tcW w:w="2580" w:type="dxa"/>
            <w:shd w:val="clear" w:color="auto" w:fill="auto"/>
            <w:vAlign w:val="bottom"/>
            <w:hideMark/>
          </w:tcPr>
          <w:p w14:paraId="2B7738C4" w14:textId="17456172" w:rsidR="00202782" w:rsidRPr="004D23DB" w:rsidRDefault="0059526F" w:rsidP="0059526F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D</w:t>
            </w:r>
            <w:r w:rsidR="00202782" w:rsidRPr="004D23DB">
              <w:rPr>
                <w:b/>
                <w:bCs/>
              </w:rPr>
              <w:t xml:space="preserve">r </w:t>
            </w:r>
            <w:r>
              <w:rPr>
                <w:b/>
                <w:bCs/>
              </w:rPr>
              <w:t>Piotr Śledź</w:t>
            </w:r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5CD2317C" w14:textId="77777777" w:rsidR="0059526F" w:rsidRPr="0059526F" w:rsidRDefault="0059526F" w:rsidP="0059526F">
            <w:pPr>
              <w:pStyle w:val="Bezodstpw"/>
              <w:jc w:val="both"/>
              <w:rPr>
                <w:rFonts w:cstheme="minorHAnsi"/>
                <w:b/>
              </w:rPr>
            </w:pPr>
            <w:r w:rsidRPr="0059526F">
              <w:rPr>
                <w:rFonts w:cstheme="minorHAnsi"/>
                <w:b/>
              </w:rPr>
              <w:t xml:space="preserve">Bezpieczeństwo międzynarodowe w wymiarze politycznym i militarnym, w szczególności: bezpieczeństwo europejskie (narodowe polityki bezpieczeństwa oraz instytucje wielostronne – NATO i </w:t>
            </w:r>
            <w:proofErr w:type="spellStart"/>
            <w:r w:rsidRPr="0059526F">
              <w:rPr>
                <w:rFonts w:cstheme="minorHAnsi"/>
                <w:b/>
              </w:rPr>
              <w:t>WPBiO</w:t>
            </w:r>
            <w:proofErr w:type="spellEnd"/>
            <w:r w:rsidRPr="0059526F">
              <w:rPr>
                <w:rFonts w:cstheme="minorHAnsi"/>
                <w:b/>
              </w:rPr>
              <w:t xml:space="preserve"> UE), zbrojenia, przemysł obronny i handel bronią, kontrola zbrojeń i rozbrojenie, broń jądrowa, nowe wyzwania w dziedzinie bezpieczeństwa (m.in. </w:t>
            </w:r>
            <w:proofErr w:type="spellStart"/>
            <w:r w:rsidRPr="0059526F">
              <w:rPr>
                <w:rFonts w:cstheme="minorHAnsi"/>
                <w:b/>
              </w:rPr>
              <w:t>cyberbezpieczeństwo</w:t>
            </w:r>
            <w:proofErr w:type="spellEnd"/>
            <w:r w:rsidRPr="0059526F">
              <w:rPr>
                <w:rFonts w:cstheme="minorHAnsi"/>
                <w:b/>
              </w:rPr>
              <w:t>, wojna informacyjna i psychologiczna, niemilitarne instrumenty oddziaływania strategicznego), konflikty zbrojne, globalny i regionalne układy sił, bezpieczeństwo polityczne, bezpieczeństwo w teorii stosunków międzynarodowych.</w:t>
            </w:r>
          </w:p>
          <w:p w14:paraId="17C992FE" w14:textId="4C9165E9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</w:p>
        </w:tc>
      </w:tr>
      <w:tr w:rsidR="00202782" w:rsidRPr="004D23DB" w14:paraId="0075056D" w14:textId="77777777" w:rsidTr="00510A73">
        <w:trPr>
          <w:trHeight w:val="850"/>
        </w:trPr>
        <w:tc>
          <w:tcPr>
            <w:tcW w:w="2580" w:type="dxa"/>
            <w:shd w:val="clear" w:color="auto" w:fill="auto"/>
            <w:vAlign w:val="bottom"/>
            <w:hideMark/>
          </w:tcPr>
          <w:p w14:paraId="74884EAA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>Dr hab. Sylwester Gardocki</w:t>
            </w:r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2C3ECE17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Współczesne międzynarodowe stosunki handlowe – aspekty prawne. Międzynarodowe prawo prywatne. Międzynarodowe prawo handlowe.</w:t>
            </w:r>
          </w:p>
        </w:tc>
      </w:tr>
      <w:tr w:rsidR="00202782" w:rsidRPr="004D23DB" w14:paraId="6FEBB437" w14:textId="77777777" w:rsidTr="00510A73">
        <w:trPr>
          <w:trHeight w:val="4650"/>
        </w:trPr>
        <w:tc>
          <w:tcPr>
            <w:tcW w:w="2580" w:type="dxa"/>
            <w:shd w:val="clear" w:color="auto" w:fill="auto"/>
            <w:vAlign w:val="bottom"/>
            <w:hideMark/>
          </w:tcPr>
          <w:p w14:paraId="245DDB80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  <w:lang w:val="en-US"/>
              </w:rPr>
            </w:pPr>
            <w:r w:rsidRPr="004D23DB">
              <w:rPr>
                <w:b/>
                <w:bCs/>
                <w:lang w:val="en-US"/>
              </w:rPr>
              <w:lastRenderedPageBreak/>
              <w:t xml:space="preserve">Prof. </w:t>
            </w:r>
            <w:proofErr w:type="spellStart"/>
            <w:r w:rsidRPr="004D23DB">
              <w:rPr>
                <w:b/>
                <w:bCs/>
                <w:lang w:val="en-US"/>
              </w:rPr>
              <w:t>dr</w:t>
            </w:r>
            <w:proofErr w:type="spellEnd"/>
            <w:r w:rsidRPr="004D23DB">
              <w:rPr>
                <w:b/>
                <w:bCs/>
                <w:lang w:val="en-US"/>
              </w:rPr>
              <w:t xml:space="preserve"> hab. Marcin </w:t>
            </w:r>
            <w:proofErr w:type="spellStart"/>
            <w:r w:rsidRPr="004D23DB">
              <w:rPr>
                <w:b/>
                <w:bCs/>
                <w:lang w:val="en-US"/>
              </w:rPr>
              <w:t>Gawrycki</w:t>
            </w:r>
            <w:proofErr w:type="spellEnd"/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3FBA7A1E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Seminarium jest poświęcone zagadnieniom związanym ze stosunkami politycznymi, gospodarczymi i kulturowymi państw Południa, w szczególności krajów Ameryki Łacińskiej. Poruszane są zagadnienia zarówno historyczne, jak i współczesne. Istotnym problemem są także relacje Południe-Południe oraz Północ-Południe (np. stosunki UE z krajami Południa). Oddzielnym zagadnieniem są stosunki międzynarodowe na zachodniej półkuli (USA-Ameryka Łacińska) oraz polityka zagraniczna Stanów Zjednoczonych.</w:t>
            </w:r>
          </w:p>
        </w:tc>
      </w:tr>
      <w:tr w:rsidR="00202782" w:rsidRPr="004D23DB" w14:paraId="1F90C587" w14:textId="77777777" w:rsidTr="00510A73">
        <w:trPr>
          <w:trHeight w:val="4640"/>
        </w:trPr>
        <w:tc>
          <w:tcPr>
            <w:tcW w:w="2580" w:type="dxa"/>
            <w:shd w:val="clear" w:color="auto" w:fill="auto"/>
            <w:vAlign w:val="bottom"/>
            <w:hideMark/>
          </w:tcPr>
          <w:p w14:paraId="20EDD5DC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bookmarkStart w:id="0" w:name="_GoBack"/>
            <w:bookmarkEnd w:id="0"/>
            <w:r w:rsidRPr="004D23DB">
              <w:rPr>
                <w:b/>
                <w:bCs/>
              </w:rPr>
              <w:t xml:space="preserve">Dr hab. Irena </w:t>
            </w:r>
            <w:proofErr w:type="spellStart"/>
            <w:r w:rsidRPr="004D23DB">
              <w:rPr>
                <w:b/>
                <w:bCs/>
              </w:rPr>
              <w:t>Rysińska</w:t>
            </w:r>
            <w:proofErr w:type="spellEnd"/>
          </w:p>
        </w:tc>
        <w:tc>
          <w:tcPr>
            <w:tcW w:w="6771" w:type="dxa"/>
            <w:shd w:val="clear" w:color="auto" w:fill="auto"/>
            <w:vAlign w:val="center"/>
            <w:hideMark/>
          </w:tcPr>
          <w:p w14:paraId="5F32165D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Organizacje międzynarodowe powszechne i regionalne, w tym m. in. : ONZ, organizacje wyspecjalizowane systemu NZ, Unia Europejska – instytucje, polityki, działalność, NATO, Rada Europy, Unia Afrykańska Organizacja Państw Amerykańskich, OECD; globalne kwestie społeczne, takie jak ubóstwo, mieszkalnictwo, problemy ludnościowe, rozwoju społeczno-gospodarczego, międzynarodowa ochrona praw kobiet i dzieci, ludności tubylczej; międzynarodowe stosunki polityczne ( zagadnienia pokoju i bezpieczeństwa międzynarodowego,  w tym instytucje bezpieczeństwa międzynarodowego, państwo w stosunkach międzynarodowych,  suwerenność)</w:t>
            </w:r>
          </w:p>
        </w:tc>
      </w:tr>
      <w:tr w:rsidR="00202782" w:rsidRPr="004D23DB" w14:paraId="2675FAD8" w14:textId="77777777" w:rsidTr="00510A73">
        <w:trPr>
          <w:trHeight w:val="4340"/>
        </w:trPr>
        <w:tc>
          <w:tcPr>
            <w:tcW w:w="2580" w:type="dxa"/>
            <w:shd w:val="clear" w:color="auto" w:fill="auto"/>
            <w:vAlign w:val="bottom"/>
            <w:hideMark/>
          </w:tcPr>
          <w:p w14:paraId="304119FF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>Dr Kamil Ławniczak</w:t>
            </w:r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4C8F09C0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System instytucjonalny Unii Europejskiej; podejmowanie decyzji w UE; legitymizacja władzy w UE i demokracja na poziomie ponadnarodowym; zastosowanie teorii integracji europejskiej i stosunków międzynarodowych; koncepcje polityczne integracji; działania UE w zakresie polityki równościowej i antydyskryminacyjnej; polityka UE w sektorze TIK. Mile widziane wszelkie prace z badaniami empirycznymi, zwłaszcza z wykorzystaniem metod jakościowych.</w:t>
            </w:r>
          </w:p>
        </w:tc>
      </w:tr>
      <w:tr w:rsidR="00202782" w:rsidRPr="004D23DB" w14:paraId="010EB6C6" w14:textId="77777777" w:rsidTr="00510A73">
        <w:trPr>
          <w:trHeight w:val="1970"/>
        </w:trPr>
        <w:tc>
          <w:tcPr>
            <w:tcW w:w="2580" w:type="dxa"/>
            <w:shd w:val="clear" w:color="auto" w:fill="auto"/>
            <w:vAlign w:val="bottom"/>
            <w:hideMark/>
          </w:tcPr>
          <w:p w14:paraId="1725001F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lastRenderedPageBreak/>
              <w:t xml:space="preserve">Dr Dorota </w:t>
            </w:r>
            <w:proofErr w:type="spellStart"/>
            <w:r w:rsidRPr="004D23DB">
              <w:rPr>
                <w:b/>
                <w:bCs/>
              </w:rPr>
              <w:t>Heidrich</w:t>
            </w:r>
            <w:proofErr w:type="spellEnd"/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01825BF7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Organizacje międzynarodowe (w tym organizacje pozarządowe). Migracje międzynarodowe. Uchodźcy. Odpowiedzialność karna jednostek w prawie międzynarodowym. Międzynarodowe trybunały karne. Problemy krajów rozwijających się, zwłaszcza krajów Afryki. Konflikty międzynarodowe i wewnętrzne.</w:t>
            </w:r>
          </w:p>
        </w:tc>
      </w:tr>
      <w:tr w:rsidR="00202782" w:rsidRPr="004D23DB" w14:paraId="1A501E03" w14:textId="77777777" w:rsidTr="00510A73">
        <w:trPr>
          <w:trHeight w:val="4340"/>
        </w:trPr>
        <w:tc>
          <w:tcPr>
            <w:tcW w:w="2580" w:type="dxa"/>
            <w:shd w:val="clear" w:color="auto" w:fill="auto"/>
            <w:vAlign w:val="bottom"/>
            <w:hideMark/>
          </w:tcPr>
          <w:p w14:paraId="2C868B92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>Dr Anna Solarz</w:t>
            </w:r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40A52383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Stosunki międzynarodowe na Bliskim Wschodzie. Polityka zagraniczna Izraela i innych państw regionu. Religia i etyka w stosunkach międzynarodowych. Dialog międzyreligijny. Problem fundamentalizmu religijnego. Stolica Apostolska i inne podmioty religijne w stosunkach międzynarodowych. Problemy kultury i tożsamości kulturowej w stosunkach międzynarodowych. Międzynarodowe stosunki polityczne, polityka zagraniczna, teoria stosunków międzynarodowych. </w:t>
            </w:r>
          </w:p>
        </w:tc>
      </w:tr>
      <w:tr w:rsidR="00202782" w:rsidRPr="004D23DB" w14:paraId="2E35FD71" w14:textId="77777777" w:rsidTr="00510A73">
        <w:trPr>
          <w:trHeight w:val="4650"/>
        </w:trPr>
        <w:tc>
          <w:tcPr>
            <w:tcW w:w="2580" w:type="dxa"/>
            <w:shd w:val="clear" w:color="auto" w:fill="auto"/>
            <w:vAlign w:val="bottom"/>
            <w:hideMark/>
          </w:tcPr>
          <w:p w14:paraId="0E9C2AEA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>Doc. dr Bohdan Kaczmarek</w:t>
            </w:r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182713F9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Problematyka organizacji i zarządzania oraz mechanizmów władzy i polityki na różnych poziomach organizacji życia społecznego, relacji polityki i ekonomiki, władzy i własności i ich osadzenia i uwikłania w sprzecznościach globalnego systemu-świata. Zastosowanie paradygmatu krytycznego do badania polityki, władzy i zarządzania. Rola polityczna transnarodowych korporacji oraz różnych agregatów, kompleksów i multipleksów interesów. Teoretyczne i metodologiczne problemy badania współczesnych zjawisk w sferze polityki i organizacji.</w:t>
            </w:r>
          </w:p>
        </w:tc>
      </w:tr>
      <w:tr w:rsidR="00202782" w:rsidRPr="004D23DB" w14:paraId="6263EC5A" w14:textId="77777777" w:rsidTr="00510A73">
        <w:trPr>
          <w:trHeight w:val="5270"/>
        </w:trPr>
        <w:tc>
          <w:tcPr>
            <w:tcW w:w="2580" w:type="dxa"/>
            <w:shd w:val="clear" w:color="auto" w:fill="auto"/>
            <w:vAlign w:val="bottom"/>
            <w:hideMark/>
          </w:tcPr>
          <w:p w14:paraId="6848A48D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lastRenderedPageBreak/>
              <w:t xml:space="preserve">Dr Iwona </w:t>
            </w:r>
            <w:proofErr w:type="spellStart"/>
            <w:r w:rsidRPr="004D23DB">
              <w:rPr>
                <w:b/>
                <w:bCs/>
              </w:rPr>
              <w:t>Wyciechowska</w:t>
            </w:r>
            <w:proofErr w:type="spellEnd"/>
          </w:p>
        </w:tc>
        <w:tc>
          <w:tcPr>
            <w:tcW w:w="6771" w:type="dxa"/>
            <w:shd w:val="clear" w:color="auto" w:fill="auto"/>
            <w:vAlign w:val="center"/>
            <w:hideMark/>
          </w:tcPr>
          <w:p w14:paraId="45DDA085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Współczesne migracje międzynarodowe – przyczyny migracji, społeczne, kulturowe, gospodarcze i polityczne skutki migracji, uchodźcy, mniejszości narodowe, turystyka międzynarodowa, polityczne, gospodarcze, społeczne i kulturowe stosunki między państwami, globalny wymiar stosunków międzynarodowych, procesy globalizacyjne we współczesnym świecie, zagadnienia z dziedziny geografii ekonomicznej świata, kulturowe aspekty stosunków międzynarodowych, społeczeństwo we współczesnych stosunkach międzynarodowych.</w:t>
            </w:r>
          </w:p>
        </w:tc>
      </w:tr>
      <w:tr w:rsidR="00202782" w:rsidRPr="004D23DB" w14:paraId="41298FBD" w14:textId="77777777" w:rsidTr="00510A73">
        <w:trPr>
          <w:trHeight w:val="3410"/>
        </w:trPr>
        <w:tc>
          <w:tcPr>
            <w:tcW w:w="2580" w:type="dxa"/>
            <w:shd w:val="clear" w:color="auto" w:fill="auto"/>
            <w:vAlign w:val="bottom"/>
            <w:hideMark/>
          </w:tcPr>
          <w:p w14:paraId="2E6F10F6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 xml:space="preserve">Dr Justyna </w:t>
            </w:r>
            <w:proofErr w:type="spellStart"/>
            <w:r w:rsidRPr="004D23DB">
              <w:rPr>
                <w:b/>
                <w:bCs/>
              </w:rPr>
              <w:t>Nakonieczna-Bartosiewicz</w:t>
            </w:r>
            <w:proofErr w:type="spellEnd"/>
          </w:p>
        </w:tc>
        <w:tc>
          <w:tcPr>
            <w:tcW w:w="6771" w:type="dxa"/>
            <w:shd w:val="clear" w:color="auto" w:fill="auto"/>
            <w:vAlign w:val="bottom"/>
            <w:hideMark/>
          </w:tcPr>
          <w:p w14:paraId="75EA8627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Aktorzy niepaństwowi w stosunkach międzynarodowych. Współpraca międzynarodowa w obszarze wyzwań i problemów globalnych. Transnarodowe ruchy społeczne i aktorzy transnarodowi oraz ich wpływ na politykę międzynarodową. Migracje międzynarodowe a państwa.  Procesy globalizacji – wymiar społeczny (społeczno-ekonomiczny), polityczny i kulturowy.</w:t>
            </w:r>
          </w:p>
        </w:tc>
      </w:tr>
      <w:tr w:rsidR="00202782" w:rsidRPr="004D23DB" w14:paraId="5D873CF3" w14:textId="77777777" w:rsidTr="00510A73">
        <w:trPr>
          <w:trHeight w:val="1330"/>
        </w:trPr>
        <w:tc>
          <w:tcPr>
            <w:tcW w:w="2580" w:type="dxa"/>
            <w:shd w:val="clear" w:color="auto" w:fill="auto"/>
            <w:vAlign w:val="bottom"/>
            <w:hideMark/>
          </w:tcPr>
          <w:p w14:paraId="727C0C04" w14:textId="77777777" w:rsidR="00202782" w:rsidRPr="004D23DB" w:rsidRDefault="00202782" w:rsidP="00510A73">
            <w:pPr>
              <w:spacing w:after="0" w:line="360" w:lineRule="auto"/>
              <w:rPr>
                <w:b/>
                <w:bCs/>
              </w:rPr>
            </w:pPr>
            <w:r w:rsidRPr="004D23DB">
              <w:rPr>
                <w:b/>
                <w:bCs/>
              </w:rPr>
              <w:t>Dr Sławomir Józefowicz</w:t>
            </w:r>
          </w:p>
        </w:tc>
        <w:tc>
          <w:tcPr>
            <w:tcW w:w="6771" w:type="dxa"/>
            <w:shd w:val="clear" w:color="auto" w:fill="auto"/>
            <w:vAlign w:val="center"/>
            <w:hideMark/>
          </w:tcPr>
          <w:p w14:paraId="1BE5E4CD" w14:textId="77777777" w:rsidR="00202782" w:rsidRPr="004D23DB" w:rsidRDefault="00202782" w:rsidP="00510A73">
            <w:pPr>
              <w:spacing w:after="0" w:line="360" w:lineRule="auto"/>
              <w:jc w:val="both"/>
              <w:rPr>
                <w:b/>
                <w:bCs/>
              </w:rPr>
            </w:pPr>
            <w:r w:rsidRPr="004D23DB">
              <w:rPr>
                <w:b/>
                <w:bCs/>
              </w:rPr>
              <w:t>Ideologiczne, aksjologiczne i kulturowe aspekty stosunków międzynarodowych i koncepcji polityki zagranicznej. Ideologiczne uwarunkowania polityki zagranicznej wybranych państw (szczególnie USA, ale także UK i Polska). Wojny kulturowe w kontekście międzynarodowym. Wpływ populizmu na politykę zagraniczną. Normatywne wizje ładu międzynarodowego w kontekście historii idei politycznych. Teorie konfliktu.</w:t>
            </w:r>
          </w:p>
        </w:tc>
      </w:tr>
      <w:tr w:rsidR="0059526F" w:rsidRPr="004D23DB" w14:paraId="0A8B6D7B" w14:textId="77777777" w:rsidTr="00510A73">
        <w:trPr>
          <w:trHeight w:val="1330"/>
        </w:trPr>
        <w:tc>
          <w:tcPr>
            <w:tcW w:w="2580" w:type="dxa"/>
            <w:shd w:val="clear" w:color="auto" w:fill="auto"/>
            <w:vAlign w:val="bottom"/>
          </w:tcPr>
          <w:p w14:paraId="1BCBE759" w14:textId="0379FCD9" w:rsidR="0059526F" w:rsidRPr="004D23DB" w:rsidRDefault="00383C30" w:rsidP="00510A73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Dr Andrzej </w:t>
            </w:r>
            <w:proofErr w:type="spellStart"/>
            <w:r>
              <w:rPr>
                <w:b/>
                <w:bCs/>
              </w:rPr>
              <w:t>Dypczyński</w:t>
            </w:r>
            <w:proofErr w:type="spellEnd"/>
          </w:p>
        </w:tc>
        <w:tc>
          <w:tcPr>
            <w:tcW w:w="6771" w:type="dxa"/>
            <w:shd w:val="clear" w:color="auto" w:fill="auto"/>
            <w:vAlign w:val="center"/>
          </w:tcPr>
          <w:p w14:paraId="15A0FA02" w14:textId="38285687" w:rsidR="00383C30" w:rsidRPr="00383C30" w:rsidRDefault="00383C30" w:rsidP="00383C30">
            <w:pPr>
              <w:spacing w:after="0" w:line="360" w:lineRule="auto"/>
              <w:jc w:val="both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383C30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„Sojusze asymetryczne”</w:t>
            </w:r>
          </w:p>
          <w:p w14:paraId="78770F1B" w14:textId="707362C4" w:rsidR="0059526F" w:rsidRPr="004D23DB" w:rsidRDefault="00383C30" w:rsidP="00383C30">
            <w:pPr>
              <w:spacing w:after="0" w:line="360" w:lineRule="auto"/>
              <w:jc w:val="both"/>
              <w:rPr>
                <w:b/>
                <w:bCs/>
              </w:rPr>
            </w:pPr>
            <w:r w:rsidRPr="00383C30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„Bezpieczeństwo technologiczne”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</w:tr>
      <w:tr w:rsidR="00257BB1" w:rsidRPr="004D23DB" w14:paraId="57CBD35D" w14:textId="77777777" w:rsidTr="00510A73">
        <w:trPr>
          <w:trHeight w:val="1330"/>
        </w:trPr>
        <w:tc>
          <w:tcPr>
            <w:tcW w:w="2580" w:type="dxa"/>
            <w:shd w:val="clear" w:color="auto" w:fill="auto"/>
            <w:vAlign w:val="bottom"/>
          </w:tcPr>
          <w:p w14:paraId="1A7038B8" w14:textId="5BE06C47" w:rsidR="00257BB1" w:rsidRDefault="00257BB1" w:rsidP="00510A73">
            <w:pPr>
              <w:spacing w:after="0" w:line="36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Dr Szymon </w:t>
            </w:r>
            <w:proofErr w:type="spellStart"/>
            <w:r>
              <w:rPr>
                <w:b/>
                <w:bCs/>
              </w:rPr>
              <w:t>Kardaś</w:t>
            </w:r>
            <w:proofErr w:type="spellEnd"/>
          </w:p>
        </w:tc>
        <w:tc>
          <w:tcPr>
            <w:tcW w:w="6771" w:type="dxa"/>
            <w:shd w:val="clear" w:color="auto" w:fill="auto"/>
            <w:vAlign w:val="center"/>
          </w:tcPr>
          <w:p w14:paraId="20D0EF17" w14:textId="1F738AC9" w:rsidR="00257BB1" w:rsidRPr="00257BB1" w:rsidRDefault="00257BB1" w:rsidP="00257BB1">
            <w:pPr>
              <w:spacing w:after="0" w:line="360" w:lineRule="auto"/>
              <w:jc w:val="both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 xml:space="preserve">- </w:t>
            </w:r>
            <w:r w:rsidRPr="00257BB1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Stosunki międzynarodowe na obszarze postsowieckim;</w:t>
            </w:r>
          </w:p>
          <w:p w14:paraId="0A7118C1" w14:textId="77777777" w:rsidR="00257BB1" w:rsidRPr="00257BB1" w:rsidRDefault="00257BB1" w:rsidP="00257BB1">
            <w:pPr>
              <w:spacing w:after="0" w:line="360" w:lineRule="auto"/>
              <w:jc w:val="both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57BB1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- Polityka zagraniczna i wewnętrzna Rosji;</w:t>
            </w:r>
          </w:p>
          <w:p w14:paraId="2FCF5DF6" w14:textId="77777777" w:rsidR="00257BB1" w:rsidRPr="00257BB1" w:rsidRDefault="00257BB1" w:rsidP="00257BB1">
            <w:pPr>
              <w:spacing w:after="0" w:line="360" w:lineRule="auto"/>
              <w:jc w:val="both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57BB1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- polityka energetyczna Rosji;</w:t>
            </w:r>
          </w:p>
          <w:p w14:paraId="5E3CA67C" w14:textId="41546289" w:rsidR="00257BB1" w:rsidRPr="00383C30" w:rsidRDefault="00257BB1" w:rsidP="00257BB1">
            <w:pPr>
              <w:spacing w:after="0" w:line="360" w:lineRule="auto"/>
              <w:jc w:val="both"/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257BB1">
              <w:rPr>
                <w:rFonts w:cstheme="minorHAnsi"/>
                <w:b/>
                <w:color w:val="222222"/>
                <w:sz w:val="24"/>
                <w:szCs w:val="24"/>
                <w:shd w:val="clear" w:color="auto" w:fill="FFFFFF"/>
              </w:rPr>
              <w:t>- Europejskie i międzynarodowe prawo gospodarcze</w:t>
            </w:r>
          </w:p>
        </w:tc>
      </w:tr>
    </w:tbl>
    <w:p w14:paraId="283A2420" w14:textId="77777777" w:rsidR="00202782" w:rsidRPr="004D23DB" w:rsidRDefault="00202782" w:rsidP="00202782">
      <w:pPr>
        <w:rPr>
          <w:b/>
          <w:bCs/>
        </w:rPr>
      </w:pPr>
    </w:p>
    <w:p w14:paraId="3410E1E2" w14:textId="77777777" w:rsidR="00CA163E" w:rsidRPr="004D23DB" w:rsidRDefault="00CA163E">
      <w:pPr>
        <w:rPr>
          <w:b/>
          <w:bCs/>
        </w:rPr>
      </w:pPr>
    </w:p>
    <w:sectPr w:rsidR="00CA163E" w:rsidRPr="004D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82"/>
    <w:rsid w:val="00202782"/>
    <w:rsid w:val="00257BB1"/>
    <w:rsid w:val="00383C30"/>
    <w:rsid w:val="004D23DB"/>
    <w:rsid w:val="0059526F"/>
    <w:rsid w:val="008318E1"/>
    <w:rsid w:val="00B907D4"/>
    <w:rsid w:val="00CA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62A"/>
  <w15:chartTrackingRefBased/>
  <w15:docId w15:val="{EA9FD8FC-00BF-4EFC-A0B0-C5958C72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7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95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wrobel</dc:creator>
  <cp:keywords/>
  <dc:description/>
  <cp:lastModifiedBy>WNPiSM UW</cp:lastModifiedBy>
  <cp:revision>2</cp:revision>
  <dcterms:created xsi:type="dcterms:W3CDTF">2021-09-16T10:28:00Z</dcterms:created>
  <dcterms:modified xsi:type="dcterms:W3CDTF">2021-09-16T10:28:00Z</dcterms:modified>
</cp:coreProperties>
</file>