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05E12DB4" w:rsidR="00942EB1" w:rsidRPr="00B95797" w:rsidRDefault="00942EB1" w:rsidP="00B95797">
      <w:pPr>
        <w:rPr>
          <w:b/>
          <w:sz w:val="28"/>
          <w:szCs w:val="28"/>
        </w:rPr>
      </w:pPr>
    </w:p>
    <w:p w14:paraId="19CE437D" w14:textId="460A6FF3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B95797">
        <w:rPr>
          <w:rFonts w:ascii="Arial" w:eastAsia="Arial" w:hAnsi="Arial" w:cs="Arial"/>
          <w:b/>
          <w:sz w:val="24"/>
          <w:szCs w:val="24"/>
        </w:rPr>
        <w:t>66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08D406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B95797">
        <w:rPr>
          <w:rFonts w:ascii="Arial" w:eastAsia="Arial" w:hAnsi="Arial" w:cs="Arial"/>
          <w:sz w:val="24"/>
          <w:szCs w:val="24"/>
        </w:rPr>
        <w:t xml:space="preserve">9 września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F90A77A" w14:textId="12AC33B2" w:rsidR="00521313" w:rsidRDefault="00F333D9" w:rsidP="00F333D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>Europeistyka-integracja europejska</w:t>
      </w:r>
    </w:p>
    <w:p w14:paraId="4FB62B6E" w14:textId="693DCC58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53D800" w14:textId="6F39DBBB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A338005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96057" w14:textId="77777777" w:rsidR="00ED5043" w:rsidRDefault="00ED5043" w:rsidP="00ED051E">
      <w:pPr>
        <w:spacing w:after="0" w:line="240" w:lineRule="auto"/>
      </w:pPr>
      <w:r>
        <w:separator/>
      </w:r>
    </w:p>
  </w:endnote>
  <w:endnote w:type="continuationSeparator" w:id="0">
    <w:p w14:paraId="3FC0BD1C" w14:textId="77777777" w:rsidR="00ED5043" w:rsidRDefault="00ED504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81E2A" w14:textId="77777777" w:rsidR="00ED5043" w:rsidRDefault="00ED5043" w:rsidP="00ED051E">
      <w:pPr>
        <w:spacing w:after="0" w:line="240" w:lineRule="auto"/>
      </w:pPr>
      <w:r>
        <w:separator/>
      </w:r>
    </w:p>
  </w:footnote>
  <w:footnote w:type="continuationSeparator" w:id="0">
    <w:p w14:paraId="33E0369C" w14:textId="77777777" w:rsidR="00ED5043" w:rsidRDefault="00ED504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FD068B3F-3D71-4073-BF2A-DF1E507B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2021-09-10T07:37:00Z</cp:lastPrinted>
  <dcterms:created xsi:type="dcterms:W3CDTF">2021-09-06T12:45:00Z</dcterms:created>
  <dcterms:modified xsi:type="dcterms:W3CDTF">2021-09-10T07:37:00Z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