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B2" w:rsidRDefault="00367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2B2" w:rsidRDefault="003672B2" w:rsidP="003672B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  <w:t>Załącznik nr 1</w:t>
      </w:r>
    </w:p>
    <w:p w:rsidR="003672B2" w:rsidRDefault="003672B2" w:rsidP="003672B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</w:t>
      </w:r>
      <w:r w:rsidR="00564B57"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.12.2021  r.  do uchwały nr  </w:t>
      </w:r>
      <w:r w:rsidR="00564B57">
        <w:rPr>
          <w:rFonts w:ascii="Times New Roman" w:eastAsia="Times New Roman" w:hAnsi="Times New Roman" w:cs="Times New Roman"/>
          <w:sz w:val="16"/>
          <w:szCs w:val="16"/>
        </w:rPr>
        <w:t>84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3672B2" w:rsidRDefault="003672B2" w:rsidP="003672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3672B2" w:rsidRPr="003672B2" w:rsidRDefault="003672B2" w:rsidP="003672B2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:rsidR="004B67EA" w:rsidRPr="000E0CB8" w:rsidRDefault="004B67EA" w:rsidP="004B6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CB8">
        <w:rPr>
          <w:rFonts w:ascii="Times New Roman" w:hAnsi="Times New Roman" w:cs="Times New Roman"/>
          <w:b/>
          <w:sz w:val="24"/>
          <w:szCs w:val="24"/>
        </w:rPr>
        <w:t>Polityka społeczna, I stopień - zagadnienia do egzaminu licencjackiego</w:t>
      </w:r>
      <w:r w:rsidRPr="000E0CB8">
        <w:rPr>
          <w:rFonts w:ascii="Times New Roman" w:hAnsi="Times New Roman" w:cs="Times New Roman"/>
          <w:b/>
          <w:sz w:val="24"/>
          <w:szCs w:val="24"/>
        </w:rPr>
        <w:br/>
        <w:t>obowiązujące od roku akademickiego 2021/22</w:t>
      </w:r>
    </w:p>
    <w:p w:rsidR="004B67EA" w:rsidRPr="000E0CB8" w:rsidRDefault="004B67EA" w:rsidP="004B6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Ideologie, doktryny polityczne i ich rola w teorii i praktyce polityki społecznej.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Wartości i dylematy etyczne polityki społecznej na wybranym przykładzie.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Wadliwe argumenty w debatach o polityce społecznej - rodzaje i typy błędnych argumentów oraz zasady merytorycznej dyskusji.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Typologie modeli polityki społecznej w ujęciu teoretycznym.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Style polityki społecznej i  oraz charakterystyczne dla nich instrumenty polityki społecznej.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Uwarunkowania polityki społecznej (wewnętrzne, zewnętrzne, społeczne, polityczne, ekonomiczne). Najważniejsze uwarunkowania towarzyszące realizacji polityki społecznej w Polsce.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Najważniejsze kierunki i instrumenty polityki społecznej Unii Europejskiej i ich wpływ na polską politykę społeczną.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Znaczenie administracji publicznej dla polityki społecznej z uwzględnieniem co najmniej dwóch modeli administracji publicznej: weberowskiego oraz nowego zarządzania publicznego.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Dwa znaczenia pojęcia „służby społeczne” – jako specyficznych instytucji (podmiotów) polityki społecznej i jako zbioru osób.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Istota i cele polityki publicznej.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Konceptualizacja i operacjonalizacja w procesie empirycznych badań społecznych na przykładzie wybranych badań z zakresu polityki społecznej.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 xml:space="preserve">Schematy badań dynamicznych i </w:t>
      </w:r>
      <w:proofErr w:type="spellStart"/>
      <w:r w:rsidRPr="000E0CB8">
        <w:rPr>
          <w:rFonts w:ascii="Times New Roman" w:hAnsi="Times New Roman" w:cs="Times New Roman"/>
          <w:sz w:val="24"/>
          <w:szCs w:val="24"/>
        </w:rPr>
        <w:t>pseudodynamicznych</w:t>
      </w:r>
      <w:proofErr w:type="spellEnd"/>
      <w:r w:rsidRPr="000E0CB8">
        <w:rPr>
          <w:rFonts w:ascii="Times New Roman" w:hAnsi="Times New Roman" w:cs="Times New Roman"/>
          <w:sz w:val="24"/>
          <w:szCs w:val="24"/>
        </w:rPr>
        <w:t>. Przydatność  tych dwóch schematów badań do analizy z zakresu polityki społecznej.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Różnica między związkiem korelacyjnym a związkiem przyczynowo skutkowym - istota, interpretacje, przykłady.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Najważniejsze w Polsce źródła danych o poziomie życia gospodarstw domowych. Metody gromadzenia tych danych.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Społeczny ustrój pracy – rola państwa i jego instytucji, dialogu społecznego i związków zawodowych w kształtowaniu stosunków pracy w Polsce.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lastRenderedPageBreak/>
        <w:t>Pomoc społeczna jako instytucja polityki społecznej. Zadania pomocy społecznej w środowisku lokalnym.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Praca socjalna jako świadczenie pomocy społecznej: pojęcie, rodzaje, społeczne funkcje.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Ubezpieczenie społeczne w systemie zabezpieczenia społecznego. Podstawowe cechy ubezpieczeń: emerytalnego, rentowych, chorobowego i wypadkowego.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Polityka rynku pracy – cele, zadania, zakres oraz podmioty i instrumenty oddziaływania.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Cechy charakterystyczne zatrudnienia pracowniczego (na podstawie prawnego stosunku pracy).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System publicznych służb zatrudnienia w Polsce - kluczowe instytucje i ich funkcje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 xml:space="preserve">Polityka migracyjna - </w:t>
      </w:r>
      <w:r w:rsidRPr="000E0CB8">
        <w:rPr>
          <w:rFonts w:ascii="Times New Roman" w:hAnsi="Times New Roman" w:cs="Times New Roman"/>
          <w:color w:val="000000"/>
          <w:sz w:val="24"/>
          <w:szCs w:val="24"/>
        </w:rPr>
        <w:t>- pojęcie, modele, funkcje, instrumenty.</w:t>
      </w:r>
      <w:r w:rsidRPr="000E0CB8">
        <w:rPr>
          <w:rFonts w:ascii="Times New Roman" w:hAnsi="Times New Roman" w:cs="Times New Roman"/>
          <w:sz w:val="24"/>
          <w:szCs w:val="24"/>
        </w:rPr>
        <w:t>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Polityka mieszkaniowa  - pojęcie, modele, funkcje, instrumenty.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Cele, funkcje, zasady i główne instrumenty polityki edukacyjnej w Polsce i ich ocena.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Cele, funkcje, zasady i główne instrumenty polityki rodzinnej w Polsce i ich ocena.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System ochrony zdrowia w Polsce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Pojęcie i funkcje organizacji trzeciego sektora w polityce społecznej.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Kwestia społeczna jako kategoria polityki społecznej. Charakterystyka wybranej kwestii społecznej.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Potrzeby społeczne i wskaźniki ich zaspokajania.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Rozwarstwienie społeczne - istota, pojęcia i narzędzia opisu.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Uwarunkowania występowania współcześnie kwestii zdrowia w Polsce. Diagnoza i ocena skuteczności przeciwdziałania niezaspokojeniu potrzeb związanych ze zdrowiem.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Niepełnosprawność – bariery aktywności i instrumenty aktywizacji.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Uwarunkowania występowania współcześnie kwestii bezrobocia w Polsce. Diagnoza i ocena skuteczności przeciwdziałania bezrobociu.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Dostęp do praw społecznych mniejszości narodowych i etnicznych w Polsce.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Kulturowe, społeczne i polityczne uwarunkowania partycypacji politycznej kobiet.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 xml:space="preserve">Sytuacja demograficzna Polski i zadania dla polityki społecznej </w:t>
      </w:r>
      <w:r w:rsidRPr="000E0CB8">
        <w:rPr>
          <w:rFonts w:ascii="Times New Roman" w:hAnsi="Times New Roman" w:cs="Times New Roman"/>
          <w:color w:val="000000"/>
          <w:sz w:val="24"/>
          <w:szCs w:val="24"/>
        </w:rPr>
        <w:t>w tym obszarze</w:t>
      </w:r>
      <w:r w:rsidRPr="000E0CB8">
        <w:rPr>
          <w:rFonts w:ascii="Times New Roman" w:hAnsi="Times New Roman" w:cs="Times New Roman"/>
          <w:sz w:val="24"/>
          <w:szCs w:val="24"/>
        </w:rPr>
        <w:t>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Omówienie wybranej teorii demograficznej wraz ze wskazaniem jej zalet oraz wad.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t>Uwarunkowania dyskryminacji i instrumenty polityki antydyskryminacyjnej.</w:t>
      </w:r>
    </w:p>
    <w:p w:rsidR="004B67EA" w:rsidRPr="000E0CB8" w:rsidRDefault="004B67EA" w:rsidP="004B67EA">
      <w:pPr>
        <w:pStyle w:val="Akapitzlist"/>
        <w:numPr>
          <w:ilvl w:val="0"/>
          <w:numId w:val="2"/>
        </w:numPr>
        <w:spacing w:after="24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0CB8">
        <w:rPr>
          <w:rFonts w:ascii="Times New Roman" w:hAnsi="Times New Roman" w:cs="Times New Roman"/>
          <w:sz w:val="24"/>
          <w:szCs w:val="24"/>
        </w:rPr>
        <w:lastRenderedPageBreak/>
        <w:t>Dezinformacja, jej rodzaje i sposoby jej przeciwdziałania jako problem polityki społecznej.</w:t>
      </w:r>
    </w:p>
    <w:p w:rsidR="00B73C68" w:rsidRPr="007E6C16" w:rsidRDefault="00737374" w:rsidP="004B6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B73C68" w:rsidRPr="007E6C16" w:rsidSect="00B73C6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11F66"/>
    <w:multiLevelType w:val="multilevel"/>
    <w:tmpl w:val="69CA0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E2A79"/>
    <w:multiLevelType w:val="hybridMultilevel"/>
    <w:tmpl w:val="F1BEA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68"/>
    <w:rsid w:val="00342E0F"/>
    <w:rsid w:val="003672B2"/>
    <w:rsid w:val="004A277F"/>
    <w:rsid w:val="004B67EA"/>
    <w:rsid w:val="00564B57"/>
    <w:rsid w:val="00642C01"/>
    <w:rsid w:val="00737374"/>
    <w:rsid w:val="007E6C16"/>
    <w:rsid w:val="0095542C"/>
    <w:rsid w:val="009F4121"/>
    <w:rsid w:val="00B06BE9"/>
    <w:rsid w:val="00B73C68"/>
    <w:rsid w:val="00D5565B"/>
    <w:rsid w:val="00DC7B7F"/>
    <w:rsid w:val="00E2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0B2D"/>
  <w15:docId w15:val="{A8558CEE-2A15-4C60-BFE5-D969674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DCA"/>
  </w:style>
  <w:style w:type="paragraph" w:styleId="Nagwek1">
    <w:name w:val="heading 1"/>
    <w:basedOn w:val="Normalny1"/>
    <w:next w:val="Normalny1"/>
    <w:rsid w:val="00B73C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73C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73C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73C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B73C6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B73C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73C68"/>
  </w:style>
  <w:style w:type="table" w:customStyle="1" w:styleId="TableNormal">
    <w:name w:val="Table Normal"/>
    <w:rsid w:val="00B73C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73C68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C4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C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2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D42"/>
    <w:rPr>
      <w:b/>
      <w:bCs/>
      <w:sz w:val="20"/>
      <w:szCs w:val="20"/>
    </w:rPr>
  </w:style>
  <w:style w:type="paragraph" w:styleId="Podtytu">
    <w:name w:val="Subtitle"/>
    <w:basedOn w:val="Normalny1"/>
    <w:next w:val="Normalny1"/>
    <w:rsid w:val="00B73C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4UhN5h7qQXGYDba87YF3HD1fzg==">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A.Parmee</cp:lastModifiedBy>
  <cp:revision>3</cp:revision>
  <dcterms:created xsi:type="dcterms:W3CDTF">2021-12-08T09:01:00Z</dcterms:created>
  <dcterms:modified xsi:type="dcterms:W3CDTF">2021-12-14T12:05:00Z</dcterms:modified>
</cp:coreProperties>
</file>