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B2" w:rsidRDefault="0036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2" w:rsidRDefault="003672B2" w:rsidP="0036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Załącznik nr </w:t>
      </w:r>
      <w:r w:rsidR="00FC49DF"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3672B2" w:rsidRDefault="003672B2" w:rsidP="0036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A963D6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.12.2021  r.  do uchwały nr  </w:t>
      </w:r>
      <w:r w:rsidR="00A963D6">
        <w:rPr>
          <w:rFonts w:ascii="Times New Roman" w:eastAsia="Times New Roman" w:hAnsi="Times New Roman" w:cs="Times New Roman"/>
          <w:sz w:val="16"/>
          <w:szCs w:val="16"/>
        </w:rPr>
        <w:t>84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3672B2" w:rsidRDefault="003672B2" w:rsidP="00367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3672B2" w:rsidRPr="003672B2" w:rsidRDefault="003672B2" w:rsidP="003672B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:rsidR="00FC49DF" w:rsidRPr="00573E67" w:rsidRDefault="00FC49DF" w:rsidP="00FC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67">
        <w:rPr>
          <w:rFonts w:ascii="Times New Roman" w:hAnsi="Times New Roman" w:cs="Times New Roman"/>
          <w:b/>
          <w:sz w:val="24"/>
          <w:szCs w:val="24"/>
        </w:rPr>
        <w:t>Polityka społeczna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73E67">
        <w:rPr>
          <w:rFonts w:ascii="Times New Roman" w:hAnsi="Times New Roman" w:cs="Times New Roman"/>
          <w:b/>
          <w:sz w:val="24"/>
          <w:szCs w:val="24"/>
        </w:rPr>
        <w:t xml:space="preserve"> II stopień - zagadnienia do egzaminu magisterskiego</w:t>
      </w:r>
      <w:r w:rsidRPr="00573E67">
        <w:rPr>
          <w:rFonts w:ascii="Times New Roman" w:hAnsi="Times New Roman" w:cs="Times New Roman"/>
          <w:b/>
          <w:sz w:val="24"/>
          <w:szCs w:val="24"/>
        </w:rPr>
        <w:br/>
        <w:t>obowiązujące od roku akademickiego 2021/22</w:t>
      </w:r>
    </w:p>
    <w:p w:rsidR="00FC49DF" w:rsidRPr="00573E67" w:rsidRDefault="00FC49DF" w:rsidP="00FC4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Pojęcie polityki społecznej w świetle jej definicji. Główne nurty w definiowaniu polityki społecznej. Polityka społeczna a polityka gospodarcza.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Różnice między opisową, wyjaśniającą i normatywną teorią polityki społecznej.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Główne teorie wyjaśniające ewolucję polityki społecznej i jej zróżnicowanie międzynarodowe.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Tradycja pozytywistyczna i antypozytywistyczna w badaniach polityki społecznej.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Współczesne modele polityki społecznej w ujęciu porównawczym. Pojęcie modelu polityki społecznej, typologie modeli, ewolucja modeli, model polityki społecznej w Polsce na tle porównawczym.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Samorząd terytorialny jako podmiot polityki społecznej, zadania, instrumenty realizacji.</w:t>
      </w:r>
      <w:r w:rsidRPr="00573E67">
        <w:rPr>
          <w:rFonts w:ascii="Times New Roman" w:eastAsia="Times New Roman" w:hAnsi="Times New Roman" w:cs="Times New Roman"/>
          <w:sz w:val="24"/>
          <w:szCs w:val="24"/>
        </w:rPr>
        <w:br/>
        <w:t>Środowisko lokalne wobec głównych problemów społecznych. Instrumenty stosowane przez samorząd terytorialny.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Budżet obywatelski - uwarunkowania prawne i społeczne jego funkcjonowania jako elementu dialogu obywatelskiego na poziomie lokalnym.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Zakres, metody i przykłady badań lokalnych rynków pracy w Polsce.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Uwarunkowania procesów podejmowania decyzji w polityce społecznej (polityczne, społeczne i psychologiczne).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Podmioty polityki społecznej - poziom międzynarodowy, krajowy i lokalny 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 xml:space="preserve">Dialog społeczny we współczesnej gospodarce - istota, uwarunkowania aksjologiczne i polityczne 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Wpływ mediów na procesy decyzyjne w polityce społecznej. Szanse i zagrożenia związane z oddziaływaniem mediów na sferę publiczną.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Główne bariery w komunikowaniu interpersonalnym.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Koncepcje i strategie rozwoju społecznego w różnych skalach i na tle strategii rozwoju gospodarczego – pojęcia, przykłady i problemy.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 xml:space="preserve">Ewaluacja polityki społecznej, programów i projektów społecznych. Definicje, cele, kryteria i metody ewaluacji w kontekście polityki społecznej. </w:t>
      </w:r>
    </w:p>
    <w:p w:rsidR="00FC49DF" w:rsidRPr="00573E67" w:rsidRDefault="00FC49DF" w:rsidP="00FC49DF">
      <w:pPr>
        <w:widowControl w:val="0"/>
        <w:numPr>
          <w:ilvl w:val="0"/>
          <w:numId w:val="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sz w:val="24"/>
          <w:szCs w:val="24"/>
        </w:rPr>
        <w:t>Kryteria, które powinno spełniać zjawisko, aby uznać je za problem społeczny. Kluczowe etapy rozwoju problemu społecznego.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Pojęcie partycypacji społecznej. Aktorzy i metody partycypacji społecznej. Wybrane przykłady zastosowania metod partycypacji w polityce społecznej. 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Polityka spójności Unii Europejskiej - cele, instytucje, zasady działania.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Bilans wykorzystania unijnych środków pomocowych w Polsce - dobre i złe przykłady.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Klasyfikacje </w:t>
      </w:r>
      <w:proofErr w:type="spellStart"/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ryzyk</w:t>
      </w:r>
      <w:proofErr w:type="spellEnd"/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socjalnych przyjęte w Konwencji nr 102 Międzynarodowej Organizacji Pracy z 1952</w:t>
      </w:r>
      <w:sdt>
        <w:sdtPr>
          <w:rPr>
            <w:sz w:val="24"/>
            <w:szCs w:val="24"/>
          </w:rPr>
          <w:tag w:val="goog_rdk_0"/>
          <w:id w:val="414298391"/>
        </w:sdtPr>
        <w:sdtEndPr/>
        <w:sdtContent>
          <w:r w:rsidRPr="00573E6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sdt>
        <w:sdtPr>
          <w:rPr>
            <w:sz w:val="24"/>
            <w:szCs w:val="24"/>
          </w:rPr>
          <w:tag w:val="goog_rdk_1"/>
          <w:id w:val="414298392"/>
        </w:sdtPr>
        <w:sdtEndPr/>
        <w:sdtContent>
          <w:r w:rsidRPr="00573E6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sdtContent>
      </w:sdt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normach minimalnych w dziedzinie zabezpieczenia społecznego. Ocena w aspekcie zmian w krajowych systemach zabezpieczenia społecznego oraz regulacji UE z tego zakresu.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Podstawy prawne swobody przepływu osób w UE. Uprawnienia  z zakresu zabezpieczenia społecznego przysługujące tym osobom.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Skutki rewolucji przemysłowej dla społeczeństw w początkach XX w. - wybrany przykład.</w:t>
      </w:r>
    </w:p>
    <w:p w:rsidR="00FC49DF" w:rsidRPr="00573E67" w:rsidRDefault="00FC49DF" w:rsidP="00FC4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67">
        <w:rPr>
          <w:rFonts w:ascii="Times New Roman" w:eastAsia="Times New Roman" w:hAnsi="Times New Roman" w:cs="Times New Roman"/>
          <w:color w:val="000000"/>
          <w:sz w:val="24"/>
          <w:szCs w:val="24"/>
        </w:rPr>
        <w:t>Etapy modelowego procesu badawczego nad wybranym problemem społecznym - opis, charakterystyka, przykłady.</w:t>
      </w:r>
    </w:p>
    <w:p w:rsidR="00FC49DF" w:rsidRPr="00573E67" w:rsidRDefault="00FC49DF" w:rsidP="00FC4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9DF" w:rsidRPr="00573E67" w:rsidRDefault="00FC49DF" w:rsidP="00FC49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B73C68" w:rsidRPr="007E6C16" w:rsidRDefault="00737374" w:rsidP="004B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73C68" w:rsidRPr="007E6C16" w:rsidSect="00B73C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533"/>
    <w:multiLevelType w:val="multilevel"/>
    <w:tmpl w:val="3CEEE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11F66"/>
    <w:multiLevelType w:val="multilevel"/>
    <w:tmpl w:val="69CA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2A79"/>
    <w:multiLevelType w:val="hybridMultilevel"/>
    <w:tmpl w:val="F1BE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68"/>
    <w:rsid w:val="00342E0F"/>
    <w:rsid w:val="003672B2"/>
    <w:rsid w:val="004A277F"/>
    <w:rsid w:val="004B67EA"/>
    <w:rsid w:val="00642C01"/>
    <w:rsid w:val="00737374"/>
    <w:rsid w:val="007E6C16"/>
    <w:rsid w:val="0095542C"/>
    <w:rsid w:val="009F4121"/>
    <w:rsid w:val="00A963D6"/>
    <w:rsid w:val="00B06BE9"/>
    <w:rsid w:val="00B73C68"/>
    <w:rsid w:val="00D5565B"/>
    <w:rsid w:val="00DC7B7F"/>
    <w:rsid w:val="00E249FD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212"/>
  <w15:docId w15:val="{A8558CEE-2A15-4C60-BFE5-D969674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CA"/>
  </w:style>
  <w:style w:type="paragraph" w:styleId="Nagwek1">
    <w:name w:val="heading 1"/>
    <w:basedOn w:val="Normalny1"/>
    <w:next w:val="Normalny1"/>
    <w:rsid w:val="00B73C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73C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73C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73C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73C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73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3C68"/>
  </w:style>
  <w:style w:type="table" w:customStyle="1" w:styleId="TableNormal">
    <w:name w:val="Table Normal"/>
    <w:rsid w:val="00B73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73C6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4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D42"/>
    <w:rPr>
      <w:b/>
      <w:bCs/>
      <w:sz w:val="20"/>
      <w:szCs w:val="20"/>
    </w:rPr>
  </w:style>
  <w:style w:type="paragraph" w:styleId="Podtytu">
    <w:name w:val="Subtitle"/>
    <w:basedOn w:val="Normalny1"/>
    <w:next w:val="Normalny1"/>
    <w:rsid w:val="00B73C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UhN5h7qQXGYDba87YF3HD1fzg==">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A.Parmee</cp:lastModifiedBy>
  <cp:revision>3</cp:revision>
  <dcterms:created xsi:type="dcterms:W3CDTF">2021-12-08T09:01:00Z</dcterms:created>
  <dcterms:modified xsi:type="dcterms:W3CDTF">2021-12-14T12:06:00Z</dcterms:modified>
</cp:coreProperties>
</file>