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D9" w:rsidRDefault="005F78D9" w:rsidP="005F78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>Spotkanie Rady Interesariuszy – 15 marca 2022 r.</w:t>
      </w:r>
    </w:p>
    <w:p w:rsidR="005F78D9" w:rsidRDefault="005F78D9" w:rsidP="005F78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</w:pP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>W</w:t>
      </w:r>
      <w:r w:rsidRPr="005F78D9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>e</w:t>
      </w:r>
      <w:r w:rsidRPr="006E25D5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 xml:space="preserve"> </w:t>
      </w:r>
      <w:r w:rsidRPr="005F78D9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>wtorek</w:t>
      </w:r>
      <w:r w:rsidRPr="006E25D5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 xml:space="preserve"> </w:t>
      </w:r>
      <w:r w:rsidRPr="005F78D9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>15 marca 2022</w:t>
      </w:r>
      <w:r w:rsidRPr="006E25D5">
        <w:rPr>
          <w:rFonts w:ascii="Times New Roman" w:eastAsia="Times New Roman" w:hAnsi="Times New Roman" w:cs="Times New Roman"/>
          <w:b/>
          <w:color w:val="626262"/>
          <w:sz w:val="24"/>
          <w:szCs w:val="24"/>
          <w:lang w:eastAsia="pl-PL"/>
        </w:rPr>
        <w:t xml:space="preserve"> roku</w:t>
      </w:r>
      <w:r w:rsidRPr="006E25D5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 odbyło się kolejne posiedzenie </w:t>
      </w:r>
      <w:r w:rsidRPr="005F78D9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bdr w:val="none" w:sz="0" w:space="0" w:color="auto" w:frame="1"/>
          <w:lang w:eastAsia="pl-PL"/>
        </w:rPr>
        <w:t>Rady Interesariuszy</w:t>
      </w:r>
      <w:r w:rsidRPr="006E25D5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>. Celem Rady  jest wsparcie procesu dydaktycznego, badawczego, rozwoju naukowego i zawodowego studentów kierunków kształcenia prowadzonych na Wydziale Nauk Politycznych i Studiów Międzynarodowych oraz pracowników badawczych i dydaktycznych Wydziału.</w:t>
      </w:r>
    </w:p>
    <w:p w:rsidR="00E949A5" w:rsidRPr="005F78D9" w:rsidRDefault="006E25D5" w:rsidP="005F78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W spotkaniu Rady, na zaproszenie </w:t>
      </w:r>
      <w:r w:rsidRPr="005F78D9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prodziekan ds. rozwoju prof. dr hab. Jolanty </w:t>
      </w:r>
      <w:proofErr w:type="spellStart"/>
      <w:r w:rsidRPr="005F78D9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>Itrich-Drabarek</w:t>
      </w:r>
      <w:proofErr w:type="spellEnd"/>
      <w:r w:rsidRPr="005F78D9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 </w:t>
      </w:r>
      <w:r w:rsidRPr="006E25D5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wzięli udział </w:t>
      </w:r>
      <w:r w:rsidRPr="005F78D9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pracownicy Wydziału oraz </w:t>
      </w:r>
      <w:r w:rsidRPr="006E25D5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przedstawiciele ważnych instytucji i firm działających w </w:t>
      </w:r>
      <w:r w:rsidRPr="005F78D9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 xml:space="preserve">obszarze zainteresowań Wydziału. </w:t>
      </w:r>
      <w:r w:rsidR="005F78D9"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  <w:t>W spotkaniu wzięło udział 58 osób.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Tytuł spotkania: </w:t>
      </w:r>
      <w:r w:rsidRPr="006E25D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Problemy i wyzwania na polskim rynku pracy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Program spotkania: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1.Rozpoczęcie spotkania -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prof.dr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hab. J.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Itrich-Drabarek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prodziekan ds. rozwoju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2..</w:t>
      </w:r>
      <w:r w:rsidRPr="006E25D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Kształtowanie kariery zawodowej w obliczu zmian na rynku pracy - </w:t>
      </w: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Daniel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Wocial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Prezes  Adecco Poland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Dyskusja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</w:t>
      </w: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6E25D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Regulacje specustawy i formy pomocy dla uchodźców </w:t>
      </w: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prof.dr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hab. Gertruda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Uścińska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(prezes ZUS/Centrum Badań nad Zabezpieczeniem Społecznym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WNPiSM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UW) 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3.</w:t>
      </w:r>
      <w:r w:rsidRPr="006E25D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Wspieranie integracji z rynkiem pracy i warunki aktywizacji zawodowej uchodźców z Ukrainy -</w:t>
      </w: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prof.dr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hab. Jacek Męcina (Katedra Ustroju Pracy i Rynku Pracy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WNPiSM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UW)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Dyskusja i rekomendacje</w:t>
      </w:r>
    </w:p>
    <w:p w:rsidR="00E22CCA" w:rsidRPr="005F78D9" w:rsidRDefault="00E22CCA" w:rsidP="005F78D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Prezes Adecco Poland, Daniel </w:t>
      </w:r>
      <w:proofErr w:type="spellStart"/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Wocial</w:t>
      </w:r>
      <w:proofErr w:type="spellEnd"/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wskazał na główne czynniki kształtowania kariery zawodowej w obliczu zmian na rynku pracy oraz wskazał na</w:t>
      </w:r>
      <w:r w:rsidR="005F78D9"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ele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</w:t>
      </w:r>
      <w:r w:rsidR="005F78D9"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nty </w:t>
      </w:r>
      <w:r w:rsidR="005F78D9"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szczególnie istotne dla edukacji studentów i 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absolwentów</w:t>
      </w:r>
      <w:r w:rsidR="005F78D9"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E25D5" w:rsidRPr="005F78D9" w:rsidRDefault="006E25D5" w:rsidP="005F78D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Rekomendacje, jakie zostały zgłoszone przez prof. dr hab. Jacka Męcinę </w:t>
      </w:r>
      <w:r w:rsid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Pana Daniela </w:t>
      </w:r>
      <w:proofErr w:type="spellStart"/>
      <w:r w:rsid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Wociala</w:t>
      </w:r>
      <w:proofErr w:type="spellEnd"/>
      <w:r w:rsid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były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następujące: Kształtowanie kariery zawodowej, rozumianej jako dopasowanie kompetencji, predyspozycji i postawy do potrzeb rynku pracy i środowiska społecznego, jest złożonym procesem. Wyróżniliśmy trzy grupy zmiennych, które kształtują kierunki kariery: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Zmienne rynku pracy, na które wpływają obiektywne globalne/ regionalne i lokalne ryzyka oraz ich skutki społeczne, makroekonomiczne i polityczne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Edukacja, a ściślej możliwości kształcenia w obszarach odpowiadających teraźniejszym i przyszłym potrzebom rynku pracy. Jakość edukacji mierzona także zdolnością do generowania nowej wartości poprzez badania naukowe i innowacje. Również zdolność uczelni do tworzenia </w:t>
      </w: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aliansów edukacyjna/badawczych z innymi ośrodkami naukowymi i edukacyjnymi. To także dbałość o jakość kadry akademickiej i stałe wzmacnianie jej kompetencji, także praktycznego rozumienia wyzwań.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Zaangażowanie studentów, rozumiane jako wzmocnienie ich proaktywnych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zachowań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działań, w tym: adaptacja zasad kształcenia ustawicznego (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lifelong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learning), jako postawy odpowiadającej na konieczność do bieżącego przystosowania się;  umiejętności re-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skillingu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/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up-skillingu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jako skutecznego narzędzia kształcenia kompetencji pożądanych na rynku; zastosowania nowych form współpracy i komunikacji w środowisku wolnego przepływu talentów (Open Talent </w:t>
      </w:r>
      <w:proofErr w:type="spellStart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Economy</w:t>
      </w:r>
      <w:proofErr w:type="spellEnd"/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).</w:t>
      </w:r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5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Uczelnie powinny wspierać słuchaczy, ale także pozostałych uczestników środowiska akademickiego, w rozumieniu tych czynników i zastosowaniu zmian sprzyjających stałej adaptacji.</w:t>
      </w:r>
    </w:p>
    <w:p w:rsidR="00E22CCA" w:rsidRDefault="00E22CCA" w:rsidP="005F78D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</w:pP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Profesor dr hab. Gertruda </w:t>
      </w:r>
      <w:proofErr w:type="spellStart"/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Uścińska</w:t>
      </w:r>
      <w:proofErr w:type="spellEnd"/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prezes ZUS 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podkreśliła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że „</w:t>
      </w:r>
      <w:r w:rsidRPr="005F78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</w:t>
      </w:r>
      <w:r w:rsidRPr="005F78D9"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 xml:space="preserve">zybysze z Ukrainy nie są zagrożeniem dla </w:t>
      </w:r>
      <w:r w:rsidRPr="005F78D9"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>polskiego</w:t>
      </w:r>
      <w:r w:rsidRPr="005F78D9"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 xml:space="preserve"> systemu emerytalnego. Dzięki specustawie o pomocy obywatelom, obywatele Ukrainy uzyskają natychmiastowy dostęp do szerokiego wachlarza wsparcia od państwa polskiego w postaci dostępu do pomocy doraźnej, rynku pracy oraz świadczeń i usług społecznych, to jest edukacji, opieki zdrowotnej, świadczeń rodzinnych. Dostęp do rynku pracy oznacza w wielu przypadkach podleganie polskiemu systemowi ubezpieczeń społecznych, z którym wiąże się obowiązek opłacania składek od wynagrodzenia, co z kolei rodzi prawo do zasiłków, rent i emerytury z ZUS na zasadach ogólnych.</w:t>
      </w:r>
    </w:p>
    <w:p w:rsidR="005F78D9" w:rsidRPr="005F78D9" w:rsidRDefault="005F78D9" w:rsidP="005F78D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E2F"/>
          <w:sz w:val="24"/>
          <w:szCs w:val="24"/>
          <w:shd w:val="clear" w:color="auto" w:fill="FFFFFF"/>
        </w:rPr>
        <w:tab/>
        <w:t>Opr.J.Itrich-Drabarek</w:t>
      </w:r>
      <w:bookmarkStart w:id="0" w:name="_GoBack"/>
      <w:bookmarkEnd w:id="0"/>
    </w:p>
    <w:p w:rsidR="006E25D5" w:rsidRPr="006E25D5" w:rsidRDefault="006E25D5" w:rsidP="005F78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25D5" w:rsidRPr="005F78D9" w:rsidRDefault="006E25D5" w:rsidP="005F78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26262"/>
          <w:sz w:val="24"/>
          <w:szCs w:val="24"/>
          <w:lang w:eastAsia="pl-PL"/>
        </w:rPr>
      </w:pPr>
    </w:p>
    <w:sectPr w:rsidR="006E25D5" w:rsidRPr="005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DE2"/>
    <w:multiLevelType w:val="multilevel"/>
    <w:tmpl w:val="23F2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B"/>
    <w:rsid w:val="0014453B"/>
    <w:rsid w:val="005F78D9"/>
    <w:rsid w:val="006E25D5"/>
    <w:rsid w:val="00E22CCA"/>
    <w:rsid w:val="00E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931F"/>
  <w15:chartTrackingRefBased/>
  <w15:docId w15:val="{FEE4EBBD-D525-4239-B741-C5DF1FE4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CSSTiRL 8</dc:creator>
  <cp:keywords/>
  <dc:description/>
  <cp:lastModifiedBy>CSSTiRL 8</cp:lastModifiedBy>
  <cp:revision>2</cp:revision>
  <dcterms:created xsi:type="dcterms:W3CDTF">2022-03-29T20:56:00Z</dcterms:created>
  <dcterms:modified xsi:type="dcterms:W3CDTF">2022-03-29T20:56:00Z</dcterms:modified>
</cp:coreProperties>
</file>