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6B884DF2" w14:textId="35424218" w:rsidR="000F2B5D" w:rsidRPr="00A555C2" w:rsidRDefault="000F2B5D" w:rsidP="000F2B5D">
      <w:pPr>
        <w:jc w:val="right"/>
        <w:rPr>
          <w:rFonts w:ascii="Arial" w:eastAsia="Arial" w:hAnsi="Arial" w:cs="Arial"/>
          <w:b/>
        </w:rPr>
      </w:pPr>
      <w:bookmarkStart w:id="0" w:name="_GoBack"/>
      <w:bookmarkEnd w:id="0"/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6874C7E7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AA1C21">
        <w:rPr>
          <w:rFonts w:ascii="Arial" w:eastAsia="Arial" w:hAnsi="Arial" w:cs="Arial"/>
          <w:b/>
        </w:rPr>
        <w:t>6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73036DE5" w14:textId="55FC09EE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 xml:space="preserve">w sprawie zasad rekrutacji na rok akademicki 2023/2024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AA1C21">
        <w:rPr>
          <w:rFonts w:ascii="Arial" w:hAnsi="Arial" w:cs="Arial"/>
          <w:b/>
        </w:rPr>
        <w:t>studia euroazjatyckie oraz</w:t>
      </w:r>
      <w:r>
        <w:rPr>
          <w:rFonts w:ascii="Arial" w:hAnsi="Arial" w:cs="Arial"/>
          <w:b/>
        </w:rPr>
        <w:t xml:space="preserve"> harmonogramu rekrutacji </w:t>
      </w:r>
      <w:r w:rsidR="00AA1C2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na rok akademicki 2022/2023 na studia II stopnia na kierunku </w:t>
      </w:r>
      <w:r w:rsidR="00AA1C21">
        <w:rPr>
          <w:rFonts w:ascii="Arial" w:hAnsi="Arial" w:cs="Arial"/>
          <w:b/>
        </w:rPr>
        <w:br/>
        <w:t>studia euroazjatyckie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46F2C9F4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AA1C21">
        <w:rPr>
          <w:rFonts w:ascii="Arial" w:hAnsi="Arial" w:cs="Arial"/>
        </w:rPr>
        <w:t>studia euroazjatyckie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6B64448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AA1C21">
        <w:rPr>
          <w:rFonts w:ascii="Arial" w:hAnsi="Arial" w:cs="Arial"/>
        </w:rPr>
        <w:t>studia euroazjatyckie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AA1C21">
        <w:rPr>
          <w:rFonts w:ascii="Arial" w:hAnsi="Arial" w:cs="Arial"/>
        </w:rPr>
        <w:t>3</w:t>
      </w:r>
      <w:r w:rsidR="00B620E3">
        <w:rPr>
          <w:rFonts w:ascii="Arial" w:hAnsi="Arial" w:cs="Arial"/>
        </w:rPr>
        <w:t xml:space="preserve">, </w:t>
      </w:r>
      <w:r w:rsidR="00AA1C21">
        <w:rPr>
          <w:rFonts w:ascii="Arial" w:hAnsi="Arial" w:cs="Arial"/>
        </w:rPr>
        <w:t>4.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21D296C8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AA1C21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6E0A645E" w:rsidR="00576510" w:rsidRPr="00AA1C21" w:rsidRDefault="00576510" w:rsidP="00334DB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A1C21" w:rsidRPr="00AA1C21">
        <w:rPr>
          <w:rFonts w:asciiTheme="minorHAnsi" w:hAnsiTheme="minorHAnsi" w:cstheme="minorHAnsi"/>
          <w:b/>
          <w:bCs/>
          <w:color w:val="000000"/>
        </w:rPr>
        <w:t>studia euroazjatyckie</w:t>
      </w:r>
    </w:p>
    <w:p w14:paraId="11D221F7" w14:textId="7B7B05E2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="00AA1C21" w:rsidRPr="00AA1C21">
        <w:rPr>
          <w:rFonts w:asciiTheme="minorHAnsi" w:hAnsiTheme="minorHAnsi" w:cstheme="minorHAnsi"/>
          <w:b/>
          <w:bCs/>
          <w:color w:val="000000"/>
        </w:rPr>
        <w:t xml:space="preserve">drugiego </w:t>
      </w:r>
      <w:r w:rsidRPr="00AA1C21">
        <w:rPr>
          <w:rFonts w:asciiTheme="minorHAnsi" w:hAnsiTheme="minorHAnsi" w:cstheme="minorHAnsi"/>
          <w:b/>
          <w:bCs/>
          <w:color w:val="000000"/>
        </w:rPr>
        <w:t>stopnia</w:t>
      </w:r>
    </w:p>
    <w:p w14:paraId="456DC9DC" w14:textId="64416B9A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0718B0" w:rsidRPr="00AA1C21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27D67F1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="00AA1C21" w:rsidRPr="00AA1C21">
        <w:rPr>
          <w:rFonts w:asciiTheme="minorHAnsi" w:hAnsiTheme="minorHAnsi" w:cstheme="minorHAnsi"/>
          <w:b/>
          <w:bCs/>
          <w:color w:val="000000"/>
        </w:rPr>
        <w:t>2</w:t>
      </w:r>
      <w:r w:rsidRPr="00AA1C21">
        <w:rPr>
          <w:rFonts w:asciiTheme="minorHAnsi" w:hAnsiTheme="minorHAnsi" w:cstheme="minorHAnsi"/>
          <w:b/>
          <w:bCs/>
          <w:color w:val="000000"/>
        </w:rPr>
        <w:t xml:space="preserve"> lata</w:t>
      </w:r>
      <w:r w:rsidRPr="00AA1C21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139DA68D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220B2A91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216CD11F" w14:textId="77777777" w:rsidR="00AA1C21" w:rsidRPr="00AA1C21" w:rsidRDefault="00AA1C21" w:rsidP="00AA1C21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Próg kwalifikacji: 20 pkt.</w:t>
      </w:r>
    </w:p>
    <w:p w14:paraId="669F60EF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0B56A664" w14:textId="77777777" w:rsidR="00AA1C21" w:rsidRPr="00AA1C21" w:rsidRDefault="00AA1C21" w:rsidP="00AA1C2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1639FD95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49C1F9E5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</w:p>
    <w:p w14:paraId="319CABF2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licencjata, magistra, inżyniera lub dyplom równoważny dowolnego kierunku studiów.</w:t>
      </w:r>
    </w:p>
    <w:p w14:paraId="627D3003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77A7DFC4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Kandydaci będą kwalifikowani na podstawie rozmowy kwalifikacyjnej przeprowadzonej na podstawie artykułu naukowego, który zostanie podany do wiadomości kandydatów na stronie IRK. </w:t>
      </w:r>
    </w:p>
    <w:p w14:paraId="7E406BFE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087BF0FA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Sposób przeliczania punktów:</w:t>
      </w:r>
    </w:p>
    <w:p w14:paraId="15D86A7C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1D7AE6EE" w14:textId="4D0F5A74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Podczas rozmowy kwalifikacyjnej kandydat może uzyskać maksymalnie 50 punktów w wyniku</w:t>
      </w:r>
      <w:r>
        <w:rPr>
          <w:rFonts w:asciiTheme="minorHAnsi" w:hAnsiTheme="minorHAnsi" w:cstheme="minorHAnsi"/>
          <w:color w:val="000000"/>
        </w:rPr>
        <w:t xml:space="preserve"> </w:t>
      </w:r>
      <w:r w:rsidRPr="00AA1C21">
        <w:rPr>
          <w:rFonts w:asciiTheme="minorHAnsi" w:hAnsiTheme="minorHAnsi" w:cstheme="minorHAnsi"/>
          <w:color w:val="000000"/>
        </w:rPr>
        <w:t>oceny następujących predyspozycji i umiejętności:</w:t>
      </w:r>
      <w:r w:rsidRPr="00AA1C21">
        <w:rPr>
          <w:rFonts w:asciiTheme="minorHAnsi" w:hAnsiTheme="minorHAnsi" w:cstheme="minorHAnsi"/>
          <w:color w:val="000000"/>
        </w:rPr>
        <w:br/>
      </w:r>
    </w:p>
    <w:p w14:paraId="0EFA0AE3" w14:textId="77777777" w:rsidR="00AA1C21" w:rsidRPr="00AA1C21" w:rsidRDefault="00AA1C21" w:rsidP="00AA1C2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analizy zawartości merytorycznej tekstu w kontekście politycznych, ekonomicznych, społecznych i kulturowych uwarunkowań omawianego zjawiska - 0-20 pkt.</w:t>
      </w:r>
    </w:p>
    <w:p w14:paraId="29805273" w14:textId="77777777" w:rsidR="00AA1C21" w:rsidRPr="00AA1C21" w:rsidRDefault="00AA1C21" w:rsidP="00AA1C2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3AE7D128" w14:textId="77777777" w:rsidR="00AA1C21" w:rsidRPr="00AA1C21" w:rsidRDefault="00AA1C21" w:rsidP="00AA1C2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posługiwanie się kategoriami politologicznymi - 0-5 pkt.</w:t>
      </w:r>
    </w:p>
    <w:p w14:paraId="6A4FBB07" w14:textId="77777777" w:rsidR="00AA1C21" w:rsidRPr="00AA1C21" w:rsidRDefault="00AA1C21" w:rsidP="00AA1C2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języka, stylu kompozycji wypowiedzi - 0-5 pkt.</w:t>
      </w:r>
    </w:p>
    <w:p w14:paraId="0FC6F109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5E19928D" w14:textId="77777777" w:rsidR="00AA1C21" w:rsidRPr="00AA1C21" w:rsidRDefault="00AA1C21" w:rsidP="00AA1C2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1618127A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34899156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1C9960DE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4325E935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207077D0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15B12D13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AA1C21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491AE275" w14:textId="77777777" w:rsidR="00AA1C21" w:rsidRDefault="00AA1C21" w:rsidP="00AA1C21">
      <w:pPr>
        <w:spacing w:after="240"/>
      </w:pPr>
    </w:p>
    <w:p w14:paraId="4AB43488" w14:textId="627091FE" w:rsidR="007C0601" w:rsidRPr="00B620E3" w:rsidRDefault="007C0601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0345FD4C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110FBA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5DC0BE94" w14:textId="7CA77EBD" w:rsidR="009D1A33" w:rsidRPr="00110FBA" w:rsidRDefault="00B76C39" w:rsidP="00110FBA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2060C761" w14:textId="44C19034" w:rsidR="009D1A33" w:rsidRPr="009D1A33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110FBA">
        <w:rPr>
          <w:rFonts w:asciiTheme="minorHAnsi" w:hAnsiTheme="minorHAnsi" w:cstheme="minorHAnsi"/>
          <w:b/>
          <w:bCs/>
          <w:color w:val="000000"/>
        </w:rPr>
        <w:t>studia euroazjatyckie</w:t>
      </w:r>
    </w:p>
    <w:p w14:paraId="3BCDA0E4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7361E4E" w14:textId="6E65C6AC" w:rsidR="009D1A33" w:rsidRPr="00DB6884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0D90F931" w14:textId="77777777" w:rsidR="00110FBA" w:rsidRPr="00110FBA" w:rsidRDefault="00DB6884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110FBA" w:rsidRPr="00110FBA">
        <w:rPr>
          <w:rFonts w:asciiTheme="minorHAnsi" w:hAnsiTheme="minorHAnsi" w:cstheme="minorHAnsi"/>
          <w:b/>
          <w:bCs/>
          <w:color w:val="000000"/>
        </w:rPr>
        <w:t>1) Zasady kwalifikacji na studia w trybie przeniesienia z innej uczelni</w:t>
      </w:r>
    </w:p>
    <w:p w14:paraId="0DB4853A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6167ACED" w14:textId="77777777" w:rsidR="00110FBA" w:rsidRPr="00110FBA" w:rsidRDefault="00110FBA" w:rsidP="00110F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6161FC67" w14:textId="77777777" w:rsidR="00110FBA" w:rsidRPr="00110FBA" w:rsidRDefault="00110FBA" w:rsidP="00110FBA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071CE260" w14:textId="77777777" w:rsidR="00110FBA" w:rsidRPr="00110FBA" w:rsidRDefault="00110FBA" w:rsidP="00110F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umotywowany </w:t>
      </w:r>
      <w:r w:rsidRPr="00110FBA">
        <w:rPr>
          <w:rFonts w:asciiTheme="minorHAnsi" w:hAnsiTheme="minorHAnsi" w:cstheme="minorHAnsi"/>
          <w:b/>
          <w:bCs/>
          <w:color w:val="000000"/>
        </w:rPr>
        <w:t>wniosek </w:t>
      </w:r>
      <w:r w:rsidRPr="00110FBA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7A252003" w14:textId="77777777" w:rsidR="00110FBA" w:rsidRPr="00110FBA" w:rsidRDefault="00110FBA" w:rsidP="00110F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110FBA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110FBA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110FBA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110FBA">
        <w:rPr>
          <w:rFonts w:asciiTheme="minorHAnsi" w:hAnsiTheme="minorHAnsi" w:cstheme="minorHAnsi"/>
          <w:color w:val="000000"/>
        </w:rPr>
        <w:br/>
        <w:t>c) średnia wszystkich ocen uzyskanych w trakcie dotychczasowego toku studiów,</w:t>
      </w:r>
      <w:r w:rsidRPr="00110FBA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7D4A1A8F" w14:textId="77777777" w:rsidR="00110FBA" w:rsidRPr="00110FBA" w:rsidRDefault="00110FBA" w:rsidP="00110F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1EE9C960" w14:textId="77777777" w:rsidR="00110FBA" w:rsidRPr="00110FBA" w:rsidRDefault="00110FBA" w:rsidP="00110F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110FBA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09DF313C" w14:textId="77777777" w:rsidR="00110FBA" w:rsidRPr="00110FBA" w:rsidRDefault="00110FBA" w:rsidP="00110FB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5270779A" w14:textId="77777777" w:rsidR="00110FBA" w:rsidRPr="00110FBA" w:rsidRDefault="00110FBA" w:rsidP="00110F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3FA9409D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5B208F90" w14:textId="77777777" w:rsidR="00110FBA" w:rsidRPr="00110FBA" w:rsidRDefault="00110FBA" w:rsidP="00110F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0B3080ED" w14:textId="77777777" w:rsidR="00110FBA" w:rsidRPr="00110FBA" w:rsidRDefault="00110FBA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ECEB001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3A430123" w14:textId="77777777" w:rsidR="00110FBA" w:rsidRPr="00110FBA" w:rsidRDefault="00110FBA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  <w:u w:val="single"/>
        </w:rPr>
        <w:t>Sposób przeliczania punktów:</w:t>
      </w:r>
    </w:p>
    <w:p w14:paraId="378F6F56" w14:textId="77777777" w:rsidR="00110FBA" w:rsidRPr="00110FBA" w:rsidRDefault="00110FBA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Podczas rozmowy kwalifikacyjnej kandydat może uzyskać maksymalnie 50 punktów w wyniku oceny następujących predyspozycji i umiejętności:</w:t>
      </w:r>
    </w:p>
    <w:p w14:paraId="14AF04FF" w14:textId="77777777" w:rsidR="00110FBA" w:rsidRPr="00110FBA" w:rsidRDefault="00110FBA" w:rsidP="00110FBA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 xml:space="preserve">analizy zawartości merytorycznej tekstu w kontekście politycznych, ekonomicznych, społecznych </w:t>
      </w:r>
      <w:r w:rsidRPr="00110FBA">
        <w:rPr>
          <w:rFonts w:asciiTheme="minorHAnsi" w:hAnsiTheme="minorHAnsi" w:cstheme="minorHAnsi"/>
          <w:color w:val="000000"/>
        </w:rPr>
        <w:br/>
        <w:t>i kulturowych uwarunkowań omawianego zjawiska- 0-20 pkt.</w:t>
      </w:r>
    </w:p>
    <w:p w14:paraId="195F5A72" w14:textId="77777777" w:rsidR="00110FBA" w:rsidRPr="00110FBA" w:rsidRDefault="00110FBA" w:rsidP="00110FBA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7A1D768A" w14:textId="77777777" w:rsidR="00110FBA" w:rsidRPr="00110FBA" w:rsidRDefault="00110FBA" w:rsidP="00110FBA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posługiwania się kategoriami politologicznymi - 0-5 pkt.</w:t>
      </w:r>
    </w:p>
    <w:p w14:paraId="57599600" w14:textId="77777777" w:rsidR="00110FBA" w:rsidRPr="00110FBA" w:rsidRDefault="00110FBA" w:rsidP="00110FBA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języka, stylu kompozycji wypowiedzi- 0-5 pkt.</w:t>
      </w:r>
    </w:p>
    <w:p w14:paraId="22DC603C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7B64964A" w14:textId="77777777" w:rsidR="00110FBA" w:rsidRPr="00110FBA" w:rsidRDefault="00110FBA" w:rsidP="00110FBA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Próg kwalifikacji: 20 pkt.</w:t>
      </w:r>
    </w:p>
    <w:p w14:paraId="5CE6936F" w14:textId="77777777" w:rsidR="00110FBA" w:rsidRPr="00110FBA" w:rsidRDefault="00110FBA" w:rsidP="00110F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 </w:t>
      </w:r>
    </w:p>
    <w:p w14:paraId="14B30196" w14:textId="77777777" w:rsidR="00110FBA" w:rsidRPr="00110FBA" w:rsidRDefault="00110FBA" w:rsidP="00110F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2509F6D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5A00DA75" w14:textId="77777777" w:rsidR="00110FBA" w:rsidRPr="00110FBA" w:rsidRDefault="00110FBA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b/>
          <w:bCs/>
          <w:color w:val="000000"/>
        </w:rPr>
        <w:t>2) Potwierdzenie kompetencji do odbywania studiów w języku polskim</w:t>
      </w:r>
    </w:p>
    <w:p w14:paraId="6DC9ADBE" w14:textId="77777777" w:rsidR="00110FBA" w:rsidRPr="00110FBA" w:rsidRDefault="00110FBA" w:rsidP="00110FBA">
      <w:pPr>
        <w:rPr>
          <w:rFonts w:asciiTheme="minorHAnsi" w:hAnsiTheme="minorHAnsi" w:cstheme="minorHAnsi"/>
          <w:color w:val="000000"/>
        </w:rPr>
      </w:pPr>
    </w:p>
    <w:p w14:paraId="6D1B39CC" w14:textId="77777777" w:rsidR="00110FBA" w:rsidRPr="00110FBA" w:rsidRDefault="00110FBA" w:rsidP="00110FBA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110FBA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110FBA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488536FA" w14:textId="77777777" w:rsidR="00110FBA" w:rsidRDefault="00110FBA" w:rsidP="00110FBA">
      <w:pPr>
        <w:spacing w:after="240"/>
      </w:pPr>
    </w:p>
    <w:p w14:paraId="74958245" w14:textId="399AF601" w:rsidR="00DB6884" w:rsidRPr="00DB6884" w:rsidRDefault="00DB6884" w:rsidP="00110FBA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529A0C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90997D6" w14:textId="5012A04B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9C35E2" w14:textId="04CC1ABD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52A6D0C" w14:textId="77777777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6F467F89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10FBA">
        <w:rPr>
          <w:color w:val="000000"/>
          <w:sz w:val="16"/>
          <w:szCs w:val="16"/>
        </w:rPr>
        <w:t>3</w:t>
      </w:r>
    </w:p>
    <w:p w14:paraId="53DB69A0" w14:textId="1739F5AA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110FBA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7D5C4A10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110FBA">
        <w:rPr>
          <w:rFonts w:asciiTheme="minorHAnsi" w:hAnsiTheme="minorHAnsi" w:cstheme="minorHAnsi"/>
          <w:i/>
          <w:iCs/>
          <w:color w:val="000000"/>
        </w:rPr>
        <w:t>studia euroazjatyckie</w:t>
      </w:r>
    </w:p>
    <w:p w14:paraId="16990C6D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drugiego stopnia</w:t>
      </w:r>
    </w:p>
    <w:p w14:paraId="087E6873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7479B5C0" w14:textId="77777777" w:rsidR="0058457C" w:rsidRPr="003B2E0D" w:rsidRDefault="0058457C" w:rsidP="0058457C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7C3E8CDE" w14:textId="2E0B36B3" w:rsidR="0058457C" w:rsidRDefault="0058457C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i/>
          <w:i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158"/>
        <w:gridCol w:w="1145"/>
        <w:gridCol w:w="1631"/>
        <w:gridCol w:w="1465"/>
        <w:gridCol w:w="1238"/>
        <w:gridCol w:w="1649"/>
      </w:tblGrid>
      <w:tr w:rsidR="00110FBA" w:rsidRPr="00110FBA" w14:paraId="12E832B3" w14:textId="77777777" w:rsidTr="00110FBA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B031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4F7F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932D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0F98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29CA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EF9D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53F1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10FBA" w:rsidRPr="00110FBA" w14:paraId="2C153BD9" w14:textId="77777777" w:rsidTr="00110FBA">
        <w:trPr>
          <w:trHeight w:val="2400"/>
        </w:trPr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EDB11A" w14:textId="77777777" w:rsidR="00110FBA" w:rsidRPr="00110FBA" w:rsidRDefault="00110FBA" w:rsidP="00110FBA"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B01580" w14:textId="77777777" w:rsidR="00110FBA" w:rsidRPr="00110FBA" w:rsidRDefault="00110FBA" w:rsidP="00110FBA"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5AE70" w14:textId="77777777" w:rsidR="00110FBA" w:rsidRPr="00110FBA" w:rsidRDefault="00110FBA" w:rsidP="00110FBA"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71B77B" w14:textId="77777777" w:rsidR="00110FBA" w:rsidRPr="00110FBA" w:rsidRDefault="00110FBA" w:rsidP="00110FBA"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98DDBF" w14:textId="77777777" w:rsidR="00110FBA" w:rsidRPr="00110FBA" w:rsidRDefault="00110FBA" w:rsidP="00110FBA"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FD016" w14:textId="77777777" w:rsidR="00110FBA" w:rsidRPr="00110FBA" w:rsidRDefault="00110FBA" w:rsidP="00110FBA"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EC4D1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49B16443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5602C1E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45894334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DE40698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6FDDD3DA" w14:textId="77777777" w:rsidR="00110FBA" w:rsidRPr="00110FBA" w:rsidRDefault="00110FBA" w:rsidP="00110FBA">
            <w:pPr>
              <w:spacing w:before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110FBA" w:rsidRPr="00110FBA" w14:paraId="30959AEE" w14:textId="77777777" w:rsidTr="00110FBA">
        <w:trPr>
          <w:trHeight w:val="106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5ABCE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CCB9C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C0E58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F0461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F80935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5F56C" w14:textId="77777777" w:rsidR="00110FBA" w:rsidRPr="00110FBA" w:rsidRDefault="00110FBA" w:rsidP="00110FBA">
            <w:pPr>
              <w:spacing w:before="120" w:after="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4E86E" w14:textId="77777777" w:rsidR="00110FBA" w:rsidRPr="00110FBA" w:rsidRDefault="00110FBA" w:rsidP="00110FBA">
            <w:pPr>
              <w:spacing w:after="60"/>
              <w:ind w:right="-12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1BF5A6A5" w14:textId="77777777" w:rsidR="00110FBA" w:rsidRPr="00110FBA" w:rsidRDefault="00110FBA" w:rsidP="00110FBA">
            <w:pPr>
              <w:spacing w:before="60" w:after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A06C3E2" w14:textId="77777777" w:rsidR="00110FBA" w:rsidRPr="00110FBA" w:rsidRDefault="00110FBA" w:rsidP="00110FBA">
            <w:pPr>
              <w:spacing w:before="60"/>
            </w:pPr>
            <w:r w:rsidRPr="00110FBA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76657087" w14:textId="77777777" w:rsidR="00110FBA" w:rsidRPr="00110FBA" w:rsidRDefault="00110FBA" w:rsidP="00110FBA">
      <w:pPr>
        <w:jc w:val="both"/>
        <w:rPr>
          <w:color w:val="000000"/>
        </w:rPr>
      </w:pPr>
      <w:r w:rsidRPr="00110FBA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C9AE39B" w14:textId="77777777" w:rsidR="00110FBA" w:rsidRPr="00110FBA" w:rsidRDefault="00110FBA" w:rsidP="00110FBA">
      <w:pPr>
        <w:jc w:val="both"/>
        <w:rPr>
          <w:color w:val="000000"/>
        </w:rPr>
      </w:pPr>
      <w:r w:rsidRPr="00110FBA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0D7AA6" w14:textId="77777777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31E8FC9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</w:t>
      </w:r>
      <w:r w:rsidR="00110FBA">
        <w:rPr>
          <w:color w:val="000000"/>
          <w:sz w:val="16"/>
          <w:szCs w:val="16"/>
        </w:rPr>
        <w:t xml:space="preserve"> 4</w:t>
      </w:r>
    </w:p>
    <w:p w14:paraId="647BB20F" w14:textId="7148EA86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110FBA">
        <w:rPr>
          <w:color w:val="000000"/>
          <w:sz w:val="16"/>
          <w:szCs w:val="16"/>
        </w:rPr>
        <w:t>6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0A7D064D" w:rsidR="002B4FAB" w:rsidRPr="009D1A33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85EDA">
        <w:rPr>
          <w:rFonts w:asciiTheme="minorHAnsi" w:hAnsiTheme="minorHAnsi" w:cstheme="minorHAnsi"/>
          <w:i/>
          <w:iCs/>
          <w:color w:val="000000"/>
        </w:rPr>
        <w:t>studia euroazjatyckie</w:t>
      </w:r>
    </w:p>
    <w:p w14:paraId="2438F555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drugiego stopnia</w:t>
      </w:r>
      <w:r w:rsidRPr="009D1A33">
        <w:rPr>
          <w:rFonts w:asciiTheme="minorHAnsi" w:hAnsiTheme="minorHAnsi" w:cstheme="minorHAnsi"/>
          <w:b/>
          <w:bCs/>
          <w:color w:val="000000"/>
        </w:rPr>
        <w:t> </w:t>
      </w:r>
    </w:p>
    <w:p w14:paraId="38287BEC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ogólnoakademicki </w:t>
      </w:r>
    </w:p>
    <w:p w14:paraId="0426CF80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D1A33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FF30EE8" w14:textId="77777777" w:rsidR="002B4FAB" w:rsidRPr="009D1A33" w:rsidRDefault="002B4FAB" w:rsidP="002B4FAB">
      <w:pPr>
        <w:rPr>
          <w:rFonts w:asciiTheme="minorHAnsi" w:hAnsiTheme="minorHAnsi" w:cstheme="minorHAnsi"/>
          <w:i/>
          <w:iCs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D1A33">
        <w:rPr>
          <w:rFonts w:asciiTheme="minorHAnsi" w:hAnsiTheme="minorHAnsi" w:cstheme="minorHAnsi"/>
          <w:i/>
          <w:iCs/>
          <w:color w:val="000000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Pr="003B2E0D" w:rsidRDefault="002B4FAB" w:rsidP="002B4FAB">
      <w:pPr>
        <w:pStyle w:val="NormalnyWeb"/>
        <w:spacing w:before="120" w:beforeAutospacing="0" w:after="160" w:afterAutospacing="0"/>
        <w:jc w:val="both"/>
        <w:rPr>
          <w:color w:val="000000" w:themeColor="text1"/>
        </w:rPr>
      </w:pPr>
      <w:r w:rsidRPr="003B2E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B695" w14:textId="77777777" w:rsidR="00DB42AA" w:rsidRDefault="00DB42AA" w:rsidP="00ED051E">
      <w:r>
        <w:separator/>
      </w:r>
    </w:p>
  </w:endnote>
  <w:endnote w:type="continuationSeparator" w:id="0">
    <w:p w14:paraId="54092816" w14:textId="77777777" w:rsidR="00DB42AA" w:rsidRDefault="00DB42AA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EE0C" w14:textId="77777777" w:rsidR="00DB42AA" w:rsidRDefault="00DB42AA" w:rsidP="00ED051E">
      <w:r>
        <w:separator/>
      </w:r>
    </w:p>
  </w:footnote>
  <w:footnote w:type="continuationSeparator" w:id="0">
    <w:p w14:paraId="04E7DA21" w14:textId="77777777" w:rsidR="00DB42AA" w:rsidRDefault="00DB42AA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13"/>
  </w:num>
  <w:num w:numId="5">
    <w:abstractNumId w:val="31"/>
  </w:num>
  <w:num w:numId="6">
    <w:abstractNumId w:val="6"/>
  </w:num>
  <w:num w:numId="7">
    <w:abstractNumId w:val="12"/>
  </w:num>
  <w:num w:numId="8">
    <w:abstractNumId w:val="8"/>
  </w:num>
  <w:num w:numId="9">
    <w:abstractNumId w:val="21"/>
  </w:num>
  <w:num w:numId="10">
    <w:abstractNumId w:val="24"/>
  </w:num>
  <w:num w:numId="11">
    <w:abstractNumId w:val="29"/>
  </w:num>
  <w:num w:numId="12">
    <w:abstractNumId w:val="32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8"/>
  </w:num>
  <w:num w:numId="20">
    <w:abstractNumId w:val="22"/>
  </w:num>
  <w:num w:numId="21">
    <w:abstractNumId w:val="2"/>
  </w:num>
  <w:num w:numId="22">
    <w:abstractNumId w:val="10"/>
  </w:num>
  <w:num w:numId="23">
    <w:abstractNumId w:val="35"/>
  </w:num>
  <w:num w:numId="24">
    <w:abstractNumId w:val="28"/>
  </w:num>
  <w:num w:numId="25">
    <w:abstractNumId w:val="27"/>
  </w:num>
  <w:num w:numId="26">
    <w:abstractNumId w:val="25"/>
  </w:num>
  <w:num w:numId="27">
    <w:abstractNumId w:val="34"/>
  </w:num>
  <w:num w:numId="28">
    <w:abstractNumId w:val="33"/>
  </w:num>
  <w:num w:numId="29">
    <w:abstractNumId w:val="23"/>
  </w:num>
  <w:num w:numId="30">
    <w:abstractNumId w:val="9"/>
  </w:num>
  <w:num w:numId="31">
    <w:abstractNumId w:val="14"/>
  </w:num>
  <w:num w:numId="32">
    <w:abstractNumId w:val="19"/>
  </w:num>
  <w:num w:numId="33">
    <w:abstractNumId w:val="20"/>
  </w:num>
  <w:num w:numId="34">
    <w:abstractNumId w:val="7"/>
  </w:num>
  <w:num w:numId="35">
    <w:abstractNumId w:val="5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42AA"/>
    <w:rsid w:val="00DB499F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E616289E-E70C-4C3D-8BE1-020F7BF1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2022-03-14T16:36:00Z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