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64" w:rsidRDefault="008C5964" w:rsidP="008C5964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2</w:t>
      </w:r>
    </w:p>
    <w:p w:rsidR="008C5964" w:rsidRDefault="008C5964" w:rsidP="008C596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17.03.2022  do uchwały nr 27/2022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:rsidR="008C5964" w:rsidRDefault="008C5964" w:rsidP="008C59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8C5964" w:rsidRDefault="008C5964" w:rsidP="008C596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8C5964" w:rsidRDefault="008C5964" w:rsidP="008C5964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:rsidR="008C5964" w:rsidRDefault="008C59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51F7" w:rsidRDefault="005037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politologia</w:t>
      </w:r>
    </w:p>
    <w:p w:rsidR="002351F7" w:rsidRDefault="005037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studiów: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0"/>
        <w:gridCol w:w="5387"/>
      </w:tblGrid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Tytuł pracy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promotora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Kooperatywy mieszkaniowe w Polsce jako potrzeba nowej spółdzielczości mieszkaniowej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Szustek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Rola i działalność Niezależnego Zrzeszenia Studentów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Szustek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Rola stowarzyszeń lokalnych w funkcjonowaniu społeczności lokalnych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Garlicki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Współczesny ruch ekologiczny w Polsce na przykładzie Młodzieżowego Strajku Klimatycznego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Rothert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Demokracja bezpośrednia w narracji partii politycznych na przykładzie Królestwa Niderlandów i Rzeczypospolitej Polskiej w XXI wieku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Rothert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Polityczne aspekty i przejawy zachowań dyskryminacyjnych służb porządkowych Stanów Zjednoczonych Ameryki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Rothert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polityczna kobiet w Województwie Śląskim po roku 1999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Rothert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Firmy technologiczne jako nowi aktorzy polityczni XXI wieku - przykład grupy GAFAM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Rothert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Zarządzanie kryzysem politycznym na przykładzie wybranych wydarzeń krytycznych w początku XXI w.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Rothert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Rozwój sztucznej inteligencji w reżimie autorytarnym na przykładzie Chińskiej Republiki Ludowej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Jerzy Szczupaczyński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Stanowisko hierarchów Kościoła katolickiego w Polsce wobec środowiska LGBTQ+ w latach 2015-2021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Jerzy Szczupaczyński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Rozwój stosunków polsko-białoruskich w latach 2004-2013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Jerzy Szczupaczyński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Instytucjonalizacja partii politycznych w Polsce na przykładzie partii Prawo i Sprawiedliwość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Jerzy Szczupaczyński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Wpływ treści dezinformacyjnych na wynik referendum ws. Brexitu - analiza wybranych przykładów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Jerzy Szczupaczyński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Ekologizm a przyszłość energetyki  jądrowej w polityce Niemiec i Francji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Jerzy Szczupaczyński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Przywództwo polityczne w systemie autorytarnym. Studium przypadku Władysława Gomułki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Jerzy Szczupaczyński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Strategiczna rywalizacja USA i ChRL a kształtowanie się nowego ładu międzynarodowego w latach 2000-2021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Jerzy Szczupaczyński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Benjamin Netanjahu - od komandosa do premiera. Analiza przywództwa izraelskiego polityka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Jerzy Szczupaczyński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Strategie komunikacyjne Andrzeja Dudy i Rafała Trzaskowskiego w wyborach prezydenckich w 2020 roku - analiza porównawcza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Jerzy Szczupaczyński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Przyczyny sukcesu wyborczego partii „Sługa Narodu” na Ukrainie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Tadeusz Bodio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Libertarianizm i jego implikacje polityczne w koncepcjach Murraya Rothbarda i Hansa-Hermanna Hoppego (analiza porównawcza)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Tadeusz Bodio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Kreacja wizerunku Rosji w polskich mediach społecznościowych w okresie prezydentury Władymira Putina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Tadeusz Bodio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Nowe instrumenty komunikowania politycznego w polskich mediach społecznościowych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Tadeusz Bodio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Specyficzne cechy przywództwa politycznego Angeli Merkel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Tadeusz Bodio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Komunikacja kandydatów w wyborach prezydenckich w 2020 roku w Polsce w kontekście kryzysu pandemicznego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Bartłomiej Biskup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Polscy politycy a zjawisko celebrytyzacji polityki. Analiza porównawcza na przykładach wybranych polskich celebrytów i polityków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Bartłomiej Biskup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Pawlaka do Kosiniaka. Zmiany w elektoracie Polskiego Stronnictwa Ludowego w latach 2005-2020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Bartłomiej Biskup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Wpływ teorii tak zwanych Czarnych Łabędzi na zmiany polityczne po 1989 roku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Sebastian Kozłowski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Skuteczność polskiego systemu antyterrorystycznego w XXI w.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Sebastian Kozłowski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 ingerencji polskich cywilnych służb specjalnych w politykę wewnętrzną państwa w początkach transformacji systemowej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Sebastian Kozłowski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Budżet obywatelski jako szczególna forma partycypacji na przykładzie miasta Chojnice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Sebastian Kozłowski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Wizerunek polityczny Donalda Tuska w publicystyce - analiza porównawcza tygodników „Newsweek” i „Do Rzeczy”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Sebastian Kozłowski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partii politycznych w wyborach samorządowych w latach 2002-2018 na przykładzie Gminy Wyszków i powiatu wyszkowskiego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Sebastian Kozłowski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Swoboda działania prezydenta RP w kontekście lojalności wobec własnego zaplecza politycznego po 1989 roku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Sebastian Kozłowski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 zmiany języka sporu politycznego w polskiej polityce w latach 2015-2021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Sebastian Kozłowski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Manipulacja polityczna na przykładzie prezydenckiej kampanii wyborczej w wyborach 2020 roku. Analiza treści wystąpień publicznych kandydatów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Sebastian Kozłowski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Orientacja seksualna a tożsamość religijna. Socjotechnika lęku jako narzędzie polityki tożsamościowej w Polsce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Tomasz Żyro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Spór fundamentalistyczno-modernistyczny w protestantyzmie amerykańskim na przełomie XIX i XX wieku. Fundamentalizm jako polityczny fenomen.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Tomasz Żyro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Estado Novo</w:t>
            </w:r>
            <w:r>
              <w:rPr>
                <w:rFonts w:ascii="Times New Roman" w:hAnsi="Times New Roman"/>
                <w:sz w:val="24"/>
                <w:szCs w:val="24"/>
              </w:rPr>
              <w:t>’ - koncepcja ładu politycznego Antonio de Oliveira Salazara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Tomasz Żyro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„The Facebook Files” a polaryzacja polskiej sceny politycznej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Tomasz Żyro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Wpływ polityki i wydarzeń politycznych na muzykę popularną w Polsce i na świecie w XX i XXI wieku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Tomasz Żyro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Metodyka walidacji i analizy informacji politycznej w Internecie. Studium przypadku organizacji Bellingcat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Daniel Mider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Społeczeństwo zróżnicowane etnicznie w federacyjnej formie państwa. Próba analizy tożsamości politycznej Belgów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Tomasz Słomka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Sprawiedliwy handel jako wyraz polityki zrównoważonego rozwoju na przykładzie Fairtrade Polska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Filip Pierzchalski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Postpolityka w mediach społecznościowych na przykładzie kreowania lidera ruchu „Polska 2050”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Filip Pierzchalski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lastRenderedPageBreak/>
              <w:t>Prawicowy populizm jako zagrożenie dla demokracji. Studium przypadku Polski i Węgier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Filip Pierzchalski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Polityczna socjotechnika zagrożenia na przykładzie kampanii prezydenckiej Andrzeja Dudy w 2020 roku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Filip Pierzchalski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Memopolityka - wpływ wypowiedzi memetycznych na partycypację polityczną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Filip Pierzchalski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Polityczne aspekty działalności Zrzeszenia Kaszubsko-Pomorskiego po 1989 roku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Rafał Chwedoruk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Faszystowski archetyp i nurt narodowo-radykalny w polskiej myśli politycznej - fenomen Obozu Narodowo-Radykalnego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Stanisław Filipowicz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Feministyczne propozycje deliberacyjne: Iris Young i polityka różnicy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Stanisław Filipowicz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Postacie i sytuacje w memach politycznych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Wojciech Jakubowski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Legitymizacja Polski Ludowej na arenie międzynarodowej 1944-1953. Aktywność dyplomatyczna, rezonans wewnętrzny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Wojciech Jakubowski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Architektura jako narzędzie ideologii w państwie totalitarnym - przykład architektury nazistowskiej oraz socjalistycznej na terenach Polski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Wojciech Jakubowski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Moralność i sprawiedliwość w polityce - wybrane aspekty</w:t>
            </w: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Wojciech Jakubowski</w:t>
            </w:r>
          </w:p>
        </w:tc>
      </w:tr>
      <w:tr w:rsidR="00866914" w:rsidTr="00866914">
        <w:tc>
          <w:tcPr>
            <w:tcW w:w="8500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66914" w:rsidRDefault="0086691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51F7" w:rsidRDefault="002351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351F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D2A" w:rsidRDefault="00C64D2A">
      <w:pPr>
        <w:spacing w:after="0" w:line="240" w:lineRule="auto"/>
      </w:pPr>
      <w:r>
        <w:separator/>
      </w:r>
    </w:p>
  </w:endnote>
  <w:endnote w:type="continuationSeparator" w:id="0">
    <w:p w:rsidR="00C64D2A" w:rsidRDefault="00C6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402606"/>
    </w:sdtPr>
    <w:sdtEndPr/>
    <w:sdtContent>
      <w:p w:rsidR="002351F7" w:rsidRDefault="005037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914">
          <w:rPr>
            <w:noProof/>
          </w:rPr>
          <w:t>2</w:t>
        </w:r>
        <w:r>
          <w:fldChar w:fldCharType="end"/>
        </w:r>
      </w:p>
    </w:sdtContent>
  </w:sdt>
  <w:p w:rsidR="002351F7" w:rsidRDefault="002351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D2A" w:rsidRDefault="00C64D2A">
      <w:pPr>
        <w:spacing w:after="0" w:line="240" w:lineRule="auto"/>
      </w:pPr>
      <w:r>
        <w:separator/>
      </w:r>
    </w:p>
  </w:footnote>
  <w:footnote w:type="continuationSeparator" w:id="0">
    <w:p w:rsidR="00C64D2A" w:rsidRDefault="00C64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FE"/>
    <w:rsid w:val="00034EF3"/>
    <w:rsid w:val="00094D94"/>
    <w:rsid w:val="000C47EE"/>
    <w:rsid w:val="00164517"/>
    <w:rsid w:val="001B6201"/>
    <w:rsid w:val="00226EEB"/>
    <w:rsid w:val="002351F7"/>
    <w:rsid w:val="00344CD8"/>
    <w:rsid w:val="00370602"/>
    <w:rsid w:val="00370EEB"/>
    <w:rsid w:val="003B7FFE"/>
    <w:rsid w:val="003D288B"/>
    <w:rsid w:val="00503702"/>
    <w:rsid w:val="00520765"/>
    <w:rsid w:val="00543B28"/>
    <w:rsid w:val="00550BEA"/>
    <w:rsid w:val="0058425E"/>
    <w:rsid w:val="006471A8"/>
    <w:rsid w:val="00675EA1"/>
    <w:rsid w:val="006C3BA8"/>
    <w:rsid w:val="006F5F7E"/>
    <w:rsid w:val="00720CE1"/>
    <w:rsid w:val="0076597E"/>
    <w:rsid w:val="00785B52"/>
    <w:rsid w:val="0084777F"/>
    <w:rsid w:val="00866914"/>
    <w:rsid w:val="0087403B"/>
    <w:rsid w:val="00885F8B"/>
    <w:rsid w:val="008A67DF"/>
    <w:rsid w:val="008C5964"/>
    <w:rsid w:val="009711BA"/>
    <w:rsid w:val="00A56707"/>
    <w:rsid w:val="00B560EF"/>
    <w:rsid w:val="00B62ABA"/>
    <w:rsid w:val="00BC45FC"/>
    <w:rsid w:val="00BD265A"/>
    <w:rsid w:val="00BD3FBC"/>
    <w:rsid w:val="00C64D2A"/>
    <w:rsid w:val="00C9176B"/>
    <w:rsid w:val="00CA2B56"/>
    <w:rsid w:val="00CC56ED"/>
    <w:rsid w:val="00CF631A"/>
    <w:rsid w:val="00D02396"/>
    <w:rsid w:val="00D97204"/>
    <w:rsid w:val="00DA79CE"/>
    <w:rsid w:val="00DE04DA"/>
    <w:rsid w:val="00E21252"/>
    <w:rsid w:val="00E50BE8"/>
    <w:rsid w:val="00F27BA1"/>
    <w:rsid w:val="00F53530"/>
    <w:rsid w:val="00F867E5"/>
    <w:rsid w:val="00FE3B63"/>
    <w:rsid w:val="04850FA0"/>
    <w:rsid w:val="08D0739F"/>
    <w:rsid w:val="0AEB796E"/>
    <w:rsid w:val="10BE3F84"/>
    <w:rsid w:val="23424B6E"/>
    <w:rsid w:val="4B4A413F"/>
    <w:rsid w:val="4E4F0DAD"/>
    <w:rsid w:val="5F9D2775"/>
    <w:rsid w:val="63884784"/>
    <w:rsid w:val="64412C8F"/>
    <w:rsid w:val="6583051B"/>
    <w:rsid w:val="65F461DC"/>
    <w:rsid w:val="6E062088"/>
    <w:rsid w:val="72853807"/>
    <w:rsid w:val="7AAD4E9D"/>
    <w:rsid w:val="7E34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E5725-2DE5-4A7D-9C79-C6861BAA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uiPriority w:val="99"/>
    <w:semiHidden/>
    <w:unhideWhenUsed/>
    <w:qFormat/>
    <w:rPr>
      <w:vertAlign w:val="superscript"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926</Words>
  <Characters>5558</Characters>
  <Application>Microsoft Office Word</Application>
  <DocSecurity>0</DocSecurity>
  <Lines>46</Lines>
  <Paragraphs>12</Paragraphs>
  <ScaleCrop>false</ScaleCrop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Słomka</dc:creator>
  <cp:lastModifiedBy>A.Parmee</cp:lastModifiedBy>
  <cp:revision>21</cp:revision>
  <dcterms:created xsi:type="dcterms:W3CDTF">2015-01-22T20:07:00Z</dcterms:created>
  <dcterms:modified xsi:type="dcterms:W3CDTF">2022-03-18T10:02:00Z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