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B6" w:rsidRDefault="0042004C">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49" name="Grupa 49"/>
                <wp:cNvGraphicFramePr/>
                <a:graphic xmlns:a="http://schemas.openxmlformats.org/drawingml/2006/main">
                  <a:graphicData uri="http://schemas.microsoft.com/office/word/2010/wordprocessingGroup">
                    <wpg:wgp>
                      <wpg:cNvGrpSpPr/>
                      <wpg:grpSpPr>
                        <a:xfrm>
                          <a:off x="0" y="0"/>
                          <a:ext cx="6134100" cy="770890"/>
                          <a:chOff x="2278950" y="3394555"/>
                          <a:chExt cx="6134100" cy="770890"/>
                        </a:xfrm>
                      </wpg:grpSpPr>
                      <wpg:grpSp>
                        <wpg:cNvPr id="1" name="Grupa 1"/>
                        <wpg:cNvGrpSpPr/>
                        <wpg:grpSpPr>
                          <a:xfrm>
                            <a:off x="2278950" y="3394555"/>
                            <a:ext cx="6134100" cy="770890"/>
                            <a:chOff x="0" y="0"/>
                            <a:chExt cx="6134100" cy="770890"/>
                          </a:xfrm>
                        </wpg:grpSpPr>
                        <wps:wsp>
                          <wps:cNvPr id="2" name="Prostokąt 2"/>
                          <wps:cNvSpPr/>
                          <wps:spPr>
                            <a:xfrm>
                              <a:off x="0" y="0"/>
                              <a:ext cx="6134100" cy="770875"/>
                            </a:xfrm>
                            <a:prstGeom prst="rect">
                              <a:avLst/>
                            </a:prstGeom>
                            <a:noFill/>
                            <a:ln>
                              <a:noFill/>
                            </a:ln>
                          </wps:spPr>
                          <wps:txbx>
                            <w:txbxContent>
                              <w:p w:rsidR="001172B6" w:rsidRDefault="001172B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6">
                              <a:alphaModFix/>
                            </a:blip>
                            <a:srcRect/>
                            <a:stretch/>
                          </pic:blipFill>
                          <pic:spPr>
                            <a:xfrm>
                              <a:off x="0" y="0"/>
                              <a:ext cx="1877695" cy="770890"/>
                            </a:xfrm>
                            <a:prstGeom prst="rect">
                              <a:avLst/>
                            </a:prstGeom>
                            <a:noFill/>
                            <a:ln>
                              <a:noFill/>
                            </a:ln>
                          </pic:spPr>
                        </pic:pic>
                        <wps:wsp>
                          <wps:cNvPr id="3" name="Prostokąt 3"/>
                          <wps:cNvSpPr/>
                          <wps:spPr>
                            <a:xfrm>
                              <a:off x="2019300" y="161925"/>
                              <a:ext cx="4114800" cy="571500"/>
                            </a:xfrm>
                            <a:prstGeom prst="rect">
                              <a:avLst/>
                            </a:prstGeom>
                            <a:solidFill>
                              <a:srgbClr val="FFFFFF"/>
                            </a:solidFill>
                            <a:ln>
                              <a:noFill/>
                            </a:ln>
                          </wps:spPr>
                          <wps:txbx>
                            <w:txbxContent>
                              <w:p w:rsidR="001172B6" w:rsidRDefault="0042004C">
                                <w:pPr>
                                  <w:spacing w:after="0" w:line="240" w:lineRule="auto"/>
                                  <w:textDirection w:val="btLr"/>
                                </w:pPr>
                                <w:r>
                                  <w:rPr>
                                    <w:rFonts w:ascii="Arial" w:eastAsia="Arial" w:hAnsi="Arial" w:cs="Arial"/>
                                    <w:b/>
                                    <w:smallCaps/>
                                    <w:color w:val="000000"/>
                                    <w:sz w:val="24"/>
                                  </w:rPr>
                                  <w:t>DZIENNIK UNIWERSYTETU WARSZAWSKIEGO</w:t>
                                </w:r>
                              </w:p>
                              <w:p w:rsidR="001172B6" w:rsidRDefault="0042004C">
                                <w:pPr>
                                  <w:spacing w:after="0" w:line="240" w:lineRule="auto"/>
                                  <w:ind w:left="1275"/>
                                  <w:textDirection w:val="btLr"/>
                                </w:pPr>
                                <w:r>
                                  <w:rPr>
                                    <w:rFonts w:ascii="Arial" w:eastAsia="Arial" w:hAnsi="Arial" w:cs="Arial"/>
                                    <w:color w:val="000000"/>
                                    <w:sz w:val="24"/>
                                  </w:rPr>
                                  <w:t>RADY DYDAKTYCZNE DLA KIERUNKÓW STUDIÓW</w:t>
                                </w:r>
                              </w:p>
                              <w:p w:rsidR="001172B6" w:rsidRDefault="001172B6">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770890"/>
                <wp:effectExtent b="0" l="0" r="0" t="0"/>
                <wp:wrapNone/>
                <wp:docPr id="4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34100" cy="77089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-4444</wp:posOffset>
            </wp:positionH>
            <wp:positionV relativeFrom="paragraph">
              <wp:posOffset>-4444</wp:posOffset>
            </wp:positionV>
            <wp:extent cx="1877695" cy="770312"/>
            <wp:effectExtent l="0" t="0" r="0" b="0"/>
            <wp:wrapNone/>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77695" cy="770312"/>
                    </a:xfrm>
                    <a:prstGeom prst="rect">
                      <a:avLst/>
                    </a:prstGeom>
                    <a:ln/>
                  </pic:spPr>
                </pic:pic>
              </a:graphicData>
            </a:graphic>
          </wp:anchor>
        </w:drawing>
      </w:r>
    </w:p>
    <w:p w:rsidR="001172B6" w:rsidRDefault="001172B6">
      <w:pPr>
        <w:rPr>
          <w:rFonts w:ascii="Arial" w:eastAsia="Arial" w:hAnsi="Arial" w:cs="Arial"/>
        </w:rPr>
      </w:pPr>
    </w:p>
    <w:p w:rsidR="001172B6" w:rsidRDefault="001172B6">
      <w:pPr>
        <w:spacing w:after="0" w:line="240" w:lineRule="auto"/>
        <w:jc w:val="center"/>
        <w:rPr>
          <w:rFonts w:ascii="Arial" w:eastAsia="Arial" w:hAnsi="Arial" w:cs="Arial"/>
          <w:b/>
          <w:sz w:val="24"/>
          <w:szCs w:val="24"/>
        </w:rPr>
      </w:pPr>
    </w:p>
    <w:p w:rsidR="001172B6" w:rsidRDefault="001172B6">
      <w:pPr>
        <w:spacing w:after="0" w:line="240" w:lineRule="auto"/>
        <w:jc w:val="center"/>
        <w:rPr>
          <w:rFonts w:ascii="Arial" w:eastAsia="Arial" w:hAnsi="Arial" w:cs="Arial"/>
          <w:b/>
          <w:sz w:val="24"/>
          <w:szCs w:val="24"/>
        </w:rPr>
      </w:pPr>
      <w:bookmarkStart w:id="0" w:name="_heading=h.gjdgxs" w:colFirst="0" w:colLast="0"/>
      <w:bookmarkEnd w:id="0"/>
    </w:p>
    <w:p w:rsidR="001172B6" w:rsidRDefault="0042004C">
      <w:pPr>
        <w:spacing w:after="0" w:line="240" w:lineRule="auto"/>
        <w:jc w:val="center"/>
        <w:rPr>
          <w:rFonts w:ascii="Arial" w:eastAsia="Arial" w:hAnsi="Arial" w:cs="Arial"/>
          <w:b/>
          <w:sz w:val="24"/>
          <w:szCs w:val="24"/>
        </w:rPr>
      </w:pPr>
      <w:r>
        <w:rPr>
          <w:rFonts w:ascii="Arial" w:eastAsia="Arial" w:hAnsi="Arial" w:cs="Arial"/>
          <w:b/>
          <w:sz w:val="24"/>
          <w:szCs w:val="24"/>
        </w:rPr>
        <w:t xml:space="preserve">UCHWAŁA NR  </w:t>
      </w:r>
      <w:r w:rsidR="0030075E">
        <w:rPr>
          <w:rFonts w:ascii="Arial" w:eastAsia="Arial" w:hAnsi="Arial" w:cs="Arial"/>
          <w:b/>
          <w:sz w:val="24"/>
          <w:szCs w:val="24"/>
        </w:rPr>
        <w:t>8</w:t>
      </w:r>
      <w:r>
        <w:rPr>
          <w:rFonts w:ascii="Arial" w:eastAsia="Arial" w:hAnsi="Arial" w:cs="Arial"/>
          <w:b/>
          <w:sz w:val="24"/>
          <w:szCs w:val="24"/>
        </w:rPr>
        <w:t>/2022</w:t>
      </w:r>
    </w:p>
    <w:p w:rsidR="001172B6" w:rsidRDefault="0042004C">
      <w:pPr>
        <w:spacing w:after="0" w:line="240" w:lineRule="auto"/>
        <w:jc w:val="center"/>
        <w:rPr>
          <w:rFonts w:ascii="Arial" w:eastAsia="Arial" w:hAnsi="Arial" w:cs="Arial"/>
          <w:b/>
          <w:sz w:val="24"/>
          <w:szCs w:val="24"/>
        </w:rPr>
      </w:pPr>
      <w:r>
        <w:rPr>
          <w:rFonts w:ascii="Arial" w:eastAsia="Arial" w:hAnsi="Arial" w:cs="Arial"/>
          <w:b/>
          <w:sz w:val="24"/>
          <w:szCs w:val="24"/>
        </w:rPr>
        <w:t>RADY DYDAKTYCZNEJ DLA KIERUNKÓW STUDIÓW EUROPEISTYKA, EUROPEISTYKA – STUDIA EUROPEJSKIE</w:t>
      </w:r>
    </w:p>
    <w:p w:rsidR="001172B6" w:rsidRDefault="0042004C">
      <w:pPr>
        <w:spacing w:before="240" w:after="240" w:line="240" w:lineRule="auto"/>
        <w:jc w:val="center"/>
        <w:rPr>
          <w:rFonts w:ascii="Arial" w:eastAsia="Arial" w:hAnsi="Arial" w:cs="Arial"/>
          <w:sz w:val="24"/>
          <w:szCs w:val="24"/>
        </w:rPr>
      </w:pPr>
      <w:r>
        <w:rPr>
          <w:rFonts w:ascii="Arial" w:eastAsia="Arial" w:hAnsi="Arial" w:cs="Arial"/>
          <w:sz w:val="24"/>
          <w:szCs w:val="24"/>
        </w:rPr>
        <w:t>z dnia 10.03.2022 r.</w:t>
      </w:r>
    </w:p>
    <w:p w:rsidR="001172B6" w:rsidRDefault="0042004C">
      <w:pPr>
        <w:spacing w:before="120" w:after="120" w:line="240" w:lineRule="auto"/>
        <w:ind w:firstLine="708"/>
        <w:jc w:val="center"/>
        <w:rPr>
          <w:rFonts w:ascii="Arial" w:eastAsia="Arial" w:hAnsi="Arial" w:cs="Arial"/>
          <w:b/>
          <w:sz w:val="24"/>
          <w:szCs w:val="24"/>
        </w:rPr>
      </w:pPr>
      <w:r>
        <w:rPr>
          <w:rFonts w:ascii="Arial" w:eastAsia="Arial" w:hAnsi="Arial" w:cs="Arial"/>
          <w:b/>
          <w:sz w:val="24"/>
          <w:szCs w:val="24"/>
        </w:rPr>
        <w:t xml:space="preserve">w sprawie zasad rekrutacji na rok akademicki 2023/2024 na studia I stopnia na kierunku europeistyka dla profilu </w:t>
      </w:r>
      <w:proofErr w:type="spellStart"/>
      <w:r>
        <w:rPr>
          <w:rFonts w:ascii="Arial" w:eastAsia="Arial" w:hAnsi="Arial" w:cs="Arial"/>
          <w:b/>
          <w:sz w:val="24"/>
          <w:szCs w:val="24"/>
        </w:rPr>
        <w:t>ogólnoakademickiego</w:t>
      </w:r>
      <w:proofErr w:type="spellEnd"/>
      <w:r>
        <w:rPr>
          <w:rFonts w:ascii="Arial" w:eastAsia="Arial" w:hAnsi="Arial" w:cs="Arial"/>
          <w:b/>
          <w:sz w:val="24"/>
          <w:szCs w:val="24"/>
        </w:rPr>
        <w:t xml:space="preserve">, zasad przyjęcia laureatów i finalistów olimpiad stopnia centralnego w roku akademickim 2026/2027 na studia I stopnia na kierunku europeistyka dla profilu </w:t>
      </w:r>
      <w:proofErr w:type="spellStart"/>
      <w:r>
        <w:rPr>
          <w:rFonts w:ascii="Arial" w:eastAsia="Arial" w:hAnsi="Arial" w:cs="Arial"/>
          <w:b/>
          <w:sz w:val="24"/>
          <w:szCs w:val="24"/>
        </w:rPr>
        <w:t>ogólnoakademickiego</w:t>
      </w:r>
      <w:proofErr w:type="spellEnd"/>
      <w:r>
        <w:rPr>
          <w:rFonts w:ascii="Arial" w:eastAsia="Arial" w:hAnsi="Arial" w:cs="Arial"/>
          <w:b/>
          <w:sz w:val="24"/>
          <w:szCs w:val="24"/>
        </w:rPr>
        <w:t xml:space="preserve"> oraz harmonogramu rekrutacji na studia I stopnia na kierunku europeistyka o profilu </w:t>
      </w:r>
      <w:proofErr w:type="spellStart"/>
      <w:r>
        <w:rPr>
          <w:rFonts w:ascii="Arial" w:eastAsia="Arial" w:hAnsi="Arial" w:cs="Arial"/>
          <w:b/>
          <w:sz w:val="24"/>
          <w:szCs w:val="24"/>
        </w:rPr>
        <w:t>ogólnoakademickim</w:t>
      </w:r>
      <w:proofErr w:type="spellEnd"/>
      <w:r>
        <w:rPr>
          <w:rFonts w:ascii="Arial" w:eastAsia="Arial" w:hAnsi="Arial" w:cs="Arial"/>
          <w:b/>
          <w:sz w:val="24"/>
          <w:szCs w:val="24"/>
        </w:rPr>
        <w:t xml:space="preserve"> w roku akademickim 2022/2023</w:t>
      </w:r>
    </w:p>
    <w:p w:rsidR="001172B6" w:rsidRDefault="001172B6">
      <w:pPr>
        <w:spacing w:before="120" w:after="120" w:line="240" w:lineRule="auto"/>
        <w:ind w:firstLine="708"/>
        <w:jc w:val="center"/>
        <w:rPr>
          <w:rFonts w:ascii="Arial" w:eastAsia="Arial" w:hAnsi="Arial" w:cs="Arial"/>
          <w:b/>
          <w:sz w:val="24"/>
          <w:szCs w:val="24"/>
        </w:rPr>
      </w:pPr>
    </w:p>
    <w:p w:rsidR="001172B6" w:rsidRDefault="0042004C">
      <w:pPr>
        <w:ind w:firstLine="708"/>
        <w:jc w:val="both"/>
        <w:rPr>
          <w:rFonts w:ascii="Arial" w:eastAsia="Arial" w:hAnsi="Arial" w:cs="Arial"/>
          <w:sz w:val="24"/>
          <w:szCs w:val="24"/>
        </w:rPr>
      </w:pPr>
      <w:r>
        <w:rPr>
          <w:rFonts w:ascii="Arial" w:eastAsia="Arial" w:hAnsi="Arial" w:cs="Arial"/>
          <w:sz w:val="24"/>
          <w:szCs w:val="24"/>
        </w:rPr>
        <w:t>Na podstawie § 68 ust. 2 Statutu Uniwersytetu Warszawskiego (Monitor UW</w:t>
      </w:r>
      <w:r>
        <w:rPr>
          <w:rFonts w:ascii="Arial" w:eastAsia="Arial" w:hAnsi="Arial" w:cs="Arial"/>
          <w:sz w:val="24"/>
          <w:szCs w:val="24"/>
        </w:rPr>
        <w:br/>
        <w:t>z 2019 r. poz. 190) oraz § 5 ust. 1 pt. 2 Regulaminu studiów na Uniwersytecie Warszawskim (Monitor UW z 2019 r. poz. 186) Rada Dydaktyczna postanawia, co następuje:</w:t>
      </w:r>
    </w:p>
    <w:p w:rsidR="001172B6" w:rsidRDefault="0042004C">
      <w:pPr>
        <w:spacing w:before="120" w:after="120" w:line="240" w:lineRule="auto"/>
        <w:jc w:val="center"/>
        <w:rPr>
          <w:rFonts w:ascii="Arial" w:eastAsia="Arial" w:hAnsi="Arial" w:cs="Arial"/>
          <w:sz w:val="24"/>
          <w:szCs w:val="24"/>
        </w:rPr>
      </w:pPr>
      <w:r>
        <w:rPr>
          <w:rFonts w:ascii="Arial" w:eastAsia="Arial" w:hAnsi="Arial" w:cs="Arial"/>
          <w:sz w:val="24"/>
          <w:szCs w:val="24"/>
        </w:rPr>
        <w:t>§ 1</w:t>
      </w:r>
    </w:p>
    <w:p w:rsidR="001172B6" w:rsidRDefault="0042004C">
      <w:pPr>
        <w:jc w:val="both"/>
        <w:rPr>
          <w:rFonts w:ascii="Arial" w:eastAsia="Arial" w:hAnsi="Arial" w:cs="Arial"/>
          <w:sz w:val="24"/>
          <w:szCs w:val="24"/>
        </w:rPr>
      </w:pPr>
      <w:r>
        <w:rPr>
          <w:rFonts w:ascii="Arial" w:eastAsia="Arial" w:hAnsi="Arial" w:cs="Arial"/>
          <w:sz w:val="24"/>
          <w:szCs w:val="24"/>
        </w:rPr>
        <w:tab/>
        <w:t xml:space="preserve">Rada Dydaktyczna proponuje zasady rekrutacji na studia I stopnia na kierunku europeistyka dla profilu </w:t>
      </w:r>
      <w:proofErr w:type="spellStart"/>
      <w:r>
        <w:rPr>
          <w:rFonts w:ascii="Arial" w:eastAsia="Arial" w:hAnsi="Arial" w:cs="Arial"/>
          <w:sz w:val="24"/>
          <w:szCs w:val="24"/>
        </w:rPr>
        <w:t>ogólnoakademickiego</w:t>
      </w:r>
      <w:proofErr w:type="spellEnd"/>
      <w:r>
        <w:rPr>
          <w:rFonts w:ascii="Arial" w:eastAsia="Arial" w:hAnsi="Arial" w:cs="Arial"/>
          <w:sz w:val="24"/>
          <w:szCs w:val="24"/>
        </w:rPr>
        <w:t xml:space="preserve"> na rok akademicki 2023/2024 zgodne z Załącznikami nr 1 oraz nr 2 do uchwały.</w:t>
      </w:r>
    </w:p>
    <w:p w:rsidR="001172B6" w:rsidRDefault="0042004C">
      <w:pPr>
        <w:spacing w:before="120" w:after="120" w:line="240" w:lineRule="auto"/>
        <w:jc w:val="center"/>
        <w:rPr>
          <w:rFonts w:ascii="Arial" w:eastAsia="Arial" w:hAnsi="Arial" w:cs="Arial"/>
          <w:sz w:val="24"/>
          <w:szCs w:val="24"/>
        </w:rPr>
      </w:pPr>
      <w:r>
        <w:rPr>
          <w:rFonts w:ascii="Arial" w:eastAsia="Arial" w:hAnsi="Arial" w:cs="Arial"/>
          <w:sz w:val="24"/>
          <w:szCs w:val="24"/>
        </w:rPr>
        <w:t>§ 2</w:t>
      </w:r>
    </w:p>
    <w:p w:rsidR="001172B6" w:rsidRDefault="0042004C">
      <w:pPr>
        <w:jc w:val="both"/>
        <w:rPr>
          <w:rFonts w:ascii="Arial" w:eastAsia="Arial" w:hAnsi="Arial" w:cs="Arial"/>
          <w:sz w:val="24"/>
          <w:szCs w:val="24"/>
        </w:rPr>
      </w:pPr>
      <w:r>
        <w:rPr>
          <w:rFonts w:ascii="Arial" w:eastAsia="Arial" w:hAnsi="Arial" w:cs="Arial"/>
          <w:sz w:val="24"/>
          <w:szCs w:val="24"/>
        </w:rPr>
        <w:tab/>
        <w:t xml:space="preserve">Rada Dydaktyczna proponuje zasady przyjęć laureatów i finalistów olimpiad stopnia centralnego na studia I stopnia na kierunku europeistyka dla profilu </w:t>
      </w:r>
      <w:proofErr w:type="spellStart"/>
      <w:r>
        <w:rPr>
          <w:rFonts w:ascii="Arial" w:eastAsia="Arial" w:hAnsi="Arial" w:cs="Arial"/>
          <w:sz w:val="24"/>
          <w:szCs w:val="24"/>
        </w:rPr>
        <w:t>ogólnoakademickiego</w:t>
      </w:r>
      <w:proofErr w:type="spellEnd"/>
      <w:r>
        <w:rPr>
          <w:rFonts w:ascii="Arial" w:eastAsia="Arial" w:hAnsi="Arial" w:cs="Arial"/>
          <w:sz w:val="24"/>
          <w:szCs w:val="24"/>
        </w:rPr>
        <w:t xml:space="preserve"> na rok akademicki 2026/2027 zgodne z Załącznikiem nr 3.</w:t>
      </w:r>
    </w:p>
    <w:p w:rsidR="001172B6" w:rsidRDefault="0042004C">
      <w:pPr>
        <w:spacing w:before="120" w:after="120" w:line="240" w:lineRule="auto"/>
        <w:jc w:val="center"/>
        <w:rPr>
          <w:rFonts w:ascii="Arial" w:eastAsia="Arial" w:hAnsi="Arial" w:cs="Arial"/>
          <w:sz w:val="24"/>
          <w:szCs w:val="24"/>
        </w:rPr>
      </w:pPr>
      <w:r>
        <w:rPr>
          <w:rFonts w:ascii="Arial" w:eastAsia="Arial" w:hAnsi="Arial" w:cs="Arial"/>
          <w:sz w:val="24"/>
          <w:szCs w:val="24"/>
        </w:rPr>
        <w:t>§ 3</w:t>
      </w:r>
    </w:p>
    <w:p w:rsidR="001172B6" w:rsidRDefault="0042004C">
      <w:pPr>
        <w:jc w:val="both"/>
        <w:rPr>
          <w:rFonts w:ascii="Arial" w:eastAsia="Arial" w:hAnsi="Arial" w:cs="Arial"/>
          <w:sz w:val="24"/>
          <w:szCs w:val="24"/>
        </w:rPr>
      </w:pPr>
      <w:r>
        <w:rPr>
          <w:rFonts w:ascii="Arial" w:eastAsia="Arial" w:hAnsi="Arial" w:cs="Arial"/>
          <w:sz w:val="24"/>
          <w:szCs w:val="24"/>
        </w:rPr>
        <w:tab/>
        <w:t xml:space="preserve">Rada Dydaktyczna proponuje harmonogram rekrutacji na studia pierwszego stopnia na kierunku europeistyka o profilu </w:t>
      </w:r>
      <w:proofErr w:type="spellStart"/>
      <w:r>
        <w:rPr>
          <w:rFonts w:ascii="Arial" w:eastAsia="Arial" w:hAnsi="Arial" w:cs="Arial"/>
          <w:sz w:val="24"/>
          <w:szCs w:val="24"/>
        </w:rPr>
        <w:t>ogólnoakademickim</w:t>
      </w:r>
      <w:proofErr w:type="spellEnd"/>
      <w:r>
        <w:rPr>
          <w:rFonts w:ascii="Arial" w:eastAsia="Arial" w:hAnsi="Arial" w:cs="Arial"/>
          <w:sz w:val="24"/>
          <w:szCs w:val="24"/>
        </w:rPr>
        <w:t xml:space="preserve"> od roku 2022/2023 zgodne z Załącznikiem nr 4.</w:t>
      </w:r>
    </w:p>
    <w:p w:rsidR="001172B6" w:rsidRDefault="0042004C">
      <w:pPr>
        <w:spacing w:before="120" w:after="120" w:line="240" w:lineRule="auto"/>
        <w:ind w:left="357" w:hanging="357"/>
        <w:jc w:val="center"/>
        <w:rPr>
          <w:rFonts w:ascii="Arial" w:eastAsia="Arial" w:hAnsi="Arial" w:cs="Arial"/>
          <w:sz w:val="24"/>
          <w:szCs w:val="24"/>
        </w:rPr>
      </w:pPr>
      <w:r>
        <w:rPr>
          <w:rFonts w:ascii="Arial" w:eastAsia="Arial" w:hAnsi="Arial" w:cs="Arial"/>
          <w:sz w:val="24"/>
          <w:szCs w:val="24"/>
        </w:rPr>
        <w:t>§ 4</w:t>
      </w:r>
    </w:p>
    <w:p w:rsidR="001172B6" w:rsidRDefault="0042004C">
      <w:pPr>
        <w:spacing w:before="120" w:after="480" w:line="240" w:lineRule="auto"/>
        <w:ind w:left="708"/>
        <w:jc w:val="both"/>
        <w:rPr>
          <w:rFonts w:ascii="Arial" w:eastAsia="Arial" w:hAnsi="Arial" w:cs="Arial"/>
          <w:sz w:val="24"/>
          <w:szCs w:val="24"/>
        </w:rPr>
      </w:pPr>
      <w:r>
        <w:rPr>
          <w:rFonts w:ascii="Arial" w:eastAsia="Arial" w:hAnsi="Arial" w:cs="Arial"/>
          <w:sz w:val="24"/>
          <w:szCs w:val="24"/>
        </w:rPr>
        <w:t>Uchwała wchodzi w życie z dniem podjęcia.</w:t>
      </w:r>
    </w:p>
    <w:p w:rsidR="001172B6" w:rsidRDefault="0042004C">
      <w:pPr>
        <w:spacing w:after="0" w:line="240" w:lineRule="auto"/>
        <w:jc w:val="right"/>
        <w:rPr>
          <w:rFonts w:ascii="Arial" w:eastAsia="Arial" w:hAnsi="Arial" w:cs="Arial"/>
          <w:i/>
          <w:sz w:val="24"/>
          <w:szCs w:val="24"/>
        </w:rPr>
      </w:pPr>
      <w:r>
        <w:rPr>
          <w:rFonts w:ascii="Arial" w:eastAsia="Arial" w:hAnsi="Arial" w:cs="Arial"/>
          <w:sz w:val="24"/>
          <w:szCs w:val="24"/>
        </w:rPr>
        <w:t xml:space="preserve">Przewodnicząca Rady Dydaktycznej: </w:t>
      </w:r>
      <w:proofErr w:type="spellStart"/>
      <w:r>
        <w:rPr>
          <w:rFonts w:ascii="Arial" w:eastAsia="Arial" w:hAnsi="Arial" w:cs="Arial"/>
          <w:i/>
          <w:sz w:val="24"/>
          <w:szCs w:val="24"/>
        </w:rPr>
        <w:t>J.Miecznikowska</w:t>
      </w:r>
      <w:proofErr w:type="spellEnd"/>
    </w:p>
    <w:p w:rsidR="00033312" w:rsidRDefault="00033312">
      <w:pPr>
        <w:rPr>
          <w:rFonts w:ascii="Arial" w:eastAsia="Arial" w:hAnsi="Arial" w:cs="Arial"/>
          <w:i/>
          <w:sz w:val="24"/>
          <w:szCs w:val="24"/>
        </w:rPr>
      </w:pPr>
      <w:r>
        <w:rPr>
          <w:rFonts w:ascii="Arial" w:eastAsia="Arial" w:hAnsi="Arial" w:cs="Arial"/>
          <w:i/>
          <w:sz w:val="24"/>
          <w:szCs w:val="24"/>
        </w:rPr>
        <w:br w:type="page"/>
      </w:r>
    </w:p>
    <w:p w:rsidR="001172B6" w:rsidRDefault="001172B6">
      <w:pPr>
        <w:rPr>
          <w:rFonts w:ascii="Arial" w:eastAsia="Arial" w:hAnsi="Arial" w:cs="Arial"/>
          <w:i/>
          <w:sz w:val="24"/>
          <w:szCs w:val="24"/>
        </w:rPr>
      </w:pP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t>Załącznik nr 1</w:t>
      </w: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t xml:space="preserve">z dnia 10.03.2022 do uchwały nr  </w:t>
      </w:r>
      <w:r w:rsidR="0030075E">
        <w:rPr>
          <w:rFonts w:ascii="Arial" w:eastAsia="Arial" w:hAnsi="Arial" w:cs="Arial"/>
          <w:sz w:val="16"/>
          <w:szCs w:val="16"/>
        </w:rPr>
        <w:t>8</w:t>
      </w:r>
      <w:r>
        <w:rPr>
          <w:rFonts w:ascii="Arial" w:eastAsia="Arial" w:hAnsi="Arial" w:cs="Arial"/>
          <w:sz w:val="16"/>
          <w:szCs w:val="16"/>
        </w:rPr>
        <w:t xml:space="preserve">./2022 Rady Dydaktycznej </w:t>
      </w:r>
      <w:r>
        <w:rPr>
          <w:rFonts w:ascii="Arial" w:eastAsia="Arial" w:hAnsi="Arial" w:cs="Arial"/>
          <w:color w:val="222222"/>
          <w:sz w:val="16"/>
          <w:szCs w:val="16"/>
        </w:rPr>
        <w:t>dla kierunków</w:t>
      </w:r>
    </w:p>
    <w:p w:rsidR="001172B6" w:rsidRDefault="0042004C">
      <w:pPr>
        <w:shd w:val="clear" w:color="auto" w:fill="FFFFFF"/>
        <w:spacing w:after="0" w:line="240" w:lineRule="auto"/>
        <w:ind w:left="3540"/>
        <w:jc w:val="right"/>
        <w:rPr>
          <w:rFonts w:ascii="Arial" w:eastAsia="Arial" w:hAnsi="Arial" w:cs="Arial"/>
          <w:color w:val="222222"/>
          <w:sz w:val="16"/>
          <w:szCs w:val="16"/>
        </w:rPr>
      </w:pPr>
      <w:r>
        <w:rPr>
          <w:rFonts w:ascii="Arial" w:eastAsia="Arial" w:hAnsi="Arial" w:cs="Arial"/>
          <w:color w:val="222222"/>
          <w:sz w:val="16"/>
          <w:szCs w:val="16"/>
        </w:rPr>
        <w:t>Europeistyka, Europeistyka – studia europejskie</w:t>
      </w:r>
    </w:p>
    <w:p w:rsidR="001172B6" w:rsidRDefault="001172B6">
      <w:pPr>
        <w:spacing w:after="0" w:line="240" w:lineRule="auto"/>
        <w:jc w:val="center"/>
        <w:rPr>
          <w:rFonts w:ascii="Arial" w:eastAsia="Arial" w:hAnsi="Arial" w:cs="Arial"/>
          <w:b/>
          <w:sz w:val="24"/>
          <w:szCs w:val="24"/>
        </w:rPr>
      </w:pPr>
    </w:p>
    <w:p w:rsidR="001172B6" w:rsidRDefault="0042004C">
      <w:pPr>
        <w:spacing w:after="0" w:line="240" w:lineRule="auto"/>
        <w:rPr>
          <w:rFonts w:ascii="Arial" w:eastAsia="Arial" w:hAnsi="Arial" w:cs="Arial"/>
          <w:b/>
          <w:sz w:val="24"/>
          <w:szCs w:val="24"/>
        </w:rPr>
      </w:pPr>
      <w:r>
        <w:rPr>
          <w:rFonts w:ascii="Arial" w:eastAsia="Arial" w:hAnsi="Arial" w:cs="Arial"/>
          <w:b/>
          <w:sz w:val="24"/>
          <w:szCs w:val="24"/>
        </w:rPr>
        <w:t>ZASADY REKRUTACJI OTWARTEJ</w:t>
      </w:r>
    </w:p>
    <w:p w:rsidR="001172B6" w:rsidRDefault="001172B6">
      <w:pPr>
        <w:spacing w:after="0" w:line="240" w:lineRule="auto"/>
        <w:jc w:val="right"/>
        <w:rPr>
          <w:rFonts w:ascii="Arial" w:eastAsia="Arial" w:hAnsi="Arial" w:cs="Arial"/>
          <w:sz w:val="24"/>
          <w:szCs w:val="24"/>
        </w:rPr>
      </w:pPr>
    </w:p>
    <w:p w:rsidR="001172B6" w:rsidRDefault="0042004C">
      <w:pPr>
        <w:numPr>
          <w:ilvl w:val="0"/>
          <w:numId w:val="6"/>
        </w:numPr>
        <w:spacing w:after="0" w:line="240" w:lineRule="auto"/>
        <w:ind w:left="360"/>
        <w:rPr>
          <w:rFonts w:ascii="Arial" w:eastAsia="Arial" w:hAnsi="Arial" w:cs="Arial"/>
          <w:b/>
          <w:color w:val="000000"/>
        </w:rPr>
      </w:pPr>
      <w:r>
        <w:rPr>
          <w:rFonts w:ascii="Arial" w:eastAsia="Arial" w:hAnsi="Arial" w:cs="Arial"/>
          <w:b/>
          <w:color w:val="000000"/>
        </w:rPr>
        <w:t>Kierunek studiów: europeistyka</w:t>
      </w:r>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Poziom kształcenia: pierwszego stopnia</w:t>
      </w:r>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 xml:space="preserve">Profil kształcenia: </w:t>
      </w:r>
      <w:proofErr w:type="spellStart"/>
      <w:r>
        <w:rPr>
          <w:rFonts w:ascii="Arial" w:eastAsia="Arial" w:hAnsi="Arial" w:cs="Arial"/>
          <w:b/>
          <w:color w:val="000000"/>
          <w:sz w:val="20"/>
          <w:szCs w:val="20"/>
        </w:rPr>
        <w:t>ogólnoakademicki</w:t>
      </w:r>
      <w:proofErr w:type="spellEnd"/>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Forma studiów: stacjonarne </w:t>
      </w:r>
    </w:p>
    <w:p w:rsidR="001172B6" w:rsidRDefault="0042004C">
      <w:pPr>
        <w:spacing w:line="240" w:lineRule="auto"/>
        <w:rPr>
          <w:rFonts w:ascii="Arial" w:eastAsia="Arial" w:hAnsi="Arial" w:cs="Arial"/>
          <w:sz w:val="24"/>
          <w:szCs w:val="24"/>
        </w:rPr>
      </w:pPr>
      <w:r>
        <w:rPr>
          <w:rFonts w:ascii="Arial" w:eastAsia="Arial" w:hAnsi="Arial" w:cs="Arial"/>
          <w:b/>
          <w:color w:val="000000"/>
        </w:rPr>
        <w:t>Czas trwania: 3 lata</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b/>
          <w:color w:val="000000"/>
        </w:rPr>
        <w:t>1) Zasady kwalifikacji </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Próg kwalifikacji: 50 pkt. </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b/>
          <w:color w:val="000000"/>
        </w:rPr>
        <w:t>a) Kandydaci z maturą 2005–2023</w:t>
      </w:r>
    </w:p>
    <w:p w:rsidR="001172B6" w:rsidRDefault="001172B6">
      <w:pPr>
        <w:spacing w:after="0" w:line="240" w:lineRule="auto"/>
        <w:rPr>
          <w:rFonts w:ascii="Arial" w:eastAsia="Arial" w:hAnsi="Arial" w:cs="Arial"/>
          <w:sz w:val="24"/>
          <w:szCs w:val="24"/>
        </w:rPr>
      </w:pPr>
    </w:p>
    <w:tbl>
      <w:tblPr>
        <w:tblStyle w:val="a"/>
        <w:tblW w:w="9346" w:type="dxa"/>
        <w:tblLayout w:type="fixed"/>
        <w:tblLook w:val="0400" w:firstRow="0" w:lastRow="0" w:firstColumn="0" w:lastColumn="0" w:noHBand="0" w:noVBand="1"/>
      </w:tblPr>
      <w:tblGrid>
        <w:gridCol w:w="1528"/>
        <w:gridCol w:w="1552"/>
        <w:gridCol w:w="2259"/>
        <w:gridCol w:w="4007"/>
      </w:tblGrid>
      <w:tr w:rsidR="001172B6">
        <w:trPr>
          <w:trHeight w:val="715"/>
        </w:trPr>
        <w:tc>
          <w:tcPr>
            <w:tcW w:w="152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Język polski</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1172B6">
            <w:pPr>
              <w:rPr>
                <w:rFonts w:ascii="Arial" w:eastAsia="Arial" w:hAnsi="Arial" w:cs="Arial"/>
                <w:sz w:val="24"/>
                <w:szCs w:val="24"/>
              </w:rPr>
            </w:pPr>
          </w:p>
        </w:tc>
        <w:tc>
          <w:tcPr>
            <w:tcW w:w="155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Matematyka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1172B6">
            <w:pPr>
              <w:rPr>
                <w:rFonts w:ascii="Arial" w:eastAsia="Arial" w:hAnsi="Arial" w:cs="Arial"/>
                <w:sz w:val="24"/>
                <w:szCs w:val="24"/>
              </w:rPr>
            </w:pPr>
          </w:p>
        </w:tc>
        <w:tc>
          <w:tcPr>
            <w:tcW w:w="2259" w:type="dxa"/>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Jeden język obcy do wyboru z:</w:t>
            </w:r>
          </w:p>
          <w:p w:rsidR="001172B6" w:rsidRDefault="0042004C">
            <w:pPr>
              <w:rPr>
                <w:rFonts w:ascii="Arial" w:eastAsia="Arial" w:hAnsi="Arial" w:cs="Arial"/>
                <w:sz w:val="24"/>
                <w:szCs w:val="24"/>
              </w:rPr>
            </w:pPr>
            <w:r>
              <w:rPr>
                <w:rFonts w:ascii="Arial" w:eastAsia="Arial" w:hAnsi="Arial" w:cs="Arial"/>
                <w:b/>
                <w:color w:val="000000"/>
                <w:sz w:val="18"/>
                <w:szCs w:val="18"/>
              </w:rPr>
              <w:t>j. angielski, j. francuski, </w:t>
            </w:r>
          </w:p>
          <w:p w:rsidR="001172B6" w:rsidRDefault="0042004C">
            <w:pPr>
              <w:rPr>
                <w:rFonts w:ascii="Arial" w:eastAsia="Arial" w:hAnsi="Arial" w:cs="Arial"/>
                <w:sz w:val="24"/>
                <w:szCs w:val="24"/>
              </w:rPr>
            </w:pPr>
            <w:r>
              <w:rPr>
                <w:rFonts w:ascii="Arial" w:eastAsia="Arial" w:hAnsi="Arial" w:cs="Arial"/>
                <w:b/>
                <w:color w:val="000000"/>
                <w:sz w:val="18"/>
                <w:szCs w:val="18"/>
              </w:rPr>
              <w:t>j. niemiecki, j. włoski,  </w:t>
            </w:r>
          </w:p>
          <w:p w:rsidR="001172B6" w:rsidRDefault="0042004C">
            <w:pPr>
              <w:rPr>
                <w:rFonts w:ascii="Arial" w:eastAsia="Arial" w:hAnsi="Arial" w:cs="Arial"/>
                <w:sz w:val="24"/>
                <w:szCs w:val="24"/>
              </w:rPr>
            </w:pPr>
            <w:r>
              <w:rPr>
                <w:rFonts w:ascii="Arial" w:eastAsia="Arial" w:hAnsi="Arial" w:cs="Arial"/>
                <w:b/>
                <w:color w:val="000000"/>
                <w:sz w:val="18"/>
                <w:szCs w:val="18"/>
              </w:rPr>
              <w:t>j. hiszpański, j. rosyjski, </w:t>
            </w:r>
          </w:p>
          <w:p w:rsidR="001172B6" w:rsidRDefault="0042004C">
            <w:pPr>
              <w:rPr>
                <w:rFonts w:ascii="Arial" w:eastAsia="Arial" w:hAnsi="Arial" w:cs="Arial"/>
                <w:sz w:val="24"/>
                <w:szCs w:val="24"/>
              </w:rPr>
            </w:pPr>
            <w:r>
              <w:rPr>
                <w:rFonts w:ascii="Arial" w:eastAsia="Arial" w:hAnsi="Arial" w:cs="Arial"/>
                <w:b/>
                <w:color w:val="000000"/>
                <w:sz w:val="18"/>
                <w:szCs w:val="18"/>
              </w:rPr>
              <w:t>j. portugalski, </w:t>
            </w:r>
          </w:p>
          <w:p w:rsidR="001172B6" w:rsidRDefault="0042004C">
            <w:pPr>
              <w:rPr>
                <w:rFonts w:ascii="Arial" w:eastAsia="Arial" w:hAnsi="Arial" w:cs="Arial"/>
                <w:sz w:val="24"/>
                <w:szCs w:val="24"/>
              </w:rPr>
            </w:pPr>
            <w:r>
              <w:rPr>
                <w:rFonts w:ascii="Arial" w:eastAsia="Arial" w:hAnsi="Arial" w:cs="Arial"/>
                <w:b/>
                <w:color w:val="000000"/>
                <w:sz w:val="18"/>
                <w:szCs w:val="18"/>
              </w:rPr>
              <w:t>j. słowacki, j. szwedzki</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1172B6">
            <w:pPr>
              <w:rPr>
                <w:rFonts w:ascii="Arial" w:eastAsia="Arial" w:hAnsi="Arial" w:cs="Arial"/>
                <w:sz w:val="24"/>
                <w:szCs w:val="24"/>
              </w:rPr>
            </w:pPr>
          </w:p>
        </w:tc>
        <w:tc>
          <w:tcPr>
            <w:tcW w:w="40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Jeden przedmiot </w:t>
            </w:r>
          </w:p>
          <w:p w:rsidR="001172B6" w:rsidRDefault="0042004C">
            <w:pPr>
              <w:rPr>
                <w:rFonts w:ascii="Arial" w:eastAsia="Arial" w:hAnsi="Arial" w:cs="Arial"/>
                <w:sz w:val="24"/>
                <w:szCs w:val="24"/>
              </w:rPr>
            </w:pPr>
            <w:r>
              <w:rPr>
                <w:rFonts w:ascii="Arial" w:eastAsia="Arial" w:hAnsi="Arial" w:cs="Arial"/>
                <w:color w:val="000000"/>
                <w:sz w:val="18"/>
                <w:szCs w:val="18"/>
              </w:rPr>
              <w:t>do wyboru z:</w:t>
            </w: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 historia, wiedza o społeczeństwie, </w:t>
            </w:r>
          </w:p>
          <w:p w:rsidR="001172B6" w:rsidRDefault="0042004C">
            <w:pPr>
              <w:rPr>
                <w:rFonts w:ascii="Arial" w:eastAsia="Arial" w:hAnsi="Arial" w:cs="Arial"/>
                <w:sz w:val="24"/>
                <w:szCs w:val="24"/>
              </w:rPr>
            </w:pPr>
            <w:r>
              <w:rPr>
                <w:rFonts w:ascii="Arial" w:eastAsia="Arial" w:hAnsi="Arial" w:cs="Arial"/>
                <w:b/>
                <w:color w:val="000000"/>
                <w:sz w:val="18"/>
                <w:szCs w:val="18"/>
              </w:rPr>
              <w:t>geografia, filozofia,</w:t>
            </w:r>
          </w:p>
          <w:p w:rsidR="001172B6" w:rsidRDefault="0042004C">
            <w:pPr>
              <w:rPr>
                <w:rFonts w:ascii="Arial" w:eastAsia="Arial" w:hAnsi="Arial" w:cs="Arial"/>
                <w:sz w:val="24"/>
                <w:szCs w:val="24"/>
              </w:rPr>
            </w:pPr>
            <w:r>
              <w:rPr>
                <w:rFonts w:ascii="Arial" w:eastAsia="Arial" w:hAnsi="Arial" w:cs="Arial"/>
                <w:b/>
                <w:color w:val="000000"/>
                <w:sz w:val="18"/>
                <w:szCs w:val="18"/>
              </w:rPr>
              <w:t>język łaciński i kultura antyczna, biologia, chemia, fizyka i astronomia/fizyka, </w:t>
            </w:r>
          </w:p>
          <w:p w:rsidR="001172B6" w:rsidRDefault="0042004C">
            <w:pPr>
              <w:rPr>
                <w:rFonts w:ascii="Arial" w:eastAsia="Arial" w:hAnsi="Arial" w:cs="Arial"/>
                <w:sz w:val="24"/>
                <w:szCs w:val="24"/>
              </w:rPr>
            </w:pPr>
            <w:r>
              <w:rPr>
                <w:rFonts w:ascii="Arial" w:eastAsia="Arial" w:hAnsi="Arial" w:cs="Arial"/>
                <w:b/>
                <w:color w:val="000000"/>
                <w:sz w:val="18"/>
                <w:szCs w:val="18"/>
              </w:rPr>
              <w:t>informatyka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1172B6">
            <w:pPr>
              <w:spacing w:after="240"/>
              <w:rPr>
                <w:rFonts w:ascii="Arial" w:eastAsia="Arial" w:hAnsi="Arial" w:cs="Arial"/>
                <w:sz w:val="24"/>
                <w:szCs w:val="24"/>
              </w:rPr>
            </w:pPr>
          </w:p>
        </w:tc>
      </w:tr>
      <w:tr w:rsidR="001172B6">
        <w:trPr>
          <w:trHeight w:val="401"/>
        </w:trPr>
        <w:tc>
          <w:tcPr>
            <w:tcW w:w="152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25% </w:t>
            </w:r>
          </w:p>
        </w:tc>
        <w:tc>
          <w:tcPr>
            <w:tcW w:w="155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259" w:type="dxa"/>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40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35%</w:t>
            </w:r>
          </w:p>
        </w:tc>
      </w:tr>
    </w:tbl>
    <w:p w:rsidR="001172B6" w:rsidRDefault="0042004C">
      <w:pPr>
        <w:spacing w:line="240" w:lineRule="auto"/>
        <w:jc w:val="both"/>
        <w:rPr>
          <w:rFonts w:ascii="Arial" w:eastAsia="Arial" w:hAnsi="Arial" w:cs="Arial"/>
          <w:sz w:val="24"/>
          <w:szCs w:val="24"/>
        </w:rPr>
      </w:pPr>
      <w:r>
        <w:rPr>
          <w:rFonts w:ascii="Arial" w:eastAsia="Arial" w:hAnsi="Arial" w:cs="Arial"/>
          <w:color w:val="000000"/>
          <w:sz w:val="18"/>
          <w:szCs w:val="18"/>
        </w:rPr>
        <w:t>* Języki w kolumnie 3 i 4 muszą być różne.</w:t>
      </w:r>
    </w:p>
    <w:p w:rsidR="001172B6" w:rsidRDefault="001172B6">
      <w:pPr>
        <w:spacing w:after="24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b/>
          <w:color w:val="000000"/>
        </w:rPr>
        <w:t>b) Kandydaci ze starą maturą</w:t>
      </w:r>
    </w:p>
    <w:p w:rsidR="001172B6" w:rsidRDefault="001172B6">
      <w:pPr>
        <w:spacing w:after="0" w:line="240" w:lineRule="auto"/>
        <w:rPr>
          <w:rFonts w:ascii="Arial" w:eastAsia="Arial" w:hAnsi="Arial" w:cs="Arial"/>
          <w:sz w:val="24"/>
          <w:szCs w:val="24"/>
        </w:rPr>
      </w:pPr>
    </w:p>
    <w:tbl>
      <w:tblPr>
        <w:tblStyle w:val="a0"/>
        <w:tblW w:w="9346" w:type="dxa"/>
        <w:tblLayout w:type="fixed"/>
        <w:tblLook w:val="0400" w:firstRow="0" w:lastRow="0" w:firstColumn="0" w:lastColumn="0" w:noHBand="0" w:noVBand="1"/>
      </w:tblPr>
      <w:tblGrid>
        <w:gridCol w:w="1755"/>
        <w:gridCol w:w="1767"/>
        <w:gridCol w:w="2487"/>
        <w:gridCol w:w="3337"/>
      </w:tblGrid>
      <w:tr w:rsidR="001172B6">
        <w:trPr>
          <w:trHeight w:val="715"/>
        </w:trPr>
        <w:tc>
          <w:tcPr>
            <w:tcW w:w="175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lastRenderedPageBreak/>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Język polski</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42004C">
            <w:pPr>
              <w:rPr>
                <w:rFonts w:ascii="Arial" w:eastAsia="Arial" w:hAnsi="Arial" w:cs="Arial"/>
                <w:sz w:val="24"/>
                <w:szCs w:val="24"/>
              </w:rPr>
            </w:pPr>
            <w:r>
              <w:rPr>
                <w:rFonts w:ascii="Arial" w:eastAsia="Arial" w:hAnsi="Arial" w:cs="Arial"/>
                <w:color w:val="000000"/>
                <w:sz w:val="18"/>
                <w:szCs w:val="18"/>
              </w:rPr>
              <w:t>albo </w:t>
            </w:r>
          </w:p>
          <w:p w:rsidR="001172B6" w:rsidRDefault="0042004C">
            <w:pPr>
              <w:rPr>
                <w:rFonts w:ascii="Arial" w:eastAsia="Arial" w:hAnsi="Arial" w:cs="Arial"/>
                <w:sz w:val="24"/>
                <w:szCs w:val="24"/>
              </w:rPr>
            </w:pPr>
            <w:r>
              <w:rPr>
                <w:rFonts w:ascii="Arial" w:eastAsia="Arial" w:hAnsi="Arial" w:cs="Arial"/>
                <w:color w:val="000000"/>
                <w:sz w:val="18"/>
                <w:szCs w:val="18"/>
              </w:rPr>
              <w:t>brak poziomu x 0,8</w:t>
            </w:r>
          </w:p>
        </w:tc>
        <w:tc>
          <w:tcPr>
            <w:tcW w:w="176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Matematyka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42004C">
            <w:pPr>
              <w:rPr>
                <w:rFonts w:ascii="Arial" w:eastAsia="Arial" w:hAnsi="Arial" w:cs="Arial"/>
                <w:sz w:val="24"/>
                <w:szCs w:val="24"/>
              </w:rPr>
            </w:pPr>
            <w:r>
              <w:rPr>
                <w:rFonts w:ascii="Arial" w:eastAsia="Arial" w:hAnsi="Arial" w:cs="Arial"/>
                <w:color w:val="000000"/>
                <w:sz w:val="18"/>
                <w:szCs w:val="18"/>
              </w:rPr>
              <w:t>albo </w:t>
            </w:r>
          </w:p>
          <w:p w:rsidR="001172B6" w:rsidRDefault="0042004C">
            <w:pPr>
              <w:rPr>
                <w:rFonts w:ascii="Arial" w:eastAsia="Arial" w:hAnsi="Arial" w:cs="Arial"/>
                <w:sz w:val="24"/>
                <w:szCs w:val="24"/>
              </w:rPr>
            </w:pPr>
            <w:r>
              <w:rPr>
                <w:rFonts w:ascii="Arial" w:eastAsia="Arial" w:hAnsi="Arial" w:cs="Arial"/>
                <w:color w:val="000000"/>
                <w:sz w:val="18"/>
                <w:szCs w:val="18"/>
              </w:rPr>
              <w:t>brak poziomu x 0,8 </w:t>
            </w:r>
          </w:p>
        </w:tc>
        <w:tc>
          <w:tcPr>
            <w:tcW w:w="2487" w:type="dxa"/>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Jeden język obcy do wyboru z:</w:t>
            </w:r>
          </w:p>
          <w:p w:rsidR="001172B6" w:rsidRDefault="0042004C">
            <w:pPr>
              <w:rPr>
                <w:rFonts w:ascii="Arial" w:eastAsia="Arial" w:hAnsi="Arial" w:cs="Arial"/>
                <w:sz w:val="24"/>
                <w:szCs w:val="24"/>
              </w:rPr>
            </w:pPr>
            <w:r>
              <w:rPr>
                <w:rFonts w:ascii="Arial" w:eastAsia="Arial" w:hAnsi="Arial" w:cs="Arial"/>
                <w:b/>
                <w:color w:val="000000"/>
                <w:sz w:val="18"/>
                <w:szCs w:val="18"/>
              </w:rPr>
              <w:t>j. angielski, </w:t>
            </w:r>
          </w:p>
          <w:p w:rsidR="001172B6" w:rsidRDefault="0042004C">
            <w:pPr>
              <w:rPr>
                <w:rFonts w:ascii="Arial" w:eastAsia="Arial" w:hAnsi="Arial" w:cs="Arial"/>
                <w:sz w:val="24"/>
                <w:szCs w:val="24"/>
              </w:rPr>
            </w:pPr>
            <w:r>
              <w:rPr>
                <w:rFonts w:ascii="Arial" w:eastAsia="Arial" w:hAnsi="Arial" w:cs="Arial"/>
                <w:b/>
                <w:color w:val="000000"/>
                <w:sz w:val="18"/>
                <w:szCs w:val="18"/>
              </w:rPr>
              <w:t>j. francuski, </w:t>
            </w:r>
          </w:p>
          <w:p w:rsidR="001172B6" w:rsidRDefault="0042004C">
            <w:pPr>
              <w:rPr>
                <w:rFonts w:ascii="Arial" w:eastAsia="Arial" w:hAnsi="Arial" w:cs="Arial"/>
                <w:sz w:val="24"/>
                <w:szCs w:val="24"/>
              </w:rPr>
            </w:pPr>
            <w:r>
              <w:rPr>
                <w:rFonts w:ascii="Arial" w:eastAsia="Arial" w:hAnsi="Arial" w:cs="Arial"/>
                <w:b/>
                <w:color w:val="000000"/>
                <w:sz w:val="18"/>
                <w:szCs w:val="18"/>
              </w:rPr>
              <w:t>j. niemiecki, j. włoski,  </w:t>
            </w:r>
          </w:p>
          <w:p w:rsidR="001172B6" w:rsidRDefault="0042004C">
            <w:pPr>
              <w:rPr>
                <w:rFonts w:ascii="Arial" w:eastAsia="Arial" w:hAnsi="Arial" w:cs="Arial"/>
                <w:sz w:val="24"/>
                <w:szCs w:val="24"/>
              </w:rPr>
            </w:pPr>
            <w:r>
              <w:rPr>
                <w:rFonts w:ascii="Arial" w:eastAsia="Arial" w:hAnsi="Arial" w:cs="Arial"/>
                <w:b/>
                <w:color w:val="000000"/>
                <w:sz w:val="18"/>
                <w:szCs w:val="18"/>
              </w:rPr>
              <w:t>j. hiszpański, j. rosyjski</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42004C">
            <w:pPr>
              <w:rPr>
                <w:rFonts w:ascii="Arial" w:eastAsia="Arial" w:hAnsi="Arial" w:cs="Arial"/>
                <w:sz w:val="24"/>
                <w:szCs w:val="24"/>
              </w:rPr>
            </w:pPr>
            <w:r>
              <w:rPr>
                <w:rFonts w:ascii="Arial" w:eastAsia="Arial" w:hAnsi="Arial" w:cs="Arial"/>
                <w:color w:val="000000"/>
                <w:sz w:val="18"/>
                <w:szCs w:val="18"/>
              </w:rPr>
              <w:t>albo </w:t>
            </w:r>
          </w:p>
          <w:p w:rsidR="001172B6" w:rsidRDefault="0042004C">
            <w:pPr>
              <w:rPr>
                <w:rFonts w:ascii="Arial" w:eastAsia="Arial" w:hAnsi="Arial" w:cs="Arial"/>
                <w:sz w:val="24"/>
                <w:szCs w:val="24"/>
              </w:rPr>
            </w:pPr>
            <w:r>
              <w:rPr>
                <w:rFonts w:ascii="Arial" w:eastAsia="Arial" w:hAnsi="Arial" w:cs="Arial"/>
                <w:color w:val="000000"/>
                <w:sz w:val="18"/>
                <w:szCs w:val="18"/>
              </w:rPr>
              <w:t>brak poziomu x 0,8</w:t>
            </w:r>
          </w:p>
          <w:p w:rsidR="001172B6" w:rsidRDefault="001172B6">
            <w:pPr>
              <w:rPr>
                <w:rFonts w:ascii="Arial" w:eastAsia="Arial" w:hAnsi="Arial" w:cs="Arial"/>
                <w:sz w:val="24"/>
                <w:szCs w:val="24"/>
              </w:rPr>
            </w:pPr>
          </w:p>
        </w:tc>
        <w:tc>
          <w:tcPr>
            <w:tcW w:w="3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Jeden przedmiot </w:t>
            </w:r>
          </w:p>
          <w:p w:rsidR="001172B6" w:rsidRDefault="0042004C">
            <w:pPr>
              <w:rPr>
                <w:rFonts w:ascii="Arial" w:eastAsia="Arial" w:hAnsi="Arial" w:cs="Arial"/>
                <w:sz w:val="24"/>
                <w:szCs w:val="24"/>
              </w:rPr>
            </w:pPr>
            <w:r>
              <w:rPr>
                <w:rFonts w:ascii="Arial" w:eastAsia="Arial" w:hAnsi="Arial" w:cs="Arial"/>
                <w:color w:val="000000"/>
                <w:sz w:val="18"/>
                <w:szCs w:val="18"/>
              </w:rPr>
              <w:t>do wyboru z:</w:t>
            </w: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 </w:t>
            </w:r>
          </w:p>
          <w:p w:rsidR="001172B6" w:rsidRDefault="0042004C">
            <w:pPr>
              <w:rPr>
                <w:rFonts w:ascii="Arial" w:eastAsia="Arial" w:hAnsi="Arial" w:cs="Arial"/>
                <w:sz w:val="24"/>
                <w:szCs w:val="24"/>
              </w:rPr>
            </w:pPr>
            <w:r>
              <w:rPr>
                <w:rFonts w:ascii="Arial" w:eastAsia="Arial" w:hAnsi="Arial" w:cs="Arial"/>
                <w:b/>
                <w:color w:val="000000"/>
                <w:sz w:val="18"/>
                <w:szCs w:val="18"/>
              </w:rPr>
              <w:t>historia, wiedza o społeczeństwie, </w:t>
            </w:r>
          </w:p>
          <w:p w:rsidR="001172B6" w:rsidRDefault="0042004C">
            <w:pPr>
              <w:rPr>
                <w:rFonts w:ascii="Arial" w:eastAsia="Arial" w:hAnsi="Arial" w:cs="Arial"/>
                <w:sz w:val="24"/>
                <w:szCs w:val="24"/>
              </w:rPr>
            </w:pPr>
            <w:r>
              <w:rPr>
                <w:rFonts w:ascii="Arial" w:eastAsia="Arial" w:hAnsi="Arial" w:cs="Arial"/>
                <w:b/>
                <w:color w:val="000000"/>
                <w:sz w:val="18"/>
                <w:szCs w:val="18"/>
              </w:rPr>
              <w:t>geografia, filozofia,</w:t>
            </w:r>
          </w:p>
          <w:p w:rsidR="001172B6" w:rsidRDefault="0042004C">
            <w:pPr>
              <w:rPr>
                <w:rFonts w:ascii="Arial" w:eastAsia="Arial" w:hAnsi="Arial" w:cs="Arial"/>
                <w:sz w:val="24"/>
                <w:szCs w:val="24"/>
              </w:rPr>
            </w:pPr>
            <w:r>
              <w:rPr>
                <w:rFonts w:ascii="Arial" w:eastAsia="Arial" w:hAnsi="Arial" w:cs="Arial"/>
                <w:b/>
                <w:color w:val="000000"/>
                <w:sz w:val="18"/>
                <w:szCs w:val="18"/>
              </w:rPr>
              <w:t>język łaciński i kultura antyczna, biologia, </w:t>
            </w:r>
          </w:p>
          <w:p w:rsidR="001172B6" w:rsidRDefault="0042004C">
            <w:pPr>
              <w:rPr>
                <w:rFonts w:ascii="Arial" w:eastAsia="Arial" w:hAnsi="Arial" w:cs="Arial"/>
                <w:sz w:val="24"/>
                <w:szCs w:val="24"/>
              </w:rPr>
            </w:pPr>
            <w:r>
              <w:rPr>
                <w:rFonts w:ascii="Arial" w:eastAsia="Arial" w:hAnsi="Arial" w:cs="Arial"/>
                <w:b/>
                <w:color w:val="000000"/>
                <w:sz w:val="18"/>
                <w:szCs w:val="18"/>
              </w:rPr>
              <w:t>chemia, fizyka, </w:t>
            </w:r>
          </w:p>
          <w:p w:rsidR="001172B6" w:rsidRDefault="0042004C">
            <w:pPr>
              <w:rPr>
                <w:rFonts w:ascii="Arial" w:eastAsia="Arial" w:hAnsi="Arial" w:cs="Arial"/>
                <w:sz w:val="24"/>
                <w:szCs w:val="24"/>
              </w:rPr>
            </w:pPr>
            <w:r>
              <w:rPr>
                <w:rFonts w:ascii="Arial" w:eastAsia="Arial" w:hAnsi="Arial" w:cs="Arial"/>
                <w:b/>
                <w:color w:val="000000"/>
                <w:sz w:val="18"/>
                <w:szCs w:val="18"/>
              </w:rPr>
              <w:t>informatyka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rozszerzony x 1</w:t>
            </w:r>
          </w:p>
          <w:p w:rsidR="001172B6" w:rsidRDefault="0042004C">
            <w:pPr>
              <w:rPr>
                <w:rFonts w:ascii="Arial" w:eastAsia="Arial" w:hAnsi="Arial" w:cs="Arial"/>
                <w:sz w:val="24"/>
                <w:szCs w:val="24"/>
              </w:rPr>
            </w:pPr>
            <w:r>
              <w:rPr>
                <w:rFonts w:ascii="Arial" w:eastAsia="Arial" w:hAnsi="Arial" w:cs="Arial"/>
                <w:color w:val="000000"/>
                <w:sz w:val="18"/>
                <w:szCs w:val="18"/>
              </w:rPr>
              <w:t>albo </w:t>
            </w:r>
          </w:p>
          <w:p w:rsidR="001172B6" w:rsidRDefault="0042004C">
            <w:pPr>
              <w:rPr>
                <w:rFonts w:ascii="Arial" w:eastAsia="Arial" w:hAnsi="Arial" w:cs="Arial"/>
                <w:sz w:val="24"/>
                <w:szCs w:val="24"/>
              </w:rPr>
            </w:pPr>
            <w:r>
              <w:rPr>
                <w:rFonts w:ascii="Arial" w:eastAsia="Arial" w:hAnsi="Arial" w:cs="Arial"/>
                <w:color w:val="000000"/>
                <w:sz w:val="18"/>
                <w:szCs w:val="18"/>
              </w:rPr>
              <w:t>brak poziomu x 0,8</w:t>
            </w:r>
          </w:p>
          <w:p w:rsidR="001172B6" w:rsidRDefault="001172B6">
            <w:pPr>
              <w:rPr>
                <w:rFonts w:ascii="Arial" w:eastAsia="Arial" w:hAnsi="Arial" w:cs="Arial"/>
                <w:sz w:val="24"/>
                <w:szCs w:val="24"/>
              </w:rPr>
            </w:pPr>
          </w:p>
        </w:tc>
      </w:tr>
      <w:tr w:rsidR="001172B6">
        <w:trPr>
          <w:trHeight w:val="401"/>
        </w:trPr>
        <w:tc>
          <w:tcPr>
            <w:tcW w:w="175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25% </w:t>
            </w:r>
          </w:p>
        </w:tc>
        <w:tc>
          <w:tcPr>
            <w:tcW w:w="176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487" w:type="dxa"/>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33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35%</w:t>
            </w:r>
          </w:p>
        </w:tc>
      </w:tr>
    </w:tbl>
    <w:p w:rsidR="001172B6" w:rsidRDefault="0042004C">
      <w:pPr>
        <w:spacing w:line="240" w:lineRule="auto"/>
        <w:jc w:val="both"/>
        <w:rPr>
          <w:rFonts w:ascii="Arial" w:eastAsia="Arial" w:hAnsi="Arial" w:cs="Arial"/>
          <w:sz w:val="24"/>
          <w:szCs w:val="24"/>
        </w:rPr>
      </w:pPr>
      <w:r>
        <w:rPr>
          <w:rFonts w:ascii="Arial" w:eastAsia="Arial" w:hAnsi="Arial" w:cs="Arial"/>
          <w:b/>
          <w:color w:val="000000"/>
          <w:sz w:val="18"/>
          <w:szCs w:val="18"/>
        </w:rPr>
        <w:t xml:space="preserve">* </w:t>
      </w:r>
      <w:r>
        <w:rPr>
          <w:rFonts w:ascii="Arial" w:eastAsia="Arial" w:hAnsi="Arial" w:cs="Arial"/>
          <w:color w:val="000000"/>
          <w:sz w:val="18"/>
          <w:szCs w:val="18"/>
        </w:rPr>
        <w:t>Języki w kolumnie 3 i 4 muszą być różne.</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b/>
          <w:color w:val="000000"/>
        </w:rPr>
        <w:t>c) Kandydaci z Maturą Międzynarodową (IB)</w:t>
      </w:r>
    </w:p>
    <w:p w:rsidR="001172B6" w:rsidRDefault="001172B6">
      <w:pPr>
        <w:spacing w:after="0" w:line="240" w:lineRule="auto"/>
        <w:rPr>
          <w:rFonts w:ascii="Arial" w:eastAsia="Arial" w:hAnsi="Arial" w:cs="Arial"/>
          <w:sz w:val="24"/>
          <w:szCs w:val="24"/>
        </w:rPr>
      </w:pPr>
    </w:p>
    <w:tbl>
      <w:tblPr>
        <w:tblStyle w:val="a1"/>
        <w:tblW w:w="9024" w:type="dxa"/>
        <w:tblLayout w:type="fixed"/>
        <w:tblLook w:val="0400" w:firstRow="0" w:lastRow="0" w:firstColumn="0" w:lastColumn="0" w:noHBand="0" w:noVBand="1"/>
      </w:tblPr>
      <w:tblGrid>
        <w:gridCol w:w="2581"/>
        <w:gridCol w:w="1951"/>
        <w:gridCol w:w="2171"/>
        <w:gridCol w:w="2321"/>
      </w:tblGrid>
      <w:tr w:rsidR="001172B6">
        <w:trPr>
          <w:trHeight w:val="283"/>
        </w:trPr>
        <w:tc>
          <w:tcPr>
            <w:tcW w:w="2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Język polski</w:t>
            </w:r>
          </w:p>
          <w:p w:rsidR="001172B6" w:rsidRDefault="0042004C">
            <w:pPr>
              <w:rPr>
                <w:rFonts w:ascii="Arial" w:eastAsia="Arial" w:hAnsi="Arial" w:cs="Arial"/>
                <w:sz w:val="24"/>
                <w:szCs w:val="24"/>
              </w:rPr>
            </w:pPr>
            <w:r>
              <w:rPr>
                <w:rFonts w:ascii="Arial" w:eastAsia="Arial" w:hAnsi="Arial" w:cs="Arial"/>
                <w:color w:val="000000"/>
                <w:sz w:val="18"/>
                <w:szCs w:val="18"/>
              </w:rPr>
              <w:t>albo </w:t>
            </w:r>
          </w:p>
          <w:p w:rsidR="001172B6" w:rsidRDefault="0042004C">
            <w:pPr>
              <w:rPr>
                <w:rFonts w:ascii="Arial" w:eastAsia="Arial" w:hAnsi="Arial" w:cs="Arial"/>
                <w:sz w:val="24"/>
                <w:szCs w:val="24"/>
              </w:rPr>
            </w:pPr>
            <w:r>
              <w:rPr>
                <w:rFonts w:ascii="Arial" w:eastAsia="Arial" w:hAnsi="Arial" w:cs="Arial"/>
                <w:b/>
                <w:color w:val="000000"/>
                <w:sz w:val="18"/>
                <w:szCs w:val="18"/>
              </w:rPr>
              <w:t>język A*</w:t>
            </w:r>
          </w:p>
          <w:p w:rsidR="001172B6" w:rsidRPr="00033312" w:rsidRDefault="0042004C">
            <w:pPr>
              <w:rPr>
                <w:rFonts w:ascii="Arial" w:eastAsia="Arial" w:hAnsi="Arial" w:cs="Arial"/>
                <w:sz w:val="24"/>
                <w:szCs w:val="24"/>
                <w:lang w:val="en-US"/>
              </w:rPr>
            </w:pPr>
            <w:proofErr w:type="spellStart"/>
            <w:r w:rsidRPr="00033312">
              <w:rPr>
                <w:rFonts w:ascii="Arial" w:eastAsia="Arial" w:hAnsi="Arial" w:cs="Arial"/>
                <w:color w:val="000000"/>
                <w:sz w:val="18"/>
                <w:szCs w:val="18"/>
                <w:lang w:val="en-US"/>
              </w:rPr>
              <w:t>albo</w:t>
            </w:r>
            <w:proofErr w:type="spellEnd"/>
          </w:p>
          <w:p w:rsidR="001172B6" w:rsidRPr="00033312" w:rsidRDefault="0042004C">
            <w:pPr>
              <w:rPr>
                <w:rFonts w:ascii="Arial" w:eastAsia="Arial" w:hAnsi="Arial" w:cs="Arial"/>
                <w:sz w:val="24"/>
                <w:szCs w:val="24"/>
                <w:lang w:val="en-US"/>
              </w:rPr>
            </w:pPr>
            <w:r w:rsidRPr="00033312">
              <w:rPr>
                <w:rFonts w:ascii="Arial" w:eastAsia="Arial" w:hAnsi="Arial" w:cs="Arial"/>
                <w:b/>
                <w:color w:val="000000"/>
                <w:sz w:val="18"/>
                <w:szCs w:val="18"/>
                <w:lang w:val="en-US"/>
              </w:rPr>
              <w:t>literature and performance*</w:t>
            </w:r>
          </w:p>
          <w:p w:rsidR="001172B6" w:rsidRPr="00033312" w:rsidRDefault="001172B6">
            <w:pPr>
              <w:rPr>
                <w:rFonts w:ascii="Arial" w:eastAsia="Arial" w:hAnsi="Arial" w:cs="Arial"/>
                <w:sz w:val="24"/>
                <w:szCs w:val="24"/>
                <w:lang w:val="en-US"/>
              </w:rPr>
            </w:pPr>
          </w:p>
          <w:p w:rsidR="001172B6" w:rsidRPr="00033312" w:rsidRDefault="0042004C">
            <w:pPr>
              <w:rPr>
                <w:rFonts w:ascii="Arial" w:eastAsia="Arial" w:hAnsi="Arial" w:cs="Arial"/>
                <w:sz w:val="24"/>
                <w:szCs w:val="24"/>
                <w:lang w:val="en-US"/>
              </w:rPr>
            </w:pPr>
            <w:r w:rsidRPr="00033312">
              <w:rPr>
                <w:rFonts w:ascii="Arial" w:eastAsia="Arial" w:hAnsi="Arial" w:cs="Arial"/>
                <w:color w:val="000000"/>
                <w:sz w:val="18"/>
                <w:szCs w:val="18"/>
                <w:lang w:val="en-US"/>
              </w:rPr>
              <w:t xml:space="preserve">P. </w:t>
            </w:r>
            <w:proofErr w:type="spellStart"/>
            <w:r w:rsidRPr="00033312">
              <w:rPr>
                <w:rFonts w:ascii="Arial" w:eastAsia="Arial" w:hAnsi="Arial" w:cs="Arial"/>
                <w:color w:val="000000"/>
                <w:sz w:val="18"/>
                <w:szCs w:val="18"/>
                <w:lang w:val="en-US"/>
              </w:rPr>
              <w:t>niższy</w:t>
            </w:r>
            <w:proofErr w:type="spellEnd"/>
            <w:r w:rsidRPr="00033312">
              <w:rPr>
                <w:rFonts w:ascii="Arial" w:eastAsia="Arial" w:hAnsi="Arial" w:cs="Arial"/>
                <w:color w:val="000000"/>
                <w:sz w:val="18"/>
                <w:szCs w:val="18"/>
                <w:lang w:val="en-US"/>
              </w:rPr>
              <w:t xml:space="preserve"> (SL)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wyższy (HL) x 1 </w:t>
            </w:r>
          </w:p>
          <w:p w:rsidR="001172B6" w:rsidRDefault="001172B6">
            <w:pPr>
              <w:rPr>
                <w:rFonts w:ascii="Arial" w:eastAsia="Arial" w:hAnsi="Arial" w:cs="Arial"/>
                <w:sz w:val="24"/>
                <w:szCs w:val="24"/>
              </w:rPr>
            </w:pP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Matematyka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niższy (SL)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wyższy (HL) x 1 </w:t>
            </w:r>
          </w:p>
          <w:p w:rsidR="001172B6" w:rsidRDefault="001172B6">
            <w:pPr>
              <w:rPr>
                <w:rFonts w:ascii="Arial" w:eastAsia="Arial" w:hAnsi="Arial" w:cs="Arial"/>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niższy (SL)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wyższy (HL) x 1 </w:t>
            </w:r>
          </w:p>
          <w:p w:rsidR="001172B6" w:rsidRDefault="0042004C">
            <w:pPr>
              <w:rPr>
                <w:rFonts w:ascii="Arial" w:eastAsia="Arial" w:hAnsi="Arial" w:cs="Arial"/>
                <w:sz w:val="24"/>
                <w:szCs w:val="24"/>
              </w:rPr>
            </w:pPr>
            <w:r>
              <w:rPr>
                <w:rFonts w:ascii="Arial" w:eastAsia="Arial" w:hAnsi="Arial" w:cs="Arial"/>
                <w:color w:val="000000"/>
                <w:sz w:val="18"/>
                <w:szCs w:val="18"/>
              </w:rPr>
              <w:t> </w:t>
            </w:r>
          </w:p>
        </w:tc>
        <w:tc>
          <w:tcPr>
            <w:tcW w:w="2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Jeden przedmiot** </w:t>
            </w:r>
          </w:p>
          <w:p w:rsidR="001172B6" w:rsidRDefault="0042004C">
            <w:pPr>
              <w:rPr>
                <w:rFonts w:ascii="Arial" w:eastAsia="Arial" w:hAnsi="Arial" w:cs="Arial"/>
                <w:sz w:val="24"/>
                <w:szCs w:val="24"/>
              </w:rPr>
            </w:pPr>
            <w:r>
              <w:rPr>
                <w:rFonts w:ascii="Arial" w:eastAsia="Arial" w:hAnsi="Arial" w:cs="Arial"/>
                <w:color w:val="000000"/>
                <w:sz w:val="18"/>
                <w:szCs w:val="18"/>
              </w:rPr>
              <w:t>do wyboru z: </w:t>
            </w: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 </w:t>
            </w:r>
          </w:p>
          <w:p w:rsidR="001172B6" w:rsidRDefault="0042004C">
            <w:pPr>
              <w:rPr>
                <w:rFonts w:ascii="Arial" w:eastAsia="Arial" w:hAnsi="Arial" w:cs="Arial"/>
                <w:sz w:val="24"/>
                <w:szCs w:val="24"/>
              </w:rPr>
            </w:pPr>
            <w:r>
              <w:rPr>
                <w:rFonts w:ascii="Arial" w:eastAsia="Arial" w:hAnsi="Arial" w:cs="Arial"/>
                <w:b/>
                <w:color w:val="000000"/>
                <w:sz w:val="18"/>
                <w:szCs w:val="18"/>
              </w:rPr>
              <w:t>historia, zarządzanie, </w:t>
            </w:r>
          </w:p>
          <w:p w:rsidR="001172B6" w:rsidRDefault="0042004C">
            <w:pPr>
              <w:rPr>
                <w:rFonts w:ascii="Arial" w:eastAsia="Arial" w:hAnsi="Arial" w:cs="Arial"/>
                <w:sz w:val="24"/>
                <w:szCs w:val="24"/>
              </w:rPr>
            </w:pPr>
            <w:r>
              <w:rPr>
                <w:rFonts w:ascii="Arial" w:eastAsia="Arial" w:hAnsi="Arial" w:cs="Arial"/>
                <w:b/>
                <w:color w:val="000000"/>
                <w:sz w:val="18"/>
                <w:szCs w:val="18"/>
              </w:rPr>
              <w:t>ekonomia, psychologia, </w:t>
            </w:r>
          </w:p>
          <w:p w:rsidR="001172B6" w:rsidRDefault="0042004C">
            <w:pPr>
              <w:rPr>
                <w:rFonts w:ascii="Arial" w:eastAsia="Arial" w:hAnsi="Arial" w:cs="Arial"/>
                <w:sz w:val="24"/>
                <w:szCs w:val="24"/>
              </w:rPr>
            </w:pPr>
            <w:r>
              <w:rPr>
                <w:rFonts w:ascii="Arial" w:eastAsia="Arial" w:hAnsi="Arial" w:cs="Arial"/>
                <w:b/>
                <w:color w:val="000000"/>
                <w:sz w:val="18"/>
                <w:szCs w:val="18"/>
              </w:rPr>
              <w:t>antropologia, polityka,</w:t>
            </w:r>
          </w:p>
          <w:p w:rsidR="001172B6" w:rsidRDefault="0042004C">
            <w:pPr>
              <w:rPr>
                <w:rFonts w:ascii="Arial" w:eastAsia="Arial" w:hAnsi="Arial" w:cs="Arial"/>
                <w:sz w:val="24"/>
                <w:szCs w:val="24"/>
              </w:rPr>
            </w:pPr>
            <w:r>
              <w:rPr>
                <w:rFonts w:ascii="Arial" w:eastAsia="Arial" w:hAnsi="Arial" w:cs="Arial"/>
                <w:b/>
                <w:color w:val="000000"/>
                <w:sz w:val="18"/>
                <w:szCs w:val="18"/>
              </w:rPr>
              <w:t>geografia, filozofia,</w:t>
            </w:r>
          </w:p>
          <w:p w:rsidR="001172B6" w:rsidRDefault="0042004C">
            <w:pPr>
              <w:rPr>
                <w:rFonts w:ascii="Arial" w:eastAsia="Arial" w:hAnsi="Arial" w:cs="Arial"/>
                <w:sz w:val="24"/>
                <w:szCs w:val="24"/>
              </w:rPr>
            </w:pPr>
            <w:r>
              <w:rPr>
                <w:rFonts w:ascii="Arial" w:eastAsia="Arial" w:hAnsi="Arial" w:cs="Arial"/>
                <w:b/>
                <w:color w:val="000000"/>
                <w:sz w:val="18"/>
                <w:szCs w:val="18"/>
              </w:rPr>
              <w:t>łacina, biologia, </w:t>
            </w:r>
          </w:p>
          <w:p w:rsidR="001172B6" w:rsidRDefault="0042004C">
            <w:pPr>
              <w:rPr>
                <w:rFonts w:ascii="Arial" w:eastAsia="Arial" w:hAnsi="Arial" w:cs="Arial"/>
                <w:sz w:val="24"/>
                <w:szCs w:val="24"/>
              </w:rPr>
            </w:pPr>
            <w:r>
              <w:rPr>
                <w:rFonts w:ascii="Arial" w:eastAsia="Arial" w:hAnsi="Arial" w:cs="Arial"/>
                <w:b/>
                <w:color w:val="000000"/>
                <w:sz w:val="18"/>
                <w:szCs w:val="18"/>
              </w:rPr>
              <w:t>chemia, fizyka, </w:t>
            </w:r>
          </w:p>
          <w:p w:rsidR="001172B6" w:rsidRDefault="0042004C">
            <w:pPr>
              <w:rPr>
                <w:rFonts w:ascii="Arial" w:eastAsia="Arial" w:hAnsi="Arial" w:cs="Arial"/>
                <w:sz w:val="24"/>
                <w:szCs w:val="24"/>
              </w:rPr>
            </w:pPr>
            <w:r>
              <w:rPr>
                <w:rFonts w:ascii="Arial" w:eastAsia="Arial" w:hAnsi="Arial" w:cs="Arial"/>
                <w:b/>
                <w:color w:val="000000"/>
                <w:sz w:val="18"/>
                <w:szCs w:val="18"/>
              </w:rPr>
              <w:t>informatyka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wyższy (HL) x 1 </w:t>
            </w:r>
          </w:p>
          <w:p w:rsidR="001172B6" w:rsidRDefault="001172B6">
            <w:pPr>
              <w:rPr>
                <w:rFonts w:ascii="Arial" w:eastAsia="Arial" w:hAnsi="Arial" w:cs="Arial"/>
                <w:sz w:val="24"/>
                <w:szCs w:val="24"/>
              </w:rPr>
            </w:pPr>
          </w:p>
        </w:tc>
      </w:tr>
      <w:tr w:rsidR="001172B6">
        <w:trPr>
          <w:trHeight w:val="401"/>
        </w:trPr>
        <w:tc>
          <w:tcPr>
            <w:tcW w:w="2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lastRenderedPageBreak/>
              <w:t>waga = 25%</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35%</w:t>
            </w:r>
          </w:p>
        </w:tc>
      </w:tr>
    </w:tbl>
    <w:p w:rsidR="001172B6" w:rsidRDefault="0042004C">
      <w:pPr>
        <w:spacing w:line="240" w:lineRule="auto"/>
        <w:jc w:val="both"/>
        <w:rPr>
          <w:rFonts w:ascii="Arial" w:eastAsia="Arial" w:hAnsi="Arial" w:cs="Arial"/>
          <w:sz w:val="24"/>
          <w:szCs w:val="24"/>
        </w:rPr>
      </w:pPr>
      <w:r>
        <w:rPr>
          <w:rFonts w:ascii="Arial" w:eastAsia="Arial" w:hAnsi="Arial" w:cs="Arial"/>
          <w:color w:val="000000"/>
          <w:sz w:val="18"/>
          <w:szCs w:val="18"/>
        </w:rPr>
        <w:t>* W przypadku braku języka polskiego; języki w kolumnach 1 i 3 muszą być różne.</w:t>
      </w:r>
    </w:p>
    <w:p w:rsidR="001172B6" w:rsidRDefault="0042004C">
      <w:pPr>
        <w:spacing w:line="240" w:lineRule="auto"/>
        <w:rPr>
          <w:rFonts w:ascii="Arial" w:eastAsia="Arial" w:hAnsi="Arial" w:cs="Arial"/>
          <w:sz w:val="24"/>
          <w:szCs w:val="24"/>
        </w:rPr>
      </w:pPr>
      <w:r>
        <w:rPr>
          <w:rFonts w:ascii="Arial" w:eastAsia="Arial" w:hAnsi="Arial" w:cs="Arial"/>
          <w:color w:val="000000"/>
          <w:sz w:val="18"/>
          <w:szCs w:val="18"/>
        </w:rPr>
        <w:t>** W kolumnie 4 nie może być uwzględniony język z kolumny 1 lub 3</w:t>
      </w:r>
      <w:r>
        <w:rPr>
          <w:rFonts w:ascii="Arial" w:eastAsia="Arial" w:hAnsi="Arial" w:cs="Arial"/>
          <w:color w:val="000000"/>
          <w:sz w:val="24"/>
          <w:szCs w:val="24"/>
        </w:rPr>
        <w:t>.</w:t>
      </w:r>
    </w:p>
    <w:p w:rsidR="001172B6" w:rsidRDefault="001172B6">
      <w:pPr>
        <w:spacing w:after="0" w:line="240" w:lineRule="auto"/>
        <w:rPr>
          <w:rFonts w:ascii="Arial" w:eastAsia="Arial" w:hAnsi="Arial" w:cs="Arial"/>
          <w:sz w:val="24"/>
          <w:szCs w:val="24"/>
        </w:rPr>
      </w:pPr>
    </w:p>
    <w:p w:rsidR="001172B6" w:rsidRDefault="0042004C">
      <w:pPr>
        <w:spacing w:after="200" w:line="240" w:lineRule="auto"/>
        <w:jc w:val="both"/>
        <w:rPr>
          <w:rFonts w:ascii="Arial" w:eastAsia="Arial" w:hAnsi="Arial" w:cs="Arial"/>
          <w:sz w:val="24"/>
          <w:szCs w:val="24"/>
        </w:rPr>
      </w:pPr>
      <w:r>
        <w:rPr>
          <w:rFonts w:ascii="Arial" w:eastAsia="Arial" w:hAnsi="Arial" w:cs="Arial"/>
          <w:b/>
          <w:color w:val="000000"/>
        </w:rPr>
        <w:t>d) Kandydaci z Maturą Europejską (EB)</w:t>
      </w:r>
    </w:p>
    <w:tbl>
      <w:tblPr>
        <w:tblStyle w:val="a2"/>
        <w:tblW w:w="8244" w:type="dxa"/>
        <w:tblLayout w:type="fixed"/>
        <w:tblLook w:val="0400" w:firstRow="0" w:lastRow="0" w:firstColumn="0" w:lastColumn="0" w:noHBand="0" w:noVBand="1"/>
      </w:tblPr>
      <w:tblGrid>
        <w:gridCol w:w="1951"/>
        <w:gridCol w:w="1951"/>
        <w:gridCol w:w="2171"/>
        <w:gridCol w:w="2171"/>
      </w:tblGrid>
      <w:tr w:rsidR="001172B6">
        <w:trPr>
          <w:trHeight w:val="715"/>
        </w:trPr>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Język polski</w:t>
            </w:r>
          </w:p>
          <w:p w:rsidR="001172B6" w:rsidRDefault="0042004C">
            <w:pPr>
              <w:rPr>
                <w:rFonts w:ascii="Arial" w:eastAsia="Arial" w:hAnsi="Arial" w:cs="Arial"/>
                <w:sz w:val="24"/>
                <w:szCs w:val="24"/>
              </w:rPr>
            </w:pPr>
            <w:r>
              <w:rPr>
                <w:rFonts w:ascii="Arial" w:eastAsia="Arial" w:hAnsi="Arial" w:cs="Arial"/>
                <w:color w:val="000000"/>
                <w:sz w:val="18"/>
                <w:szCs w:val="18"/>
              </w:rPr>
              <w:t xml:space="preserve">albo </w:t>
            </w:r>
            <w:r>
              <w:rPr>
                <w:rFonts w:ascii="Arial" w:eastAsia="Arial" w:hAnsi="Arial" w:cs="Arial"/>
                <w:b/>
                <w:color w:val="000000"/>
                <w:sz w:val="18"/>
                <w:szCs w:val="18"/>
              </w:rPr>
              <w:t>język L1*</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1172B6">
            <w:pPr>
              <w:rPr>
                <w:rFonts w:ascii="Arial" w:eastAsia="Arial" w:hAnsi="Arial" w:cs="Arial"/>
                <w:sz w:val="24"/>
                <w:szCs w:val="24"/>
              </w:rPr>
            </w:pP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Matematyka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1172B6">
            <w:pPr>
              <w:rPr>
                <w:rFonts w:ascii="Arial" w:eastAsia="Arial" w:hAnsi="Arial" w:cs="Arial"/>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podstawowy x 0,6</w:t>
            </w:r>
          </w:p>
          <w:p w:rsidR="001172B6" w:rsidRDefault="0042004C">
            <w:pPr>
              <w:rPr>
                <w:rFonts w:ascii="Arial" w:eastAsia="Arial" w:hAnsi="Arial" w:cs="Arial"/>
                <w:sz w:val="24"/>
                <w:szCs w:val="24"/>
              </w:rPr>
            </w:pPr>
            <w:r>
              <w:rPr>
                <w:rFonts w:ascii="Arial" w:eastAsia="Arial" w:hAnsi="Arial" w:cs="Arial"/>
                <w:color w:val="000000"/>
                <w:sz w:val="18"/>
                <w:szCs w:val="18"/>
              </w:rPr>
              <w:t>albo</w:t>
            </w:r>
          </w:p>
          <w:p w:rsidR="001172B6" w:rsidRDefault="0042004C">
            <w:pPr>
              <w:rPr>
                <w:rFonts w:ascii="Arial" w:eastAsia="Arial" w:hAnsi="Arial" w:cs="Arial"/>
                <w:sz w:val="24"/>
                <w:szCs w:val="24"/>
              </w:rPr>
            </w:pPr>
            <w:r>
              <w:rPr>
                <w:rFonts w:ascii="Arial" w:eastAsia="Arial" w:hAnsi="Arial" w:cs="Arial"/>
                <w:color w:val="000000"/>
                <w:sz w:val="18"/>
                <w:szCs w:val="18"/>
              </w:rPr>
              <w:t>P. rozszerzony x 1 </w:t>
            </w:r>
          </w:p>
          <w:p w:rsidR="001172B6" w:rsidRDefault="001172B6">
            <w:pPr>
              <w:rPr>
                <w:rFonts w:ascii="Arial" w:eastAsia="Arial" w:hAnsi="Arial" w:cs="Arial"/>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Jeden przedmiot** </w:t>
            </w:r>
          </w:p>
          <w:p w:rsidR="001172B6" w:rsidRDefault="0042004C">
            <w:pPr>
              <w:rPr>
                <w:rFonts w:ascii="Arial" w:eastAsia="Arial" w:hAnsi="Arial" w:cs="Arial"/>
                <w:sz w:val="24"/>
                <w:szCs w:val="24"/>
              </w:rPr>
            </w:pPr>
            <w:r>
              <w:rPr>
                <w:rFonts w:ascii="Arial" w:eastAsia="Arial" w:hAnsi="Arial" w:cs="Arial"/>
                <w:color w:val="000000"/>
                <w:sz w:val="18"/>
                <w:szCs w:val="18"/>
              </w:rPr>
              <w:t>do wyboru z: </w:t>
            </w: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w:t>
            </w:r>
          </w:p>
          <w:p w:rsidR="001172B6" w:rsidRDefault="0042004C">
            <w:pPr>
              <w:rPr>
                <w:rFonts w:ascii="Arial" w:eastAsia="Arial" w:hAnsi="Arial" w:cs="Arial"/>
                <w:sz w:val="24"/>
                <w:szCs w:val="24"/>
              </w:rPr>
            </w:pPr>
            <w:r>
              <w:rPr>
                <w:rFonts w:ascii="Arial" w:eastAsia="Arial" w:hAnsi="Arial" w:cs="Arial"/>
                <w:b/>
                <w:color w:val="000000"/>
                <w:sz w:val="18"/>
                <w:szCs w:val="18"/>
              </w:rPr>
              <w:t>historia, ekonomia, </w:t>
            </w:r>
          </w:p>
          <w:p w:rsidR="001172B6" w:rsidRDefault="0042004C">
            <w:pPr>
              <w:rPr>
                <w:rFonts w:ascii="Arial" w:eastAsia="Arial" w:hAnsi="Arial" w:cs="Arial"/>
                <w:sz w:val="24"/>
                <w:szCs w:val="24"/>
              </w:rPr>
            </w:pPr>
            <w:r>
              <w:rPr>
                <w:rFonts w:ascii="Arial" w:eastAsia="Arial" w:hAnsi="Arial" w:cs="Arial"/>
                <w:b/>
                <w:color w:val="000000"/>
                <w:sz w:val="18"/>
                <w:szCs w:val="18"/>
              </w:rPr>
              <w:t>geografia, filozofia, </w:t>
            </w:r>
          </w:p>
          <w:p w:rsidR="001172B6" w:rsidRDefault="0042004C">
            <w:pPr>
              <w:rPr>
                <w:rFonts w:ascii="Arial" w:eastAsia="Arial" w:hAnsi="Arial" w:cs="Arial"/>
                <w:sz w:val="24"/>
                <w:szCs w:val="24"/>
              </w:rPr>
            </w:pPr>
            <w:r>
              <w:rPr>
                <w:rFonts w:ascii="Arial" w:eastAsia="Arial" w:hAnsi="Arial" w:cs="Arial"/>
                <w:b/>
                <w:color w:val="000000"/>
                <w:sz w:val="18"/>
                <w:szCs w:val="18"/>
              </w:rPr>
              <w:t>łacina, biologia, </w:t>
            </w:r>
          </w:p>
          <w:p w:rsidR="001172B6" w:rsidRDefault="0042004C">
            <w:pPr>
              <w:rPr>
                <w:rFonts w:ascii="Arial" w:eastAsia="Arial" w:hAnsi="Arial" w:cs="Arial"/>
                <w:sz w:val="24"/>
                <w:szCs w:val="24"/>
              </w:rPr>
            </w:pPr>
            <w:r>
              <w:rPr>
                <w:rFonts w:ascii="Arial" w:eastAsia="Arial" w:hAnsi="Arial" w:cs="Arial"/>
                <w:b/>
                <w:color w:val="000000"/>
                <w:sz w:val="18"/>
                <w:szCs w:val="18"/>
              </w:rPr>
              <w:t>chemia, fizyka, </w:t>
            </w:r>
          </w:p>
          <w:p w:rsidR="001172B6" w:rsidRDefault="0042004C">
            <w:pPr>
              <w:rPr>
                <w:rFonts w:ascii="Arial" w:eastAsia="Arial" w:hAnsi="Arial" w:cs="Arial"/>
                <w:sz w:val="24"/>
                <w:szCs w:val="24"/>
              </w:rPr>
            </w:pPr>
            <w:r>
              <w:rPr>
                <w:rFonts w:ascii="Arial" w:eastAsia="Arial" w:hAnsi="Arial" w:cs="Arial"/>
                <w:b/>
                <w:color w:val="000000"/>
                <w:sz w:val="18"/>
                <w:szCs w:val="18"/>
              </w:rPr>
              <w:t>informatyka,</w:t>
            </w:r>
          </w:p>
          <w:p w:rsidR="001172B6" w:rsidRDefault="0042004C">
            <w:pPr>
              <w:rPr>
                <w:rFonts w:ascii="Arial" w:eastAsia="Arial" w:hAnsi="Arial" w:cs="Arial"/>
                <w:sz w:val="24"/>
                <w:szCs w:val="24"/>
              </w:rPr>
            </w:pPr>
            <w:r>
              <w:rPr>
                <w:rFonts w:ascii="Arial" w:eastAsia="Arial" w:hAnsi="Arial" w:cs="Arial"/>
                <w:b/>
                <w:color w:val="000000"/>
                <w:sz w:val="18"/>
                <w:szCs w:val="18"/>
              </w:rPr>
              <w:t>socjologia</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P. rozszerzony x 1</w:t>
            </w:r>
          </w:p>
          <w:p w:rsidR="001172B6" w:rsidRDefault="001172B6">
            <w:pPr>
              <w:spacing w:after="240"/>
              <w:rPr>
                <w:rFonts w:ascii="Arial" w:eastAsia="Arial" w:hAnsi="Arial" w:cs="Arial"/>
                <w:sz w:val="24"/>
                <w:szCs w:val="24"/>
              </w:rPr>
            </w:pPr>
          </w:p>
        </w:tc>
      </w:tr>
      <w:tr w:rsidR="001172B6">
        <w:trPr>
          <w:trHeight w:val="401"/>
        </w:trPr>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25%</w:t>
            </w:r>
          </w:p>
        </w:tc>
        <w:tc>
          <w:tcPr>
            <w:tcW w:w="1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35%</w:t>
            </w:r>
          </w:p>
        </w:tc>
      </w:tr>
    </w:tbl>
    <w:p w:rsidR="001172B6" w:rsidRDefault="0042004C">
      <w:pPr>
        <w:spacing w:line="240" w:lineRule="auto"/>
        <w:jc w:val="both"/>
        <w:rPr>
          <w:rFonts w:ascii="Arial" w:eastAsia="Arial" w:hAnsi="Arial" w:cs="Arial"/>
          <w:sz w:val="24"/>
          <w:szCs w:val="24"/>
        </w:rPr>
      </w:pPr>
      <w:r>
        <w:rPr>
          <w:rFonts w:ascii="Arial" w:eastAsia="Arial" w:hAnsi="Arial" w:cs="Arial"/>
          <w:color w:val="000000"/>
          <w:sz w:val="18"/>
          <w:szCs w:val="18"/>
        </w:rPr>
        <w:t>* W przypadku braku języka polskiego; języki w kolumnach 1 i 3 muszą być różne.</w:t>
      </w:r>
    </w:p>
    <w:p w:rsidR="001172B6" w:rsidRDefault="0042004C">
      <w:pPr>
        <w:spacing w:line="240" w:lineRule="auto"/>
        <w:jc w:val="both"/>
        <w:rPr>
          <w:rFonts w:ascii="Arial" w:eastAsia="Arial" w:hAnsi="Arial" w:cs="Arial"/>
          <w:sz w:val="24"/>
          <w:szCs w:val="24"/>
        </w:rPr>
      </w:pPr>
      <w:r>
        <w:rPr>
          <w:rFonts w:ascii="Arial" w:eastAsia="Arial" w:hAnsi="Arial" w:cs="Arial"/>
          <w:color w:val="000000"/>
          <w:sz w:val="18"/>
          <w:szCs w:val="18"/>
        </w:rPr>
        <w:t>** W kolumnie 4 nie może być uwzględniony język z kolumny 1 lub 3. </w:t>
      </w:r>
    </w:p>
    <w:p w:rsidR="001172B6" w:rsidRDefault="001172B6">
      <w:pPr>
        <w:spacing w:after="24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b/>
          <w:color w:val="000000"/>
        </w:rPr>
        <w:t>e) Kandydaci z maturą zagraniczną </w:t>
      </w:r>
    </w:p>
    <w:p w:rsidR="001172B6" w:rsidRDefault="001172B6">
      <w:pPr>
        <w:spacing w:after="0" w:line="240" w:lineRule="auto"/>
        <w:rPr>
          <w:rFonts w:ascii="Arial" w:eastAsia="Arial" w:hAnsi="Arial" w:cs="Arial"/>
          <w:sz w:val="24"/>
          <w:szCs w:val="24"/>
        </w:rPr>
      </w:pPr>
    </w:p>
    <w:tbl>
      <w:tblPr>
        <w:tblStyle w:val="a3"/>
        <w:tblW w:w="9346" w:type="dxa"/>
        <w:tblLayout w:type="fixed"/>
        <w:tblLook w:val="0400" w:firstRow="0" w:lastRow="0" w:firstColumn="0" w:lastColumn="0" w:noHBand="0" w:noVBand="1"/>
      </w:tblPr>
      <w:tblGrid>
        <w:gridCol w:w="2996"/>
        <w:gridCol w:w="1640"/>
        <w:gridCol w:w="2072"/>
        <w:gridCol w:w="2638"/>
      </w:tblGrid>
      <w:tr w:rsidR="001172B6">
        <w:trPr>
          <w:trHeight w:val="715"/>
        </w:trPr>
        <w:tc>
          <w:tcPr>
            <w:tcW w:w="2996" w:type="dxa"/>
            <w:tcBorders>
              <w:top w:val="single" w:sz="4" w:space="0" w:color="999999"/>
              <w:left w:val="single" w:sz="4" w:space="0" w:color="999999"/>
              <w:bottom w:val="single" w:sz="4" w:space="0" w:color="808080"/>
              <w:right w:val="single" w:sz="4" w:space="0" w:color="999999"/>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 xml:space="preserve">Język polski </w:t>
            </w:r>
            <w:r>
              <w:rPr>
                <w:rFonts w:ascii="Arial" w:eastAsia="Arial" w:hAnsi="Arial" w:cs="Arial"/>
                <w:color w:val="000000"/>
                <w:sz w:val="18"/>
                <w:szCs w:val="18"/>
              </w:rPr>
              <w:t>albo</w:t>
            </w:r>
            <w:r>
              <w:rPr>
                <w:rFonts w:ascii="Arial" w:eastAsia="Arial" w:hAnsi="Arial" w:cs="Arial"/>
                <w:b/>
                <w:color w:val="000000"/>
                <w:sz w:val="18"/>
                <w:szCs w:val="18"/>
              </w:rPr>
              <w:t xml:space="preserve"> język oryginalny matury*</w:t>
            </w:r>
          </w:p>
          <w:p w:rsidR="001172B6" w:rsidRDefault="001172B6">
            <w:pPr>
              <w:rPr>
                <w:rFonts w:ascii="Arial" w:eastAsia="Arial" w:hAnsi="Arial" w:cs="Arial"/>
                <w:sz w:val="24"/>
                <w:szCs w:val="24"/>
              </w:rPr>
            </w:pPr>
          </w:p>
        </w:tc>
        <w:tc>
          <w:tcPr>
            <w:tcW w:w="1640" w:type="dxa"/>
            <w:tcBorders>
              <w:top w:val="single" w:sz="4" w:space="0" w:color="999999"/>
              <w:left w:val="single" w:sz="4" w:space="0" w:color="999999"/>
              <w:bottom w:val="single" w:sz="4" w:space="0" w:color="808080"/>
              <w:right w:val="single" w:sz="4" w:space="0" w:color="999999"/>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Matematyka</w:t>
            </w:r>
          </w:p>
          <w:p w:rsidR="001172B6" w:rsidRDefault="001172B6">
            <w:pPr>
              <w:rPr>
                <w:rFonts w:ascii="Arial" w:eastAsia="Arial" w:hAnsi="Arial" w:cs="Arial"/>
                <w:sz w:val="24"/>
                <w:szCs w:val="24"/>
              </w:rPr>
            </w:pPr>
          </w:p>
        </w:tc>
        <w:tc>
          <w:tcPr>
            <w:tcW w:w="2072" w:type="dxa"/>
            <w:tcBorders>
              <w:top w:val="single" w:sz="4" w:space="0" w:color="999999"/>
              <w:left w:val="single" w:sz="4" w:space="0" w:color="999999"/>
              <w:bottom w:val="single" w:sz="4" w:space="0" w:color="808080"/>
              <w:right w:val="single" w:sz="4" w:space="0" w:color="999999"/>
            </w:tcBorders>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w:t>
            </w:r>
          </w:p>
          <w:p w:rsidR="001172B6" w:rsidRDefault="001172B6">
            <w:pPr>
              <w:rPr>
                <w:rFonts w:ascii="Arial" w:eastAsia="Arial" w:hAnsi="Arial" w:cs="Arial"/>
                <w:sz w:val="24"/>
                <w:szCs w:val="24"/>
              </w:rPr>
            </w:pPr>
          </w:p>
        </w:tc>
        <w:tc>
          <w:tcPr>
            <w:tcW w:w="2638" w:type="dxa"/>
            <w:tcBorders>
              <w:top w:val="single" w:sz="4" w:space="0" w:color="999999"/>
              <w:left w:val="single" w:sz="4" w:space="0" w:color="999999"/>
              <w:bottom w:val="single" w:sz="4" w:space="0" w:color="808080"/>
              <w:right w:val="single" w:sz="4" w:space="0" w:color="999999"/>
            </w:tcBorders>
            <w:shd w:val="clear" w:color="auto" w:fill="FFFFFF"/>
            <w:tcMar>
              <w:top w:w="0" w:type="dxa"/>
              <w:left w:w="115" w:type="dxa"/>
              <w:bottom w:w="0" w:type="dxa"/>
              <w:right w:w="115" w:type="dxa"/>
            </w:tcMar>
          </w:tcPr>
          <w:p w:rsidR="001172B6" w:rsidRDefault="0042004C">
            <w:pPr>
              <w:rPr>
                <w:rFonts w:ascii="Arial" w:eastAsia="Arial" w:hAnsi="Arial" w:cs="Arial"/>
                <w:sz w:val="24"/>
                <w:szCs w:val="24"/>
              </w:rPr>
            </w:pPr>
            <w:r>
              <w:rPr>
                <w:rFonts w:ascii="Arial" w:eastAsia="Arial" w:hAnsi="Arial" w:cs="Arial"/>
                <w:color w:val="000000"/>
                <w:sz w:val="18"/>
                <w:szCs w:val="18"/>
              </w:rPr>
              <w:t>Przedmiot wymagany</w:t>
            </w:r>
          </w:p>
          <w:p w:rsidR="001172B6" w:rsidRDefault="001172B6">
            <w:pPr>
              <w:rPr>
                <w:rFonts w:ascii="Arial" w:eastAsia="Arial" w:hAnsi="Arial" w:cs="Arial"/>
                <w:sz w:val="24"/>
                <w:szCs w:val="24"/>
              </w:rPr>
            </w:pPr>
          </w:p>
          <w:p w:rsidR="001172B6" w:rsidRDefault="0042004C">
            <w:pPr>
              <w:rPr>
                <w:rFonts w:ascii="Arial" w:eastAsia="Arial" w:hAnsi="Arial" w:cs="Arial"/>
                <w:sz w:val="24"/>
                <w:szCs w:val="24"/>
              </w:rPr>
            </w:pPr>
            <w:r>
              <w:rPr>
                <w:rFonts w:ascii="Arial" w:eastAsia="Arial" w:hAnsi="Arial" w:cs="Arial"/>
                <w:color w:val="000000"/>
                <w:sz w:val="18"/>
                <w:szCs w:val="18"/>
              </w:rPr>
              <w:t>Jeden przedmiot** </w:t>
            </w:r>
          </w:p>
          <w:p w:rsidR="001172B6" w:rsidRDefault="0042004C">
            <w:pPr>
              <w:rPr>
                <w:rFonts w:ascii="Arial" w:eastAsia="Arial" w:hAnsi="Arial" w:cs="Arial"/>
                <w:sz w:val="24"/>
                <w:szCs w:val="24"/>
              </w:rPr>
            </w:pPr>
            <w:r>
              <w:rPr>
                <w:rFonts w:ascii="Arial" w:eastAsia="Arial" w:hAnsi="Arial" w:cs="Arial"/>
                <w:color w:val="000000"/>
                <w:sz w:val="18"/>
                <w:szCs w:val="18"/>
              </w:rPr>
              <w:t>do wyboru z: </w:t>
            </w:r>
          </w:p>
          <w:p w:rsidR="001172B6" w:rsidRDefault="0042004C">
            <w:pPr>
              <w:rPr>
                <w:rFonts w:ascii="Arial" w:eastAsia="Arial" w:hAnsi="Arial" w:cs="Arial"/>
                <w:sz w:val="24"/>
                <w:szCs w:val="24"/>
              </w:rPr>
            </w:pPr>
            <w:r>
              <w:rPr>
                <w:rFonts w:ascii="Arial" w:eastAsia="Arial" w:hAnsi="Arial" w:cs="Arial"/>
                <w:b/>
                <w:color w:val="000000"/>
                <w:sz w:val="18"/>
                <w:szCs w:val="18"/>
              </w:rPr>
              <w:t>język obcy nowożytny, historia, </w:t>
            </w:r>
          </w:p>
          <w:p w:rsidR="001172B6" w:rsidRDefault="0042004C">
            <w:pPr>
              <w:rPr>
                <w:rFonts w:ascii="Arial" w:eastAsia="Arial" w:hAnsi="Arial" w:cs="Arial"/>
                <w:sz w:val="24"/>
                <w:szCs w:val="24"/>
              </w:rPr>
            </w:pPr>
            <w:r>
              <w:rPr>
                <w:rFonts w:ascii="Arial" w:eastAsia="Arial" w:hAnsi="Arial" w:cs="Arial"/>
                <w:b/>
                <w:color w:val="000000"/>
                <w:sz w:val="18"/>
                <w:szCs w:val="18"/>
              </w:rPr>
              <w:t>zarządzanie, ekonomia,</w:t>
            </w:r>
          </w:p>
          <w:p w:rsidR="001172B6" w:rsidRDefault="0042004C">
            <w:pPr>
              <w:rPr>
                <w:rFonts w:ascii="Arial" w:eastAsia="Arial" w:hAnsi="Arial" w:cs="Arial"/>
                <w:sz w:val="24"/>
                <w:szCs w:val="24"/>
              </w:rPr>
            </w:pPr>
            <w:r>
              <w:rPr>
                <w:rFonts w:ascii="Arial" w:eastAsia="Arial" w:hAnsi="Arial" w:cs="Arial"/>
                <w:b/>
                <w:color w:val="000000"/>
                <w:sz w:val="18"/>
                <w:szCs w:val="18"/>
              </w:rPr>
              <w:t>psychologia, </w:t>
            </w:r>
            <w:r>
              <w:rPr>
                <w:rFonts w:ascii="Arial" w:eastAsia="Arial" w:hAnsi="Arial" w:cs="Arial"/>
                <w:b/>
                <w:color w:val="000000"/>
                <w:sz w:val="18"/>
                <w:szCs w:val="18"/>
              </w:rPr>
              <w:br/>
              <w:t>antropologia, </w:t>
            </w:r>
          </w:p>
          <w:p w:rsidR="001172B6" w:rsidRDefault="0042004C">
            <w:pPr>
              <w:rPr>
                <w:rFonts w:ascii="Arial" w:eastAsia="Arial" w:hAnsi="Arial" w:cs="Arial"/>
                <w:sz w:val="24"/>
                <w:szCs w:val="24"/>
              </w:rPr>
            </w:pPr>
            <w:r>
              <w:rPr>
                <w:rFonts w:ascii="Arial" w:eastAsia="Arial" w:hAnsi="Arial" w:cs="Arial"/>
                <w:b/>
                <w:color w:val="000000"/>
                <w:sz w:val="18"/>
                <w:szCs w:val="18"/>
              </w:rPr>
              <w:t>polityka, geografia, </w:t>
            </w:r>
          </w:p>
          <w:p w:rsidR="001172B6" w:rsidRDefault="0042004C">
            <w:pPr>
              <w:rPr>
                <w:rFonts w:ascii="Arial" w:eastAsia="Arial" w:hAnsi="Arial" w:cs="Arial"/>
                <w:sz w:val="24"/>
                <w:szCs w:val="24"/>
              </w:rPr>
            </w:pPr>
            <w:r>
              <w:rPr>
                <w:rFonts w:ascii="Arial" w:eastAsia="Arial" w:hAnsi="Arial" w:cs="Arial"/>
                <w:b/>
                <w:color w:val="000000"/>
                <w:sz w:val="18"/>
                <w:szCs w:val="18"/>
              </w:rPr>
              <w:t>filozofia, łacina, biologia, </w:t>
            </w:r>
          </w:p>
          <w:p w:rsidR="001172B6" w:rsidRDefault="0042004C">
            <w:pPr>
              <w:rPr>
                <w:rFonts w:ascii="Arial" w:eastAsia="Arial" w:hAnsi="Arial" w:cs="Arial"/>
                <w:sz w:val="24"/>
                <w:szCs w:val="24"/>
              </w:rPr>
            </w:pPr>
            <w:r>
              <w:rPr>
                <w:rFonts w:ascii="Arial" w:eastAsia="Arial" w:hAnsi="Arial" w:cs="Arial"/>
                <w:b/>
                <w:color w:val="000000"/>
                <w:sz w:val="18"/>
                <w:szCs w:val="18"/>
              </w:rPr>
              <w:lastRenderedPageBreak/>
              <w:t>chemia, fizyka, </w:t>
            </w:r>
            <w:r>
              <w:rPr>
                <w:rFonts w:ascii="Arial" w:eastAsia="Arial" w:hAnsi="Arial" w:cs="Arial"/>
                <w:b/>
                <w:color w:val="000000"/>
                <w:sz w:val="18"/>
                <w:szCs w:val="18"/>
              </w:rPr>
              <w:br/>
              <w:t>informatyka,</w:t>
            </w:r>
          </w:p>
          <w:p w:rsidR="001172B6" w:rsidRDefault="0042004C">
            <w:pPr>
              <w:rPr>
                <w:rFonts w:ascii="Arial" w:eastAsia="Arial" w:hAnsi="Arial" w:cs="Arial"/>
                <w:sz w:val="24"/>
                <w:szCs w:val="24"/>
              </w:rPr>
            </w:pPr>
            <w:r>
              <w:rPr>
                <w:rFonts w:ascii="Arial" w:eastAsia="Arial" w:hAnsi="Arial" w:cs="Arial"/>
                <w:b/>
                <w:color w:val="000000"/>
                <w:sz w:val="18"/>
                <w:szCs w:val="18"/>
              </w:rPr>
              <w:t>socjologia</w:t>
            </w:r>
          </w:p>
          <w:p w:rsidR="001172B6" w:rsidRDefault="001172B6">
            <w:pPr>
              <w:spacing w:after="240"/>
              <w:rPr>
                <w:rFonts w:ascii="Arial" w:eastAsia="Arial" w:hAnsi="Arial" w:cs="Arial"/>
                <w:sz w:val="24"/>
                <w:szCs w:val="24"/>
              </w:rPr>
            </w:pPr>
          </w:p>
        </w:tc>
      </w:tr>
      <w:tr w:rsidR="001172B6">
        <w:trPr>
          <w:trHeight w:val="401"/>
        </w:trPr>
        <w:tc>
          <w:tcPr>
            <w:tcW w:w="2996"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lastRenderedPageBreak/>
              <w:t>waga =  25%</w:t>
            </w:r>
          </w:p>
        </w:tc>
        <w:tc>
          <w:tcPr>
            <w:tcW w:w="1640"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07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20%</w:t>
            </w:r>
          </w:p>
        </w:tc>
        <w:tc>
          <w:tcPr>
            <w:tcW w:w="2638" w:type="dxa"/>
            <w:tcBorders>
              <w:top w:val="single" w:sz="4" w:space="0" w:color="808080"/>
              <w:left w:val="single" w:sz="4" w:space="0" w:color="808080"/>
              <w:bottom w:val="single" w:sz="4" w:space="0" w:color="808080"/>
              <w:right w:val="single" w:sz="4" w:space="0" w:color="999999"/>
            </w:tcBorders>
            <w:shd w:val="clear" w:color="auto" w:fill="FFFFFF"/>
            <w:tcMar>
              <w:top w:w="0" w:type="dxa"/>
              <w:left w:w="115" w:type="dxa"/>
              <w:bottom w:w="0" w:type="dxa"/>
              <w:right w:w="115" w:type="dxa"/>
            </w:tcMar>
            <w:vAlign w:val="center"/>
          </w:tcPr>
          <w:p w:rsidR="001172B6" w:rsidRDefault="0042004C">
            <w:pPr>
              <w:rPr>
                <w:rFonts w:ascii="Arial" w:eastAsia="Arial" w:hAnsi="Arial" w:cs="Arial"/>
                <w:sz w:val="24"/>
                <w:szCs w:val="24"/>
              </w:rPr>
            </w:pPr>
            <w:r>
              <w:rPr>
                <w:rFonts w:ascii="Arial" w:eastAsia="Arial" w:hAnsi="Arial" w:cs="Arial"/>
                <w:color w:val="000000"/>
                <w:sz w:val="18"/>
                <w:szCs w:val="18"/>
              </w:rPr>
              <w:t>waga = 35%</w:t>
            </w:r>
          </w:p>
        </w:tc>
      </w:tr>
    </w:tbl>
    <w:p w:rsidR="001172B6" w:rsidRDefault="0042004C">
      <w:pPr>
        <w:spacing w:line="240" w:lineRule="auto"/>
        <w:jc w:val="both"/>
        <w:rPr>
          <w:rFonts w:ascii="Arial" w:eastAsia="Arial" w:hAnsi="Arial" w:cs="Arial"/>
          <w:sz w:val="24"/>
          <w:szCs w:val="24"/>
        </w:rPr>
      </w:pPr>
      <w:r>
        <w:rPr>
          <w:rFonts w:ascii="Arial" w:eastAsia="Arial" w:hAnsi="Arial" w:cs="Arial"/>
          <w:color w:val="000000"/>
          <w:sz w:val="18"/>
          <w:szCs w:val="18"/>
        </w:rPr>
        <w:t>* Języki w kolumnach 1 i 3 muszą być różne.</w:t>
      </w:r>
    </w:p>
    <w:p w:rsidR="001172B6" w:rsidRDefault="0042004C">
      <w:pPr>
        <w:spacing w:line="240" w:lineRule="auto"/>
        <w:jc w:val="both"/>
        <w:rPr>
          <w:rFonts w:ascii="Arial" w:eastAsia="Arial" w:hAnsi="Arial" w:cs="Arial"/>
          <w:sz w:val="24"/>
          <w:szCs w:val="24"/>
        </w:rPr>
      </w:pPr>
      <w:r>
        <w:rPr>
          <w:rFonts w:ascii="Arial" w:eastAsia="Arial" w:hAnsi="Arial" w:cs="Arial"/>
          <w:color w:val="000000"/>
          <w:sz w:val="18"/>
          <w:szCs w:val="18"/>
        </w:rPr>
        <w:t>** W kolumnie 4 nie może być uwzględniony język z kolumny 1 lub 3.</w:t>
      </w:r>
    </w:p>
    <w:p w:rsidR="001172B6" w:rsidRDefault="001172B6">
      <w:pPr>
        <w:spacing w:after="0" w:line="240" w:lineRule="auto"/>
        <w:rPr>
          <w:rFonts w:ascii="Arial" w:eastAsia="Arial" w:hAnsi="Arial" w:cs="Arial"/>
          <w:sz w:val="24"/>
          <w:szCs w:val="24"/>
        </w:rPr>
      </w:pPr>
    </w:p>
    <w:p w:rsidR="001172B6" w:rsidRDefault="001172B6">
      <w:pPr>
        <w:spacing w:after="0" w:line="240" w:lineRule="auto"/>
        <w:rPr>
          <w:rFonts w:ascii="Arial" w:eastAsia="Arial" w:hAnsi="Arial" w:cs="Arial"/>
          <w:sz w:val="24"/>
          <w:szCs w:val="24"/>
        </w:rPr>
      </w:pPr>
    </w:p>
    <w:p w:rsidR="001172B6" w:rsidRDefault="001172B6">
      <w:pPr>
        <w:spacing w:after="0" w:line="240" w:lineRule="auto"/>
        <w:rPr>
          <w:rFonts w:ascii="Arial" w:eastAsia="Arial" w:hAnsi="Arial" w:cs="Arial"/>
          <w:sz w:val="24"/>
          <w:szCs w:val="24"/>
        </w:rPr>
      </w:pP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b/>
          <w:color w:val="000000"/>
        </w:rPr>
        <w:t>2) Sprawdzenie kompetencji kandydatów do studiowania w języku polskim</w:t>
      </w:r>
    </w:p>
    <w:p w:rsidR="001172B6" w:rsidRDefault="001172B6">
      <w:pPr>
        <w:spacing w:after="0" w:line="240" w:lineRule="auto"/>
        <w:rPr>
          <w:rFonts w:ascii="Arial" w:eastAsia="Arial" w:hAnsi="Arial" w:cs="Arial"/>
          <w:sz w:val="24"/>
          <w:szCs w:val="24"/>
        </w:rPr>
      </w:pPr>
    </w:p>
    <w:p w:rsidR="001172B6" w:rsidRDefault="0042004C">
      <w:pPr>
        <w:shd w:val="clear" w:color="auto" w:fill="FFFFFF"/>
        <w:spacing w:after="0" w:line="240" w:lineRule="auto"/>
        <w:jc w:val="both"/>
        <w:rPr>
          <w:rFonts w:ascii="Arial" w:eastAsia="Arial" w:hAnsi="Arial" w:cs="Arial"/>
          <w:sz w:val="24"/>
          <w:szCs w:val="24"/>
        </w:rPr>
      </w:pPr>
      <w:r>
        <w:rPr>
          <w:rFonts w:ascii="Arial" w:eastAsia="Arial" w:hAnsi="Arial" w:cs="Arial"/>
          <w:color w:val="000000"/>
        </w:rPr>
        <w:t>Kandydaci z maturą zagraniczną  oraz kandydaci z maturą IB lub EB (nie dotyczy kandydatów z maturą IB lub EB, którzy mają na dyplomie wynik egzaminu z języka polskiego), zobowiązani są przedstawić honorowany przez Uniwersytet Warszawski dokument poświadczający znajomość języka polskiego, co najmniej na poziomie B2. Kandydaci, którzy nie legitymują się honorowanym przez Uniwersytet Warszawski dokumentem poświadczającym znajomość języka polskiego, przystępują do rozmowy sprawdzającej znajomość tego języka.  </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Rozmowa będzie dotyczyła aktualnych wydarzeń politycznych, społecznych i ekonomicznych</w:t>
      </w:r>
      <w:r>
        <w:rPr>
          <w:rFonts w:ascii="Arial" w:eastAsia="Arial" w:hAnsi="Arial" w:cs="Arial"/>
          <w:b/>
          <w:color w:val="000000"/>
        </w:rPr>
        <w:t>.</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Podczas rozmowy kandydat może uzyskać maksymalnie 30 punktów w wyniku oceny:</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 - zasobu słownictwa – 0-10 pkt.</w:t>
      </w:r>
    </w:p>
    <w:p w:rsidR="001172B6" w:rsidRDefault="0042004C">
      <w:pPr>
        <w:spacing w:line="240" w:lineRule="auto"/>
        <w:rPr>
          <w:rFonts w:ascii="Arial" w:eastAsia="Arial" w:hAnsi="Arial" w:cs="Arial"/>
          <w:sz w:val="24"/>
          <w:szCs w:val="24"/>
        </w:rPr>
      </w:pPr>
      <w:r>
        <w:rPr>
          <w:rFonts w:ascii="Arial" w:eastAsia="Arial" w:hAnsi="Arial" w:cs="Arial"/>
          <w:color w:val="000000"/>
        </w:rPr>
        <w:t> - poprawności gramatycznej wypowiedzi – 0-10 pkt.</w:t>
      </w:r>
    </w:p>
    <w:p w:rsidR="001172B6" w:rsidRDefault="0042004C">
      <w:pPr>
        <w:spacing w:line="240" w:lineRule="auto"/>
        <w:rPr>
          <w:rFonts w:ascii="Arial" w:eastAsia="Arial" w:hAnsi="Arial" w:cs="Arial"/>
          <w:sz w:val="24"/>
          <w:szCs w:val="24"/>
        </w:rPr>
      </w:pPr>
      <w:r>
        <w:rPr>
          <w:rFonts w:ascii="Arial" w:eastAsia="Arial" w:hAnsi="Arial" w:cs="Arial"/>
          <w:color w:val="000000"/>
        </w:rPr>
        <w:t> - stylu, kompozycji wypowiedzi – 0-10 pkt.</w:t>
      </w:r>
    </w:p>
    <w:p w:rsidR="001172B6" w:rsidRDefault="001172B6">
      <w:pPr>
        <w:spacing w:after="0" w:line="240" w:lineRule="auto"/>
        <w:rPr>
          <w:rFonts w:ascii="Arial" w:eastAsia="Arial" w:hAnsi="Arial" w:cs="Arial"/>
          <w:sz w:val="24"/>
          <w:szCs w:val="24"/>
        </w:rPr>
      </w:pPr>
    </w:p>
    <w:p w:rsidR="001172B6" w:rsidRDefault="0042004C">
      <w:pPr>
        <w:spacing w:line="240" w:lineRule="auto"/>
        <w:rPr>
          <w:rFonts w:ascii="Arial" w:eastAsia="Arial" w:hAnsi="Arial" w:cs="Arial"/>
          <w:sz w:val="24"/>
          <w:szCs w:val="24"/>
        </w:rPr>
      </w:pPr>
      <w:r>
        <w:rPr>
          <w:rFonts w:ascii="Arial" w:eastAsia="Arial" w:hAnsi="Arial" w:cs="Arial"/>
          <w:color w:val="000000"/>
        </w:rPr>
        <w:t>Próg kwalifikacji: 16 pkt.</w:t>
      </w:r>
    </w:p>
    <w:p w:rsidR="001172B6" w:rsidRDefault="001172B6">
      <w:pPr>
        <w:spacing w:after="0" w:line="240" w:lineRule="auto"/>
        <w:rPr>
          <w:rFonts w:ascii="Arial" w:eastAsia="Arial" w:hAnsi="Arial" w:cs="Arial"/>
          <w:sz w:val="24"/>
          <w:szCs w:val="24"/>
        </w:rPr>
      </w:pPr>
    </w:p>
    <w:p w:rsidR="001172B6" w:rsidRDefault="0042004C">
      <w:pPr>
        <w:spacing w:line="240" w:lineRule="auto"/>
        <w:rPr>
          <w:rFonts w:ascii="Arial" w:eastAsia="Arial" w:hAnsi="Arial" w:cs="Arial"/>
          <w:sz w:val="24"/>
          <w:szCs w:val="24"/>
        </w:rPr>
      </w:pPr>
      <w:r>
        <w:rPr>
          <w:rFonts w:ascii="Arial" w:eastAsia="Arial" w:hAnsi="Arial" w:cs="Arial"/>
          <w:color w:val="000000"/>
        </w:rPr>
        <w:t>Punktacja za rozmowę sprawdzającą znajomość języka polskiego nie jest wliczana do punktacji końcowej.</w:t>
      </w:r>
    </w:p>
    <w:p w:rsidR="001172B6" w:rsidRDefault="0042004C">
      <w:pPr>
        <w:spacing w:after="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b/>
          <w:color w:val="000000"/>
        </w:rPr>
        <w:br/>
      </w:r>
    </w:p>
    <w:p w:rsidR="001172B6" w:rsidRDefault="0042004C">
      <w:pPr>
        <w:rPr>
          <w:rFonts w:ascii="Arial" w:eastAsia="Arial" w:hAnsi="Arial" w:cs="Arial"/>
          <w:sz w:val="16"/>
          <w:szCs w:val="16"/>
        </w:rPr>
      </w:pPr>
      <w:r>
        <w:br w:type="page"/>
      </w: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lastRenderedPageBreak/>
        <w:t>Załącznik nr 2</w:t>
      </w: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t xml:space="preserve">z dnia 10.03.2022 do uchwały nr </w:t>
      </w:r>
      <w:r w:rsidR="0030075E">
        <w:rPr>
          <w:rFonts w:ascii="Arial" w:eastAsia="Arial" w:hAnsi="Arial" w:cs="Arial"/>
          <w:sz w:val="16"/>
          <w:szCs w:val="16"/>
        </w:rPr>
        <w:t>8</w:t>
      </w:r>
      <w:r>
        <w:rPr>
          <w:rFonts w:ascii="Arial" w:eastAsia="Arial" w:hAnsi="Arial" w:cs="Arial"/>
          <w:sz w:val="16"/>
          <w:szCs w:val="16"/>
        </w:rPr>
        <w:t xml:space="preserve">./2022 Rady Dydaktycznej </w:t>
      </w:r>
      <w:r>
        <w:rPr>
          <w:rFonts w:ascii="Arial" w:eastAsia="Arial" w:hAnsi="Arial" w:cs="Arial"/>
          <w:color w:val="222222"/>
          <w:sz w:val="16"/>
          <w:szCs w:val="16"/>
        </w:rPr>
        <w:t>dla kierunków</w:t>
      </w:r>
    </w:p>
    <w:p w:rsidR="001172B6" w:rsidRDefault="0042004C">
      <w:pPr>
        <w:shd w:val="clear" w:color="auto" w:fill="FFFFFF"/>
        <w:spacing w:after="0" w:line="240" w:lineRule="auto"/>
        <w:ind w:left="3540"/>
        <w:jc w:val="right"/>
        <w:rPr>
          <w:rFonts w:ascii="Arial" w:eastAsia="Arial" w:hAnsi="Arial" w:cs="Arial"/>
          <w:color w:val="222222"/>
          <w:sz w:val="16"/>
          <w:szCs w:val="16"/>
        </w:rPr>
      </w:pPr>
      <w:r>
        <w:rPr>
          <w:rFonts w:ascii="Arial" w:eastAsia="Arial" w:hAnsi="Arial" w:cs="Arial"/>
          <w:color w:val="222222"/>
          <w:sz w:val="16"/>
          <w:szCs w:val="16"/>
        </w:rPr>
        <w:t>Europeistyka, Europeistyka – studia europejskie</w:t>
      </w:r>
    </w:p>
    <w:p w:rsidR="001172B6" w:rsidRDefault="001172B6">
      <w:pPr>
        <w:shd w:val="clear" w:color="auto" w:fill="FFFFFF"/>
        <w:spacing w:after="0" w:line="240" w:lineRule="auto"/>
        <w:ind w:left="3540"/>
        <w:jc w:val="right"/>
        <w:rPr>
          <w:rFonts w:ascii="Arial" w:eastAsia="Arial" w:hAnsi="Arial" w:cs="Arial"/>
          <w:color w:val="222222"/>
          <w:sz w:val="16"/>
          <w:szCs w:val="16"/>
        </w:rPr>
      </w:pPr>
    </w:p>
    <w:p w:rsidR="001172B6" w:rsidRDefault="0042004C">
      <w:pPr>
        <w:spacing w:after="0" w:line="240" w:lineRule="auto"/>
        <w:rPr>
          <w:rFonts w:ascii="Arial" w:eastAsia="Arial" w:hAnsi="Arial" w:cs="Arial"/>
          <w:sz w:val="24"/>
          <w:szCs w:val="24"/>
        </w:rPr>
      </w:pPr>
      <w:r>
        <w:rPr>
          <w:rFonts w:ascii="Arial" w:eastAsia="Arial" w:hAnsi="Arial" w:cs="Arial"/>
          <w:b/>
          <w:sz w:val="24"/>
          <w:szCs w:val="24"/>
        </w:rPr>
        <w:t xml:space="preserve">ZASADY PRZENIESIENIA Z INNYCH SZKÓŁ WYŻSZYCH </w:t>
      </w:r>
    </w:p>
    <w:p w:rsidR="001172B6" w:rsidRDefault="001172B6">
      <w:pPr>
        <w:spacing w:after="0" w:line="240" w:lineRule="auto"/>
        <w:rPr>
          <w:rFonts w:ascii="Arial" w:eastAsia="Arial" w:hAnsi="Arial" w:cs="Arial"/>
          <w:sz w:val="24"/>
          <w:szCs w:val="24"/>
        </w:rPr>
      </w:pPr>
    </w:p>
    <w:p w:rsidR="001172B6" w:rsidRDefault="0042004C">
      <w:pPr>
        <w:numPr>
          <w:ilvl w:val="0"/>
          <w:numId w:val="7"/>
        </w:numPr>
        <w:spacing w:after="0" w:line="240" w:lineRule="auto"/>
        <w:ind w:left="360"/>
        <w:rPr>
          <w:rFonts w:ascii="Arial" w:eastAsia="Arial" w:hAnsi="Arial" w:cs="Arial"/>
          <w:b/>
          <w:color w:val="000000"/>
        </w:rPr>
      </w:pPr>
      <w:r>
        <w:rPr>
          <w:rFonts w:ascii="Arial" w:eastAsia="Arial" w:hAnsi="Arial" w:cs="Arial"/>
          <w:b/>
          <w:color w:val="000000"/>
        </w:rPr>
        <w:t>Kierunek studiów: europeistyka</w:t>
      </w:r>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Poziom kształcenia: pierwszego stopnia</w:t>
      </w:r>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 xml:space="preserve">Profil kształcenia: </w:t>
      </w:r>
      <w:proofErr w:type="spellStart"/>
      <w:r>
        <w:rPr>
          <w:rFonts w:ascii="Arial" w:eastAsia="Arial" w:hAnsi="Arial" w:cs="Arial"/>
          <w:b/>
          <w:color w:val="000000"/>
          <w:sz w:val="20"/>
          <w:szCs w:val="20"/>
        </w:rPr>
        <w:t>ogólnoakademicki</w:t>
      </w:r>
      <w:proofErr w:type="spellEnd"/>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Forma studiów: stacjonarne </w:t>
      </w:r>
    </w:p>
    <w:p w:rsidR="001172B6" w:rsidRDefault="0042004C">
      <w:pPr>
        <w:spacing w:line="240" w:lineRule="auto"/>
        <w:rPr>
          <w:rFonts w:ascii="Arial" w:eastAsia="Arial" w:hAnsi="Arial" w:cs="Arial"/>
          <w:sz w:val="24"/>
          <w:szCs w:val="24"/>
        </w:rPr>
      </w:pPr>
      <w:r>
        <w:rPr>
          <w:rFonts w:ascii="Arial" w:eastAsia="Arial" w:hAnsi="Arial" w:cs="Arial"/>
          <w:b/>
          <w:color w:val="000000"/>
        </w:rPr>
        <w:t>Czas trwania: 3 lata</w:t>
      </w:r>
    </w:p>
    <w:p w:rsidR="001172B6" w:rsidRDefault="001172B6">
      <w:pPr>
        <w:spacing w:after="0" w:line="240" w:lineRule="auto"/>
        <w:rPr>
          <w:rFonts w:ascii="Arial" w:eastAsia="Arial" w:hAnsi="Arial" w:cs="Arial"/>
          <w:sz w:val="24"/>
          <w:szCs w:val="24"/>
        </w:rPr>
      </w:pPr>
    </w:p>
    <w:p w:rsidR="001172B6" w:rsidRDefault="0042004C">
      <w:pPr>
        <w:spacing w:line="240" w:lineRule="auto"/>
        <w:rPr>
          <w:rFonts w:ascii="Arial" w:eastAsia="Arial" w:hAnsi="Arial" w:cs="Arial"/>
          <w:sz w:val="24"/>
          <w:szCs w:val="24"/>
        </w:rPr>
      </w:pPr>
      <w:r>
        <w:rPr>
          <w:rFonts w:ascii="Arial" w:eastAsia="Arial" w:hAnsi="Arial" w:cs="Arial"/>
          <w:b/>
          <w:color w:val="000000"/>
        </w:rPr>
        <w:t>1) Zasady kwalifikacji na studia w trybie przeniesienia z innej uczelni</w:t>
      </w:r>
    </w:p>
    <w:p w:rsidR="001172B6" w:rsidRDefault="001172B6">
      <w:pPr>
        <w:spacing w:after="0" w:line="240" w:lineRule="auto"/>
        <w:rPr>
          <w:rFonts w:ascii="Arial" w:eastAsia="Arial" w:hAnsi="Arial" w:cs="Arial"/>
          <w:sz w:val="24"/>
          <w:szCs w:val="24"/>
        </w:rPr>
      </w:pPr>
    </w:p>
    <w:p w:rsidR="001172B6" w:rsidRDefault="0042004C">
      <w:pPr>
        <w:spacing w:line="240" w:lineRule="auto"/>
        <w:rPr>
          <w:rFonts w:ascii="Arial" w:eastAsia="Arial" w:hAnsi="Arial" w:cs="Arial"/>
          <w:sz w:val="24"/>
          <w:szCs w:val="24"/>
        </w:rPr>
      </w:pPr>
      <w:r>
        <w:rPr>
          <w:rFonts w:ascii="Arial" w:eastAsia="Arial" w:hAnsi="Arial" w:cs="Arial"/>
          <w:color w:val="000000"/>
        </w:rPr>
        <w:t>Przeniesienia odbywają się jedynie w ramach tego samego kierunku i poziomu kształcenia. Przyjęcia w trybie przeniesienia odbywają się zgodnie z harmonogramem.</w:t>
      </w:r>
    </w:p>
    <w:p w:rsidR="001172B6" w:rsidRDefault="001172B6">
      <w:pPr>
        <w:spacing w:after="0" w:line="240" w:lineRule="auto"/>
        <w:rPr>
          <w:rFonts w:ascii="Arial" w:eastAsia="Arial" w:hAnsi="Arial" w:cs="Arial"/>
          <w:sz w:val="24"/>
          <w:szCs w:val="24"/>
        </w:rPr>
      </w:pPr>
    </w:p>
    <w:p w:rsidR="001172B6" w:rsidRDefault="0042004C">
      <w:pPr>
        <w:spacing w:line="240" w:lineRule="auto"/>
        <w:rPr>
          <w:rFonts w:ascii="Arial" w:eastAsia="Arial" w:hAnsi="Arial" w:cs="Arial"/>
          <w:sz w:val="24"/>
          <w:szCs w:val="24"/>
        </w:rPr>
      </w:pPr>
      <w:r>
        <w:rPr>
          <w:rFonts w:ascii="Arial" w:eastAsia="Arial" w:hAnsi="Arial" w:cs="Arial"/>
          <w:color w:val="000000"/>
        </w:rPr>
        <w:t>Kandydat zobowiązany jest dostarczyć następujące dokumenty:</w:t>
      </w:r>
    </w:p>
    <w:p w:rsidR="001172B6" w:rsidRDefault="0042004C">
      <w:pPr>
        <w:numPr>
          <w:ilvl w:val="0"/>
          <w:numId w:val="8"/>
        </w:numPr>
        <w:spacing w:after="0" w:line="240" w:lineRule="auto"/>
        <w:jc w:val="both"/>
        <w:rPr>
          <w:rFonts w:ascii="Arial" w:eastAsia="Arial" w:hAnsi="Arial" w:cs="Arial"/>
          <w:color w:val="000000"/>
        </w:rPr>
      </w:pPr>
      <w:r>
        <w:rPr>
          <w:rFonts w:ascii="Arial" w:eastAsia="Arial" w:hAnsi="Arial" w:cs="Arial"/>
          <w:color w:val="000000"/>
        </w:rPr>
        <w:t>umotywowany wniosek o przeniesienie z dokładnym adresem do korespondencji;</w:t>
      </w:r>
    </w:p>
    <w:p w:rsidR="001172B6" w:rsidRDefault="0042004C">
      <w:pPr>
        <w:numPr>
          <w:ilvl w:val="0"/>
          <w:numId w:val="8"/>
        </w:numPr>
        <w:spacing w:after="0" w:line="240" w:lineRule="auto"/>
        <w:jc w:val="both"/>
        <w:rPr>
          <w:rFonts w:ascii="Arial" w:eastAsia="Arial" w:hAnsi="Arial" w:cs="Arial"/>
          <w:color w:val="000000"/>
        </w:rPr>
      </w:pPr>
      <w:r>
        <w:rPr>
          <w:rFonts w:ascii="Arial" w:eastAsia="Arial" w:hAnsi="Arial" w:cs="Arial"/>
          <w:color w:val="000000"/>
        </w:rPr>
        <w:t>zaświadczenie z dziekanatu macierzystej jednostki zawierające następujące informacje:</w:t>
      </w:r>
    </w:p>
    <w:p w:rsidR="001172B6" w:rsidRDefault="0042004C">
      <w:pPr>
        <w:numPr>
          <w:ilvl w:val="0"/>
          <w:numId w:val="1"/>
        </w:numPr>
        <w:spacing w:after="0" w:line="240" w:lineRule="auto"/>
        <w:ind w:left="1068"/>
        <w:jc w:val="both"/>
        <w:rPr>
          <w:rFonts w:ascii="Arial" w:eastAsia="Arial" w:hAnsi="Arial" w:cs="Arial"/>
          <w:color w:val="000000"/>
          <w:sz w:val="20"/>
          <w:szCs w:val="20"/>
        </w:rPr>
      </w:pPr>
      <w:r>
        <w:rPr>
          <w:rFonts w:ascii="Arial" w:eastAsia="Arial" w:hAnsi="Arial" w:cs="Arial"/>
          <w:color w:val="000000"/>
        </w:rPr>
        <w:t>potwierdzenie posiadania przez kandydata praw studenckich,</w:t>
      </w:r>
    </w:p>
    <w:p w:rsidR="001172B6" w:rsidRDefault="0042004C">
      <w:pPr>
        <w:numPr>
          <w:ilvl w:val="0"/>
          <w:numId w:val="1"/>
        </w:numPr>
        <w:spacing w:after="0" w:line="240" w:lineRule="auto"/>
        <w:ind w:left="1068"/>
        <w:jc w:val="both"/>
        <w:rPr>
          <w:rFonts w:ascii="Arial" w:eastAsia="Arial" w:hAnsi="Arial" w:cs="Arial"/>
          <w:color w:val="000000"/>
          <w:sz w:val="20"/>
          <w:szCs w:val="20"/>
        </w:rPr>
      </w:pPr>
      <w:r>
        <w:rPr>
          <w:rFonts w:ascii="Arial" w:eastAsia="Arial" w:hAnsi="Arial" w:cs="Arial"/>
          <w:color w:val="000000"/>
        </w:rPr>
        <w:t>liczba zaliczonych etapów (semestrów) studiów ze wskazaniem ich kierunku,</w:t>
      </w:r>
    </w:p>
    <w:p w:rsidR="001172B6" w:rsidRDefault="0042004C">
      <w:pPr>
        <w:numPr>
          <w:ilvl w:val="0"/>
          <w:numId w:val="1"/>
        </w:numPr>
        <w:spacing w:after="0" w:line="240" w:lineRule="auto"/>
        <w:ind w:left="1068"/>
        <w:jc w:val="both"/>
        <w:rPr>
          <w:rFonts w:ascii="Arial" w:eastAsia="Arial" w:hAnsi="Arial" w:cs="Arial"/>
          <w:color w:val="000000"/>
          <w:sz w:val="20"/>
          <w:szCs w:val="20"/>
        </w:rPr>
      </w:pPr>
      <w:r>
        <w:rPr>
          <w:rFonts w:ascii="Arial" w:eastAsia="Arial" w:hAnsi="Arial" w:cs="Arial"/>
          <w:color w:val="000000"/>
        </w:rPr>
        <w:t>średnia wszystkich ocen uzyskanych w trakcie dotychczasowego toku studiów,</w:t>
      </w:r>
    </w:p>
    <w:p w:rsidR="001172B6" w:rsidRDefault="0042004C">
      <w:pPr>
        <w:numPr>
          <w:ilvl w:val="0"/>
          <w:numId w:val="1"/>
        </w:numPr>
        <w:spacing w:after="0" w:line="240" w:lineRule="auto"/>
        <w:ind w:left="1068"/>
        <w:jc w:val="both"/>
        <w:rPr>
          <w:rFonts w:ascii="Arial" w:eastAsia="Arial" w:hAnsi="Arial" w:cs="Arial"/>
          <w:color w:val="000000"/>
          <w:sz w:val="20"/>
          <w:szCs w:val="20"/>
        </w:rPr>
      </w:pPr>
      <w:r>
        <w:rPr>
          <w:rFonts w:ascii="Arial" w:eastAsia="Arial" w:hAnsi="Arial" w:cs="Arial"/>
          <w:color w:val="000000"/>
        </w:rPr>
        <w:t>poziom i forma odbywanych studiów;</w:t>
      </w:r>
    </w:p>
    <w:p w:rsidR="001172B6" w:rsidRDefault="0030075E">
      <w:pPr>
        <w:numPr>
          <w:ilvl w:val="0"/>
          <w:numId w:val="2"/>
        </w:numPr>
        <w:spacing w:after="0" w:line="240" w:lineRule="auto"/>
        <w:jc w:val="both"/>
        <w:rPr>
          <w:rFonts w:ascii="Arial" w:eastAsia="Arial" w:hAnsi="Arial" w:cs="Arial"/>
          <w:color w:val="000000"/>
        </w:rPr>
      </w:pPr>
      <w:sdt>
        <w:sdtPr>
          <w:tag w:val="goog_rdk_0"/>
          <w:id w:val="1034620012"/>
          <w:showingPlcHdr/>
        </w:sdtPr>
        <w:sdtEndPr/>
        <w:sdtContent>
          <w:r w:rsidR="0042004C">
            <w:t xml:space="preserve">     </w:t>
          </w:r>
        </w:sdtContent>
      </w:sdt>
      <w:r w:rsidR="0042004C">
        <w:rPr>
          <w:rFonts w:ascii="Arial" w:eastAsia="Arial" w:hAnsi="Arial" w:cs="Arial"/>
          <w:color w:val="000000"/>
          <w:sz w:val="20"/>
          <w:szCs w:val="20"/>
        </w:rPr>
        <w:t>wykaz przedmiotów zaliczonych (nazwa przedmiotu, liczba godzin, oceny, punkty ECTS) potwierdzony przez macierzystą jednostkę z adnotacją o stosowanej w uczelni skali ocen;</w:t>
      </w:r>
    </w:p>
    <w:p w:rsidR="001172B6" w:rsidRDefault="0030075E">
      <w:pPr>
        <w:numPr>
          <w:ilvl w:val="0"/>
          <w:numId w:val="3"/>
        </w:numPr>
        <w:spacing w:after="0" w:line="240" w:lineRule="auto"/>
        <w:jc w:val="both"/>
        <w:rPr>
          <w:rFonts w:ascii="Arial" w:eastAsia="Arial" w:hAnsi="Arial" w:cs="Arial"/>
          <w:color w:val="000000"/>
        </w:rPr>
      </w:pPr>
      <w:sdt>
        <w:sdtPr>
          <w:tag w:val="goog_rdk_1"/>
          <w:id w:val="614487997"/>
        </w:sdtPr>
        <w:sdtEndPr/>
        <w:sdtContent/>
      </w:sdt>
      <w:r w:rsidR="0042004C">
        <w:rPr>
          <w:rFonts w:ascii="Arial" w:eastAsia="Arial" w:hAnsi="Arial" w:cs="Arial"/>
          <w:color w:val="000000"/>
          <w:sz w:val="20"/>
          <w:szCs w:val="20"/>
        </w:rPr>
        <w:t>podpisane przez dziekana (dyrektora) macierzystej jednostki zaświadczenie, że student wypełnił wszystkie obowiązki wynikające z przepisów obowiązujących w jego macierzystej jednostce (nie zalega z żadnymi zaliczeniami i płatnościami).</w:t>
      </w:r>
    </w:p>
    <w:p w:rsidR="001172B6" w:rsidRDefault="001172B6">
      <w:pPr>
        <w:spacing w:after="0" w:line="240" w:lineRule="auto"/>
        <w:rPr>
          <w:rFonts w:ascii="Arial" w:eastAsia="Arial" w:hAnsi="Arial" w:cs="Arial"/>
          <w:sz w:val="24"/>
          <w:szCs w:val="24"/>
        </w:rPr>
      </w:pPr>
    </w:p>
    <w:p w:rsidR="001172B6" w:rsidRDefault="0042004C">
      <w:pPr>
        <w:spacing w:line="240" w:lineRule="auto"/>
        <w:rPr>
          <w:rFonts w:ascii="Arial" w:eastAsia="Arial" w:hAnsi="Arial" w:cs="Arial"/>
          <w:sz w:val="24"/>
          <w:szCs w:val="24"/>
        </w:rPr>
      </w:pPr>
      <w:r>
        <w:rPr>
          <w:rFonts w:ascii="Arial" w:eastAsia="Arial" w:hAnsi="Arial" w:cs="Arial"/>
          <w:color w:val="000000"/>
        </w:rPr>
        <w:t>Złożenie niekompletnej dokumentacji skutkuje decyzją negatywną.</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Decyzja o przeniesieniu w ramach określonego limitu miejsc jest podejmowana na podstawie złożonych dokumentów oraz z uwzględnieniem:</w:t>
      </w:r>
    </w:p>
    <w:p w:rsidR="001172B6" w:rsidRDefault="0042004C">
      <w:pPr>
        <w:numPr>
          <w:ilvl w:val="0"/>
          <w:numId w:val="4"/>
        </w:numPr>
        <w:spacing w:after="0" w:line="240" w:lineRule="auto"/>
        <w:jc w:val="both"/>
        <w:rPr>
          <w:rFonts w:ascii="Arial" w:eastAsia="Arial" w:hAnsi="Arial" w:cs="Arial"/>
          <w:color w:val="000000"/>
        </w:rPr>
      </w:pPr>
      <w:r>
        <w:rPr>
          <w:rFonts w:ascii="Arial" w:eastAsia="Arial" w:hAnsi="Arial" w:cs="Arial"/>
          <w:color w:val="000000"/>
        </w:rPr>
        <w:t>kryteriów formalnych określonych w regulaminie studiów oraz w zasadach kwalifikacji na studia w trybie przeniesienia,</w:t>
      </w:r>
    </w:p>
    <w:p w:rsidR="001172B6" w:rsidRDefault="0042004C">
      <w:pPr>
        <w:numPr>
          <w:ilvl w:val="0"/>
          <w:numId w:val="4"/>
        </w:numPr>
        <w:spacing w:after="0" w:line="240" w:lineRule="auto"/>
        <w:jc w:val="both"/>
        <w:rPr>
          <w:rFonts w:ascii="Arial" w:eastAsia="Arial" w:hAnsi="Arial" w:cs="Arial"/>
          <w:color w:val="000000"/>
        </w:rPr>
      </w:pPr>
      <w:r>
        <w:rPr>
          <w:rFonts w:ascii="Arial" w:eastAsia="Arial" w:hAnsi="Arial" w:cs="Arial"/>
          <w:color w:val="000000"/>
        </w:rPr>
        <w:t>średniej ocen kandydata z dotychczasowego toku studiów.</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W przypadku większej liczby kandydatów tworzy się ranking osób na podstawie średniej z toku studiów.</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color w:val="000000"/>
        </w:rPr>
      </w:pPr>
      <w:r>
        <w:rPr>
          <w:rFonts w:ascii="Arial" w:eastAsia="Arial" w:hAnsi="Arial" w:cs="Arial"/>
          <w:color w:val="000000"/>
        </w:rPr>
        <w:t>Podjęcie studiów w trybie przeniesienia jest uzależnione od zaliczenia różnic programowych wynikających z odmienności planów studiów. Liczba tych różnic nie może przekroczyć w skali roku 6 egzaminów, zaliczeń na ocenę i zaliczeń. W szczególnie uzasadnionych przypadkach może zostać wyrażona zgoda na większą liczbę różnic programowych.</w:t>
      </w:r>
    </w:p>
    <w:p w:rsidR="001172B6" w:rsidRDefault="001172B6">
      <w:pPr>
        <w:spacing w:after="0" w:line="240" w:lineRule="auto"/>
        <w:rPr>
          <w:rFonts w:ascii="Arial" w:eastAsia="Arial" w:hAnsi="Arial" w:cs="Arial"/>
          <w:sz w:val="24"/>
          <w:szCs w:val="24"/>
        </w:rPr>
      </w:pPr>
    </w:p>
    <w:p w:rsidR="001172B6" w:rsidRDefault="001172B6">
      <w:pPr>
        <w:spacing w:after="0" w:line="240" w:lineRule="auto"/>
        <w:rPr>
          <w:rFonts w:ascii="Arial" w:eastAsia="Arial" w:hAnsi="Arial" w:cs="Arial"/>
          <w:sz w:val="24"/>
          <w:szCs w:val="24"/>
        </w:rPr>
      </w:pPr>
    </w:p>
    <w:p w:rsidR="001172B6" w:rsidRDefault="001172B6">
      <w:pPr>
        <w:spacing w:after="0" w:line="240" w:lineRule="auto"/>
        <w:rPr>
          <w:rFonts w:ascii="Arial" w:eastAsia="Arial" w:hAnsi="Arial" w:cs="Arial"/>
          <w:sz w:val="24"/>
          <w:szCs w:val="24"/>
        </w:rPr>
      </w:pPr>
    </w:p>
    <w:p w:rsidR="001172B6" w:rsidRDefault="001172B6">
      <w:pPr>
        <w:spacing w:after="0" w:line="240" w:lineRule="auto"/>
        <w:rPr>
          <w:rFonts w:ascii="Arial" w:eastAsia="Arial" w:hAnsi="Arial" w:cs="Arial"/>
          <w:sz w:val="24"/>
          <w:szCs w:val="24"/>
        </w:rPr>
      </w:pP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b/>
          <w:color w:val="000000"/>
        </w:rPr>
        <w:lastRenderedPageBreak/>
        <w:t>2) Potwierdzenie kompetencji do odbywania studiów w języku polskim </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W zakresie potwierdzenia kompetencji językowych kandydatów do studiowania w języku, w którym są prowadzone studia, obowiązują ogólne zasady określone w uchwale rekrutacyjnej Senatu UW na rok akademicki 2023/2024. </w:t>
      </w:r>
    </w:p>
    <w:p w:rsidR="001172B6" w:rsidRDefault="001172B6">
      <w:pPr>
        <w:spacing w:after="0" w:line="240" w:lineRule="auto"/>
        <w:rPr>
          <w:rFonts w:ascii="Arial" w:eastAsia="Arial" w:hAnsi="Arial" w:cs="Arial"/>
          <w:sz w:val="24"/>
          <w:szCs w:val="24"/>
        </w:rPr>
      </w:pPr>
    </w:p>
    <w:p w:rsidR="001172B6" w:rsidRDefault="0042004C">
      <w:pPr>
        <w:shd w:val="clear" w:color="auto" w:fill="FFFFFF"/>
        <w:spacing w:after="0" w:line="240" w:lineRule="auto"/>
        <w:jc w:val="both"/>
        <w:rPr>
          <w:rFonts w:ascii="Arial" w:eastAsia="Arial" w:hAnsi="Arial" w:cs="Arial"/>
          <w:sz w:val="24"/>
          <w:szCs w:val="24"/>
        </w:rPr>
      </w:pPr>
      <w:r>
        <w:rPr>
          <w:rFonts w:ascii="Arial" w:eastAsia="Arial" w:hAnsi="Arial" w:cs="Arial"/>
          <w:color w:val="000000"/>
        </w:rPr>
        <w:t>Kandydaci z maturą zagraniczną  oraz kandydaci z maturą IB lub EB (nie dotyczy kandydatów z maturą IB lub EB, którzy mają na dyplomie wynik egzaminu z języka polskiego), zobowiązani są przedstawić honorowany przez Uniwersytet Warszawski dokument poświadczający znajomość języka polskiego, co najmniej na poziomie B2. Kandydaci, którzy nie legitymują się honorowanym przez Uniwersytet Warszawski dokumentem poświadczającym znajomość języka polskiego, przystępują do rozmowy sprawdzającej znajomość tego języka. </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Rozmowa będzie dotyczyła aktualnych wydarzeń politycznych, społecznych i ekonomicznych.</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Podczas rozmowy kandydat może uzyskać maksymalnie 30 punktów w wyniku oceny:</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 - zasobu słownictwa – 0-10 pkt.</w:t>
      </w:r>
    </w:p>
    <w:p w:rsidR="001172B6" w:rsidRDefault="0042004C">
      <w:pPr>
        <w:spacing w:line="240" w:lineRule="auto"/>
        <w:rPr>
          <w:rFonts w:ascii="Arial" w:eastAsia="Arial" w:hAnsi="Arial" w:cs="Arial"/>
          <w:sz w:val="24"/>
          <w:szCs w:val="24"/>
        </w:rPr>
      </w:pPr>
      <w:r>
        <w:rPr>
          <w:rFonts w:ascii="Arial" w:eastAsia="Arial" w:hAnsi="Arial" w:cs="Arial"/>
          <w:color w:val="000000"/>
        </w:rPr>
        <w:t> - poprawności gramatycznej wypowiedzi – 0-10 pkt.</w:t>
      </w:r>
    </w:p>
    <w:p w:rsidR="001172B6" w:rsidRDefault="0042004C">
      <w:pPr>
        <w:spacing w:line="240" w:lineRule="auto"/>
        <w:rPr>
          <w:rFonts w:ascii="Arial" w:eastAsia="Arial" w:hAnsi="Arial" w:cs="Arial"/>
          <w:sz w:val="24"/>
          <w:szCs w:val="24"/>
        </w:rPr>
      </w:pPr>
      <w:r>
        <w:rPr>
          <w:rFonts w:ascii="Arial" w:eastAsia="Arial" w:hAnsi="Arial" w:cs="Arial"/>
          <w:color w:val="000000"/>
        </w:rPr>
        <w:t> - stylu, kompozycji wypowiedzi – 0-10 pkt.</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Próg kwalifikacji: 16 pkt.</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Punktacja za rozmowę sprawdzającą znajomość języka polskiego nie jest wliczana do punktacji końcowej.</w:t>
      </w:r>
    </w:p>
    <w:p w:rsidR="001172B6" w:rsidRDefault="0042004C">
      <w:pPr>
        <w:rPr>
          <w:rFonts w:ascii="Arial" w:eastAsia="Arial" w:hAnsi="Arial" w:cs="Arial"/>
          <w:color w:val="222222"/>
        </w:rPr>
      </w:pPr>
      <w:r>
        <w:br w:type="page"/>
      </w: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lastRenderedPageBreak/>
        <w:t>Załącznik nr 3</w:t>
      </w: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t xml:space="preserve">z dnia 10.03.2022 do uchwały nr </w:t>
      </w:r>
      <w:r w:rsidR="0030075E">
        <w:rPr>
          <w:rFonts w:ascii="Arial" w:eastAsia="Arial" w:hAnsi="Arial" w:cs="Arial"/>
          <w:sz w:val="16"/>
          <w:szCs w:val="16"/>
        </w:rPr>
        <w:t>8</w:t>
      </w:r>
      <w:r>
        <w:rPr>
          <w:rFonts w:ascii="Arial" w:eastAsia="Arial" w:hAnsi="Arial" w:cs="Arial"/>
          <w:sz w:val="16"/>
          <w:szCs w:val="16"/>
        </w:rPr>
        <w:t xml:space="preserve">./2022 Rady Dydaktycznej </w:t>
      </w:r>
      <w:r>
        <w:rPr>
          <w:rFonts w:ascii="Arial" w:eastAsia="Arial" w:hAnsi="Arial" w:cs="Arial"/>
          <w:color w:val="222222"/>
          <w:sz w:val="16"/>
          <w:szCs w:val="16"/>
        </w:rPr>
        <w:t>dla kierunków</w:t>
      </w:r>
    </w:p>
    <w:p w:rsidR="001172B6" w:rsidRDefault="0042004C">
      <w:pPr>
        <w:shd w:val="clear" w:color="auto" w:fill="FFFFFF"/>
        <w:spacing w:after="0" w:line="240" w:lineRule="auto"/>
        <w:ind w:left="3540"/>
        <w:jc w:val="right"/>
        <w:rPr>
          <w:rFonts w:ascii="Arial" w:eastAsia="Arial" w:hAnsi="Arial" w:cs="Arial"/>
          <w:color w:val="222222"/>
          <w:sz w:val="16"/>
          <w:szCs w:val="16"/>
        </w:rPr>
      </w:pPr>
      <w:r>
        <w:rPr>
          <w:rFonts w:ascii="Arial" w:eastAsia="Arial" w:hAnsi="Arial" w:cs="Arial"/>
          <w:color w:val="222222"/>
          <w:sz w:val="16"/>
          <w:szCs w:val="16"/>
        </w:rPr>
        <w:t>Europeistyka, Europeistyka – studia europejskie</w:t>
      </w:r>
    </w:p>
    <w:p w:rsidR="001172B6" w:rsidRDefault="001172B6">
      <w:pPr>
        <w:spacing w:after="0" w:line="240" w:lineRule="auto"/>
        <w:rPr>
          <w:rFonts w:ascii="Arial" w:eastAsia="Arial" w:hAnsi="Arial" w:cs="Arial"/>
          <w:b/>
          <w:color w:val="000000"/>
          <w:sz w:val="28"/>
          <w:szCs w:val="28"/>
        </w:rPr>
      </w:pPr>
    </w:p>
    <w:p w:rsidR="001172B6" w:rsidRDefault="0042004C">
      <w:pPr>
        <w:spacing w:after="0" w:line="240" w:lineRule="auto"/>
        <w:rPr>
          <w:rFonts w:ascii="Arial" w:eastAsia="Arial" w:hAnsi="Arial" w:cs="Arial"/>
          <w:b/>
          <w:color w:val="000000"/>
          <w:sz w:val="24"/>
          <w:szCs w:val="24"/>
        </w:rPr>
      </w:pPr>
      <w:r>
        <w:rPr>
          <w:rFonts w:ascii="Arial" w:eastAsia="Arial" w:hAnsi="Arial" w:cs="Arial"/>
          <w:b/>
          <w:color w:val="000000"/>
          <w:sz w:val="24"/>
          <w:szCs w:val="24"/>
        </w:rPr>
        <w:t>ZASADY PRZYJĘCIA LAURE</w:t>
      </w:r>
      <w:sdt>
        <w:sdtPr>
          <w:tag w:val="goog_rdk_2"/>
          <w:id w:val="-1180118122"/>
        </w:sdtPr>
        <w:sdtEndPr/>
        <w:sdtContent/>
      </w:sdt>
      <w:r>
        <w:rPr>
          <w:rFonts w:ascii="Arial" w:eastAsia="Arial" w:hAnsi="Arial" w:cs="Arial"/>
          <w:b/>
          <w:color w:val="000000"/>
          <w:sz w:val="24"/>
          <w:szCs w:val="24"/>
        </w:rPr>
        <w:t>ATÓW I FINALISTÓW OLIMPIAD STOPNIA CENTRALNEGO W ROKU AKADEMICKIM 2026/2027</w:t>
      </w:r>
    </w:p>
    <w:p w:rsidR="001172B6" w:rsidRDefault="001172B6">
      <w:pPr>
        <w:spacing w:after="0" w:line="240" w:lineRule="auto"/>
        <w:rPr>
          <w:rFonts w:ascii="Arial" w:eastAsia="Arial" w:hAnsi="Arial" w:cs="Arial"/>
          <w:b/>
          <w:color w:val="000000"/>
          <w:sz w:val="28"/>
          <w:szCs w:val="28"/>
        </w:rPr>
      </w:pPr>
    </w:p>
    <w:p w:rsidR="001172B6" w:rsidRDefault="0042004C">
      <w:pPr>
        <w:numPr>
          <w:ilvl w:val="0"/>
          <w:numId w:val="5"/>
        </w:numPr>
        <w:spacing w:after="0" w:line="240" w:lineRule="auto"/>
        <w:ind w:left="360"/>
        <w:rPr>
          <w:rFonts w:ascii="Arial" w:eastAsia="Arial" w:hAnsi="Arial" w:cs="Arial"/>
          <w:b/>
          <w:color w:val="000000"/>
        </w:rPr>
      </w:pPr>
      <w:r>
        <w:rPr>
          <w:rFonts w:ascii="Arial" w:eastAsia="Arial" w:hAnsi="Arial" w:cs="Arial"/>
          <w:b/>
          <w:color w:val="000000"/>
        </w:rPr>
        <w:t>Kierunek studiów: europeistyka</w:t>
      </w:r>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Poziom kształcenia: pierwszego stopnia</w:t>
      </w:r>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 xml:space="preserve">Profil kształcenia: </w:t>
      </w:r>
      <w:proofErr w:type="spellStart"/>
      <w:r>
        <w:rPr>
          <w:rFonts w:ascii="Arial" w:eastAsia="Arial" w:hAnsi="Arial" w:cs="Arial"/>
          <w:b/>
          <w:color w:val="000000"/>
          <w:sz w:val="20"/>
          <w:szCs w:val="20"/>
        </w:rPr>
        <w:t>ogólnoakademicki</w:t>
      </w:r>
      <w:proofErr w:type="spellEnd"/>
    </w:p>
    <w:p w:rsidR="001172B6" w:rsidRDefault="0042004C">
      <w:pPr>
        <w:spacing w:after="0" w:line="240" w:lineRule="auto"/>
        <w:rPr>
          <w:rFonts w:ascii="Arial" w:eastAsia="Arial" w:hAnsi="Arial" w:cs="Arial"/>
          <w:sz w:val="24"/>
          <w:szCs w:val="24"/>
        </w:rPr>
      </w:pPr>
      <w:r>
        <w:rPr>
          <w:rFonts w:ascii="Arial" w:eastAsia="Arial" w:hAnsi="Arial" w:cs="Arial"/>
          <w:b/>
          <w:color w:val="000000"/>
          <w:sz w:val="20"/>
          <w:szCs w:val="20"/>
        </w:rPr>
        <w:t>Forma studiów: stacjonarne </w:t>
      </w:r>
    </w:p>
    <w:p w:rsidR="001172B6" w:rsidRDefault="0042004C">
      <w:pPr>
        <w:spacing w:line="240" w:lineRule="auto"/>
        <w:rPr>
          <w:rFonts w:ascii="Arial" w:eastAsia="Arial" w:hAnsi="Arial" w:cs="Arial"/>
          <w:sz w:val="24"/>
          <w:szCs w:val="24"/>
        </w:rPr>
      </w:pPr>
      <w:r>
        <w:rPr>
          <w:rFonts w:ascii="Arial" w:eastAsia="Arial" w:hAnsi="Arial" w:cs="Arial"/>
          <w:b/>
          <w:color w:val="000000"/>
        </w:rPr>
        <w:t>Czas trwania: 3 lata</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Maksymalną liczbę punktów możliwych do zdobycia w postępowaniu kwalifikacyjnym otrzymują:</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a) LAUREACI i FINALIŚCI następujących olimpiad:</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 olimpiady przedmiotowej zwalniającej z egzaminu maturalnego z przedmiotu wiedza o społeczeństwie</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lub</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 Olimpiady Wiedzy o Polsce i Świecie Współczesnym organizowanej przez Uniwersytet Warszawski;</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b) LAUREACI:</w:t>
      </w:r>
    </w:p>
    <w:p w:rsidR="001172B6" w:rsidRDefault="0042004C">
      <w:pPr>
        <w:spacing w:line="240" w:lineRule="auto"/>
        <w:jc w:val="both"/>
        <w:rPr>
          <w:rFonts w:ascii="Arial" w:eastAsia="Arial" w:hAnsi="Arial" w:cs="Arial"/>
          <w:sz w:val="24"/>
          <w:szCs w:val="24"/>
        </w:rPr>
      </w:pPr>
      <w:r>
        <w:rPr>
          <w:rFonts w:ascii="Arial" w:eastAsia="Arial" w:hAnsi="Arial" w:cs="Arial"/>
          <w:color w:val="000000"/>
        </w:rPr>
        <w:t>- Olimpiady Wiedzy o Bezpieczeństwie i Obronności organizowanej przez Uniwersytet Warszawski.</w:t>
      </w:r>
    </w:p>
    <w:p w:rsidR="001172B6" w:rsidRDefault="001172B6">
      <w:pPr>
        <w:spacing w:after="0" w:line="240" w:lineRule="auto"/>
        <w:rPr>
          <w:rFonts w:ascii="Arial" w:eastAsia="Arial" w:hAnsi="Arial" w:cs="Arial"/>
          <w:sz w:val="24"/>
          <w:szCs w:val="24"/>
        </w:rPr>
      </w:pPr>
    </w:p>
    <w:p w:rsidR="001172B6" w:rsidRDefault="0042004C">
      <w:pPr>
        <w:spacing w:line="240" w:lineRule="auto"/>
        <w:jc w:val="both"/>
        <w:rPr>
          <w:rFonts w:ascii="Arial" w:eastAsia="Arial" w:hAnsi="Arial" w:cs="Arial"/>
          <w:sz w:val="24"/>
          <w:szCs w:val="24"/>
        </w:rPr>
      </w:pPr>
      <w:r>
        <w:rPr>
          <w:rFonts w:ascii="Arial" w:eastAsia="Arial" w:hAnsi="Arial" w:cs="Arial"/>
          <w:color w:val="000000"/>
        </w:rPr>
        <w:t>W przypadku olimpiad przedmiotowych, które nie zostały wymienione powyżej, obowiązują ogólne zasady określone w uchwale.</w:t>
      </w:r>
    </w:p>
    <w:p w:rsidR="001172B6" w:rsidRDefault="0042004C">
      <w:pPr>
        <w:rPr>
          <w:rFonts w:ascii="Arial" w:eastAsia="Arial" w:hAnsi="Arial" w:cs="Arial"/>
          <w:color w:val="222222"/>
        </w:rPr>
      </w:pPr>
      <w:r>
        <w:br w:type="page"/>
      </w: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lastRenderedPageBreak/>
        <w:t>Załącznik nr 4</w:t>
      </w:r>
    </w:p>
    <w:p w:rsidR="001172B6" w:rsidRDefault="0042004C">
      <w:pPr>
        <w:spacing w:after="0" w:line="240" w:lineRule="auto"/>
        <w:jc w:val="right"/>
        <w:rPr>
          <w:rFonts w:ascii="Arial" w:eastAsia="Arial" w:hAnsi="Arial" w:cs="Arial"/>
          <w:sz w:val="16"/>
          <w:szCs w:val="16"/>
        </w:rPr>
      </w:pPr>
      <w:r>
        <w:rPr>
          <w:rFonts w:ascii="Arial" w:eastAsia="Arial" w:hAnsi="Arial" w:cs="Arial"/>
          <w:sz w:val="16"/>
          <w:szCs w:val="16"/>
        </w:rPr>
        <w:t xml:space="preserve">z dnia 10.03.2022 do uchwały nr </w:t>
      </w:r>
      <w:r w:rsidR="0030075E">
        <w:rPr>
          <w:rFonts w:ascii="Arial" w:eastAsia="Arial" w:hAnsi="Arial" w:cs="Arial"/>
          <w:sz w:val="16"/>
          <w:szCs w:val="16"/>
        </w:rPr>
        <w:t>8</w:t>
      </w:r>
      <w:bookmarkStart w:id="1" w:name="_GoBack"/>
      <w:bookmarkEnd w:id="1"/>
      <w:r>
        <w:rPr>
          <w:rFonts w:ascii="Arial" w:eastAsia="Arial" w:hAnsi="Arial" w:cs="Arial"/>
          <w:sz w:val="16"/>
          <w:szCs w:val="16"/>
        </w:rPr>
        <w:t xml:space="preserve">./2022 Rady Dydaktycznej </w:t>
      </w:r>
      <w:r>
        <w:rPr>
          <w:rFonts w:ascii="Arial" w:eastAsia="Arial" w:hAnsi="Arial" w:cs="Arial"/>
          <w:color w:val="222222"/>
          <w:sz w:val="16"/>
          <w:szCs w:val="16"/>
        </w:rPr>
        <w:t>dla kierunków</w:t>
      </w:r>
    </w:p>
    <w:p w:rsidR="001172B6" w:rsidRDefault="0042004C">
      <w:pPr>
        <w:shd w:val="clear" w:color="auto" w:fill="FFFFFF"/>
        <w:spacing w:after="0" w:line="240" w:lineRule="auto"/>
        <w:ind w:left="3540"/>
        <w:jc w:val="right"/>
        <w:rPr>
          <w:rFonts w:ascii="Arial" w:eastAsia="Arial" w:hAnsi="Arial" w:cs="Arial"/>
          <w:color w:val="222222"/>
          <w:sz w:val="16"/>
          <w:szCs w:val="16"/>
        </w:rPr>
      </w:pPr>
      <w:r>
        <w:rPr>
          <w:rFonts w:ascii="Arial" w:eastAsia="Arial" w:hAnsi="Arial" w:cs="Arial"/>
          <w:color w:val="222222"/>
          <w:sz w:val="16"/>
          <w:szCs w:val="16"/>
        </w:rPr>
        <w:t>Europeistyka, Europeistyka – studia europejskie</w:t>
      </w:r>
    </w:p>
    <w:p w:rsidR="001172B6" w:rsidRDefault="001172B6">
      <w:pPr>
        <w:shd w:val="clear" w:color="auto" w:fill="FFFFFF"/>
        <w:spacing w:after="0" w:line="240" w:lineRule="auto"/>
        <w:ind w:left="3540"/>
        <w:jc w:val="right"/>
        <w:rPr>
          <w:rFonts w:ascii="Arial" w:eastAsia="Arial" w:hAnsi="Arial" w:cs="Arial"/>
          <w:color w:val="222222"/>
          <w:sz w:val="16"/>
          <w:szCs w:val="16"/>
        </w:rPr>
      </w:pPr>
    </w:p>
    <w:p w:rsidR="001172B6" w:rsidRDefault="001172B6">
      <w:pPr>
        <w:shd w:val="clear" w:color="auto" w:fill="FFFFFF"/>
        <w:spacing w:after="0" w:line="240" w:lineRule="auto"/>
        <w:rPr>
          <w:rFonts w:ascii="Arial" w:eastAsia="Arial" w:hAnsi="Arial" w:cs="Arial"/>
          <w:color w:val="222222"/>
          <w:sz w:val="16"/>
          <w:szCs w:val="16"/>
        </w:rPr>
      </w:pPr>
    </w:p>
    <w:p w:rsidR="001172B6" w:rsidRDefault="001172B6">
      <w:pPr>
        <w:shd w:val="clear" w:color="auto" w:fill="FFFFFF"/>
        <w:spacing w:after="0" w:line="240" w:lineRule="auto"/>
        <w:rPr>
          <w:rFonts w:ascii="Arial" w:eastAsia="Arial" w:hAnsi="Arial" w:cs="Arial"/>
          <w:color w:val="222222"/>
          <w:sz w:val="16"/>
          <w:szCs w:val="16"/>
        </w:rPr>
      </w:pPr>
    </w:p>
    <w:p w:rsidR="001172B6" w:rsidRDefault="0042004C">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HARMONOGRAM REKRUTACJI OTWARTEJ</w:t>
      </w:r>
    </w:p>
    <w:p w:rsidR="001172B6" w:rsidRDefault="001172B6">
      <w:pPr>
        <w:shd w:val="clear" w:color="auto" w:fill="FFFFFF"/>
        <w:spacing w:after="0" w:line="240" w:lineRule="auto"/>
        <w:rPr>
          <w:rFonts w:ascii="Arial" w:eastAsia="Arial" w:hAnsi="Arial" w:cs="Arial"/>
          <w:color w:val="222222"/>
          <w:sz w:val="16"/>
          <w:szCs w:val="16"/>
        </w:rPr>
      </w:pPr>
    </w:p>
    <w:p w:rsidR="001172B6" w:rsidRDefault="001172B6">
      <w:pPr>
        <w:spacing w:after="0" w:line="240" w:lineRule="auto"/>
        <w:rPr>
          <w:rFonts w:ascii="Times New Roman" w:eastAsia="Times New Roman" w:hAnsi="Times New Roman" w:cs="Times New Roman"/>
          <w:sz w:val="24"/>
          <w:szCs w:val="24"/>
        </w:rPr>
      </w:pPr>
    </w:p>
    <w:p w:rsidR="001172B6" w:rsidRDefault="0042004C">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Kierunek studiów: </w:t>
      </w:r>
      <w:r>
        <w:rPr>
          <w:rFonts w:ascii="Arial" w:eastAsia="Arial" w:hAnsi="Arial" w:cs="Arial"/>
          <w:i/>
          <w:color w:val="000000"/>
        </w:rPr>
        <w:t>Europeistyka</w:t>
      </w:r>
    </w:p>
    <w:p w:rsidR="001172B6" w:rsidRDefault="0042004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Poziom kształcenia: </w:t>
      </w:r>
      <w:r>
        <w:rPr>
          <w:rFonts w:ascii="Arial" w:eastAsia="Arial" w:hAnsi="Arial" w:cs="Arial"/>
          <w:i/>
          <w:color w:val="000000"/>
          <w:sz w:val="20"/>
          <w:szCs w:val="20"/>
        </w:rPr>
        <w:t>pierwszego stopnia</w:t>
      </w:r>
    </w:p>
    <w:p w:rsidR="001172B6" w:rsidRDefault="0042004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Profil kształcenia: </w:t>
      </w:r>
      <w:proofErr w:type="spellStart"/>
      <w:r>
        <w:rPr>
          <w:rFonts w:ascii="Arial" w:eastAsia="Arial" w:hAnsi="Arial" w:cs="Arial"/>
          <w:i/>
          <w:color w:val="000000"/>
          <w:sz w:val="20"/>
          <w:szCs w:val="20"/>
        </w:rPr>
        <w:t>ogólnoakademicki</w:t>
      </w:r>
      <w:proofErr w:type="spellEnd"/>
    </w:p>
    <w:p w:rsidR="001172B6" w:rsidRDefault="0042004C">
      <w:pPr>
        <w:spacing w:after="0" w:line="240" w:lineRule="auto"/>
        <w:ind w:right="-166"/>
        <w:rPr>
          <w:rFonts w:ascii="Times New Roman" w:eastAsia="Times New Roman" w:hAnsi="Times New Roman" w:cs="Times New Roman"/>
          <w:sz w:val="24"/>
          <w:szCs w:val="24"/>
        </w:rPr>
      </w:pPr>
      <w:r>
        <w:rPr>
          <w:rFonts w:ascii="Arial" w:eastAsia="Arial" w:hAnsi="Arial" w:cs="Arial"/>
          <w:b/>
          <w:color w:val="000000"/>
          <w:sz w:val="20"/>
          <w:szCs w:val="20"/>
        </w:rPr>
        <w:t xml:space="preserve">Forma studiów: </w:t>
      </w:r>
      <w:r>
        <w:rPr>
          <w:rFonts w:ascii="Arial" w:eastAsia="Arial" w:hAnsi="Arial" w:cs="Arial"/>
          <w:i/>
          <w:color w:val="000000"/>
          <w:sz w:val="20"/>
          <w:szCs w:val="20"/>
        </w:rPr>
        <w:t>stacjonarne</w:t>
      </w:r>
    </w:p>
    <w:p w:rsidR="001172B6" w:rsidRDefault="0042004C">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Czas trwania: </w:t>
      </w:r>
      <w:r>
        <w:rPr>
          <w:rFonts w:ascii="Arial" w:eastAsia="Arial" w:hAnsi="Arial" w:cs="Arial"/>
          <w:i/>
          <w:color w:val="000000"/>
          <w:sz w:val="20"/>
          <w:szCs w:val="20"/>
        </w:rPr>
        <w:t>3 lata</w:t>
      </w:r>
    </w:p>
    <w:p w:rsidR="001172B6" w:rsidRDefault="001172B6">
      <w:pPr>
        <w:spacing w:after="240" w:line="240" w:lineRule="auto"/>
        <w:rPr>
          <w:rFonts w:ascii="Times New Roman" w:eastAsia="Times New Roman" w:hAnsi="Times New Roman" w:cs="Times New Roman"/>
          <w:sz w:val="24"/>
          <w:szCs w:val="24"/>
        </w:rPr>
      </w:pPr>
    </w:p>
    <w:tbl>
      <w:tblPr>
        <w:tblStyle w:val="a4"/>
        <w:tblW w:w="9346" w:type="dxa"/>
        <w:tblLayout w:type="fixed"/>
        <w:tblLook w:val="0400" w:firstRow="0" w:lastRow="0" w:firstColumn="0" w:lastColumn="0" w:noHBand="0" w:noVBand="1"/>
      </w:tblPr>
      <w:tblGrid>
        <w:gridCol w:w="812"/>
        <w:gridCol w:w="960"/>
        <w:gridCol w:w="960"/>
        <w:gridCol w:w="1539"/>
        <w:gridCol w:w="1199"/>
        <w:gridCol w:w="1009"/>
        <w:gridCol w:w="2867"/>
      </w:tblGrid>
      <w:tr w:rsidR="001172B6">
        <w:trPr>
          <w:trHeight w:val="558"/>
        </w:trPr>
        <w:tc>
          <w:tcPr>
            <w:tcW w:w="812"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6"/>
                <w:szCs w:val="16"/>
              </w:rPr>
              <w:t>Tura rekrutacji</w:t>
            </w:r>
          </w:p>
        </w:tc>
        <w:tc>
          <w:tcPr>
            <w:tcW w:w="960"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Początek rejestracji</w:t>
            </w:r>
          </w:p>
        </w:tc>
        <w:tc>
          <w:tcPr>
            <w:tcW w:w="960"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Koniec rejestracji</w:t>
            </w:r>
          </w:p>
        </w:tc>
        <w:tc>
          <w:tcPr>
            <w:tcW w:w="1539"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Sprawdzian znajomości języka polskiego</w:t>
            </w:r>
          </w:p>
        </w:tc>
        <w:tc>
          <w:tcPr>
            <w:tcW w:w="1199"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Zatwierdzenie wyników</w:t>
            </w:r>
          </w:p>
        </w:tc>
        <w:tc>
          <w:tcPr>
            <w:tcW w:w="1009"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Ogłoszenie wyników </w:t>
            </w:r>
          </w:p>
        </w:tc>
        <w:tc>
          <w:tcPr>
            <w:tcW w:w="2867"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Przyjmowanie                  dokumentów</w:t>
            </w:r>
          </w:p>
        </w:tc>
      </w:tr>
      <w:tr w:rsidR="001172B6">
        <w:tc>
          <w:tcPr>
            <w:tcW w:w="812"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b/>
                <w:color w:val="000000"/>
                <w:sz w:val="20"/>
                <w:szCs w:val="20"/>
              </w:rPr>
              <w:t>I tura</w:t>
            </w:r>
          </w:p>
        </w:tc>
        <w:tc>
          <w:tcPr>
            <w:tcW w:w="960"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color w:val="000000"/>
                <w:sz w:val="18"/>
                <w:szCs w:val="18"/>
              </w:rPr>
              <w:t>06.06.2023</w:t>
            </w:r>
          </w:p>
        </w:tc>
        <w:tc>
          <w:tcPr>
            <w:tcW w:w="960"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color w:val="000000"/>
                <w:sz w:val="18"/>
                <w:szCs w:val="18"/>
              </w:rPr>
              <w:t>06.07.2023</w:t>
            </w:r>
          </w:p>
        </w:tc>
        <w:tc>
          <w:tcPr>
            <w:tcW w:w="1539"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14.07.2023</w:t>
            </w:r>
          </w:p>
        </w:tc>
        <w:tc>
          <w:tcPr>
            <w:tcW w:w="1199"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18.07.2023</w:t>
            </w:r>
          </w:p>
        </w:tc>
        <w:tc>
          <w:tcPr>
            <w:tcW w:w="1009"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color w:val="000000"/>
                <w:sz w:val="18"/>
                <w:szCs w:val="18"/>
              </w:rPr>
              <w:t>20.07.2023</w:t>
            </w:r>
          </w:p>
        </w:tc>
        <w:tc>
          <w:tcPr>
            <w:tcW w:w="2867"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I termin: 21, 24-25.07.2023</w:t>
            </w:r>
          </w:p>
          <w:p w:rsidR="001172B6" w:rsidRDefault="0042004C">
            <w:pPr>
              <w:spacing w:before="120" w:after="120"/>
              <w:rPr>
                <w:rFonts w:eastAsia="Times New Roman"/>
                <w:sz w:val="24"/>
                <w:szCs w:val="24"/>
              </w:rPr>
            </w:pPr>
            <w:r>
              <w:rPr>
                <w:rFonts w:ascii="Arial" w:eastAsia="Arial" w:hAnsi="Arial" w:cs="Arial"/>
                <w:color w:val="000000"/>
                <w:sz w:val="18"/>
                <w:szCs w:val="18"/>
              </w:rPr>
              <w:t>w przypadku niewypełnienia limitu miejsc:</w:t>
            </w:r>
          </w:p>
          <w:p w:rsidR="001172B6" w:rsidRDefault="0042004C">
            <w:pPr>
              <w:rPr>
                <w:rFonts w:eastAsia="Times New Roman"/>
                <w:sz w:val="24"/>
                <w:szCs w:val="24"/>
              </w:rPr>
            </w:pPr>
            <w:r>
              <w:rPr>
                <w:rFonts w:ascii="Arial" w:eastAsia="Arial" w:hAnsi="Arial" w:cs="Arial"/>
                <w:color w:val="000000"/>
                <w:sz w:val="18"/>
                <w:szCs w:val="18"/>
              </w:rPr>
              <w:t>II termin: 26-27.07.2023</w:t>
            </w:r>
          </w:p>
          <w:p w:rsidR="001172B6" w:rsidRDefault="0042004C">
            <w:pPr>
              <w:spacing w:before="120" w:after="120"/>
              <w:rPr>
                <w:rFonts w:eastAsia="Times New Roman"/>
                <w:sz w:val="24"/>
                <w:szCs w:val="24"/>
              </w:rPr>
            </w:pPr>
            <w:r>
              <w:rPr>
                <w:rFonts w:ascii="Arial" w:eastAsia="Arial" w:hAnsi="Arial" w:cs="Arial"/>
                <w:color w:val="000000"/>
                <w:sz w:val="18"/>
                <w:szCs w:val="18"/>
              </w:rPr>
              <w:t>w przypadku niewypełnienia limitu miejsc:</w:t>
            </w:r>
          </w:p>
          <w:p w:rsidR="001172B6" w:rsidRDefault="0042004C">
            <w:pPr>
              <w:rPr>
                <w:rFonts w:eastAsia="Times New Roman"/>
                <w:sz w:val="24"/>
                <w:szCs w:val="24"/>
              </w:rPr>
            </w:pPr>
            <w:r>
              <w:rPr>
                <w:rFonts w:ascii="Arial" w:eastAsia="Arial" w:hAnsi="Arial" w:cs="Arial"/>
                <w:color w:val="000000"/>
                <w:sz w:val="18"/>
                <w:szCs w:val="18"/>
              </w:rPr>
              <w:t>III termin: 28, 31.07.2023</w:t>
            </w:r>
          </w:p>
          <w:p w:rsidR="001172B6" w:rsidRDefault="0042004C">
            <w:pPr>
              <w:spacing w:after="120"/>
              <w:ind w:right="-108"/>
              <w:rPr>
                <w:rFonts w:eastAsia="Times New Roman"/>
                <w:sz w:val="24"/>
                <w:szCs w:val="24"/>
              </w:rPr>
            </w:pPr>
            <w:r>
              <w:rPr>
                <w:rFonts w:ascii="Arial" w:eastAsia="Arial" w:hAnsi="Arial" w:cs="Arial"/>
                <w:color w:val="000000"/>
                <w:sz w:val="18"/>
                <w:szCs w:val="18"/>
              </w:rPr>
              <w:t>kolejne terminy wyznaczone przez komisję rekrutacyjną </w:t>
            </w:r>
          </w:p>
        </w:tc>
      </w:tr>
      <w:tr w:rsidR="001172B6">
        <w:tc>
          <w:tcPr>
            <w:tcW w:w="812"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b/>
                <w:color w:val="000000"/>
                <w:sz w:val="20"/>
                <w:szCs w:val="20"/>
              </w:rPr>
              <w:t>II tura* </w:t>
            </w:r>
          </w:p>
        </w:tc>
        <w:tc>
          <w:tcPr>
            <w:tcW w:w="9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color w:val="000000"/>
                <w:sz w:val="18"/>
                <w:szCs w:val="18"/>
              </w:rPr>
              <w:t>17.08.2023</w:t>
            </w:r>
          </w:p>
        </w:tc>
        <w:tc>
          <w:tcPr>
            <w:tcW w:w="9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color w:val="000000"/>
                <w:sz w:val="18"/>
                <w:szCs w:val="18"/>
              </w:rPr>
              <w:t>11.09.2023</w:t>
            </w:r>
          </w:p>
        </w:tc>
        <w:tc>
          <w:tcPr>
            <w:tcW w:w="153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 xml:space="preserve">19.09.2023  </w:t>
            </w:r>
            <w:r>
              <w:rPr>
                <w:rFonts w:ascii="Arial" w:eastAsia="Arial" w:hAnsi="Arial" w:cs="Arial"/>
                <w:i/>
                <w:color w:val="000000"/>
                <w:sz w:val="18"/>
                <w:szCs w:val="18"/>
              </w:rPr>
              <w:t>            </w:t>
            </w:r>
          </w:p>
        </w:tc>
        <w:tc>
          <w:tcPr>
            <w:tcW w:w="119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21.09.2023</w:t>
            </w:r>
          </w:p>
        </w:tc>
        <w:tc>
          <w:tcPr>
            <w:tcW w:w="100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jc w:val="center"/>
              <w:rPr>
                <w:rFonts w:eastAsia="Times New Roman"/>
                <w:sz w:val="24"/>
                <w:szCs w:val="24"/>
              </w:rPr>
            </w:pPr>
            <w:r>
              <w:rPr>
                <w:rFonts w:ascii="Arial" w:eastAsia="Arial" w:hAnsi="Arial" w:cs="Arial"/>
                <w:color w:val="000000"/>
                <w:sz w:val="18"/>
                <w:szCs w:val="18"/>
              </w:rPr>
              <w:t>22.09.2023</w:t>
            </w:r>
          </w:p>
        </w:tc>
        <w:tc>
          <w:tcPr>
            <w:tcW w:w="286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ind w:right="-113"/>
              <w:rPr>
                <w:rFonts w:eastAsia="Times New Roman"/>
                <w:sz w:val="24"/>
                <w:szCs w:val="24"/>
              </w:rPr>
            </w:pPr>
            <w:r>
              <w:rPr>
                <w:rFonts w:ascii="Arial" w:eastAsia="Arial" w:hAnsi="Arial" w:cs="Arial"/>
                <w:color w:val="000000"/>
                <w:sz w:val="18"/>
                <w:szCs w:val="18"/>
              </w:rPr>
              <w:t>I termin: 25-26.09.2023</w:t>
            </w:r>
          </w:p>
          <w:p w:rsidR="001172B6" w:rsidRDefault="0042004C">
            <w:pPr>
              <w:spacing w:before="120" w:after="120"/>
              <w:rPr>
                <w:rFonts w:eastAsia="Times New Roman"/>
                <w:sz w:val="24"/>
                <w:szCs w:val="24"/>
              </w:rPr>
            </w:pPr>
            <w:r>
              <w:rPr>
                <w:rFonts w:ascii="Arial" w:eastAsia="Arial" w:hAnsi="Arial" w:cs="Arial"/>
                <w:color w:val="000000"/>
                <w:sz w:val="18"/>
                <w:szCs w:val="18"/>
              </w:rPr>
              <w:t>w przypadku niewypełnienia limitu miejsc:</w:t>
            </w:r>
          </w:p>
          <w:p w:rsidR="001172B6" w:rsidRDefault="0042004C">
            <w:pPr>
              <w:spacing w:before="120" w:after="120"/>
              <w:rPr>
                <w:rFonts w:eastAsia="Times New Roman"/>
                <w:sz w:val="24"/>
                <w:szCs w:val="24"/>
              </w:rPr>
            </w:pPr>
            <w:r>
              <w:rPr>
                <w:rFonts w:ascii="Arial" w:eastAsia="Arial" w:hAnsi="Arial" w:cs="Arial"/>
                <w:color w:val="000000"/>
                <w:sz w:val="18"/>
                <w:szCs w:val="18"/>
              </w:rPr>
              <w:t>II termin: 27-28.09.2023</w:t>
            </w:r>
          </w:p>
        </w:tc>
      </w:tr>
    </w:tbl>
    <w:p w:rsidR="001172B6" w:rsidRDefault="0042004C">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sz w:val="18"/>
          <w:szCs w:val="18"/>
        </w:rPr>
        <w:t>* w przypadku niewypełnienia limitu miejsc w I turze</w:t>
      </w:r>
    </w:p>
    <w:p w:rsidR="001172B6" w:rsidRDefault="001172B6">
      <w:pPr>
        <w:shd w:val="clear" w:color="auto" w:fill="FFFFFF"/>
        <w:spacing w:after="0" w:line="240" w:lineRule="auto"/>
        <w:rPr>
          <w:rFonts w:ascii="Arial" w:eastAsia="Arial" w:hAnsi="Arial" w:cs="Arial"/>
          <w:color w:val="222222"/>
          <w:sz w:val="16"/>
          <w:szCs w:val="16"/>
        </w:rPr>
      </w:pPr>
    </w:p>
    <w:p w:rsidR="001172B6" w:rsidRDefault="001172B6">
      <w:pPr>
        <w:shd w:val="clear" w:color="auto" w:fill="FFFFFF"/>
        <w:rPr>
          <w:rFonts w:ascii="Arial" w:eastAsia="Arial" w:hAnsi="Arial" w:cs="Arial"/>
          <w:color w:val="222222"/>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1172B6">
      <w:pPr>
        <w:shd w:val="clear" w:color="auto" w:fill="FFFFFF"/>
        <w:rPr>
          <w:rFonts w:ascii="Arial" w:eastAsia="Arial" w:hAnsi="Arial" w:cs="Arial"/>
          <w:b/>
          <w:color w:val="222222"/>
          <w:sz w:val="24"/>
          <w:szCs w:val="24"/>
        </w:rPr>
      </w:pPr>
    </w:p>
    <w:p w:rsidR="001172B6" w:rsidRDefault="0042004C">
      <w:pPr>
        <w:shd w:val="clear" w:color="auto" w:fill="FFFFFF"/>
        <w:rPr>
          <w:rFonts w:ascii="Arial" w:eastAsia="Arial" w:hAnsi="Arial" w:cs="Arial"/>
          <w:b/>
          <w:color w:val="222222"/>
          <w:sz w:val="24"/>
          <w:szCs w:val="24"/>
        </w:rPr>
      </w:pPr>
      <w:r>
        <w:rPr>
          <w:rFonts w:ascii="Arial" w:eastAsia="Arial" w:hAnsi="Arial" w:cs="Arial"/>
          <w:b/>
          <w:color w:val="222222"/>
          <w:sz w:val="24"/>
          <w:szCs w:val="24"/>
        </w:rPr>
        <w:t>HARMONOGRAM PRZENIESIEŃ Z INNYCH UCZELNI</w:t>
      </w:r>
    </w:p>
    <w:p w:rsidR="001172B6" w:rsidRDefault="001172B6">
      <w:pPr>
        <w:spacing w:after="0" w:line="240" w:lineRule="auto"/>
        <w:rPr>
          <w:rFonts w:ascii="Times New Roman" w:eastAsia="Times New Roman" w:hAnsi="Times New Roman" w:cs="Times New Roman"/>
          <w:sz w:val="24"/>
          <w:szCs w:val="24"/>
        </w:rPr>
      </w:pPr>
    </w:p>
    <w:p w:rsidR="001172B6" w:rsidRDefault="0042004C">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Kierunek studiów: </w:t>
      </w:r>
      <w:r>
        <w:rPr>
          <w:rFonts w:ascii="Arial" w:eastAsia="Arial" w:hAnsi="Arial" w:cs="Arial"/>
          <w:i/>
          <w:color w:val="000000"/>
        </w:rPr>
        <w:t>Europeistyka</w:t>
      </w:r>
    </w:p>
    <w:p w:rsidR="001172B6" w:rsidRDefault="0042004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Poziom kształcenia: </w:t>
      </w:r>
      <w:r>
        <w:rPr>
          <w:rFonts w:ascii="Arial" w:eastAsia="Arial" w:hAnsi="Arial" w:cs="Arial"/>
          <w:i/>
          <w:color w:val="000000"/>
          <w:sz w:val="20"/>
          <w:szCs w:val="20"/>
        </w:rPr>
        <w:t>pierwszego stopnia</w:t>
      </w:r>
    </w:p>
    <w:p w:rsidR="001172B6" w:rsidRDefault="0042004C">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Profil kształcenia: </w:t>
      </w:r>
      <w:proofErr w:type="spellStart"/>
      <w:r>
        <w:rPr>
          <w:rFonts w:ascii="Arial" w:eastAsia="Arial" w:hAnsi="Arial" w:cs="Arial"/>
          <w:i/>
          <w:color w:val="000000"/>
          <w:sz w:val="20"/>
          <w:szCs w:val="20"/>
        </w:rPr>
        <w:t>ogólnoakademicki</w:t>
      </w:r>
      <w:proofErr w:type="spellEnd"/>
    </w:p>
    <w:p w:rsidR="001172B6" w:rsidRDefault="0042004C">
      <w:pPr>
        <w:spacing w:after="0" w:line="240" w:lineRule="auto"/>
        <w:ind w:right="-166"/>
        <w:rPr>
          <w:rFonts w:ascii="Times New Roman" w:eastAsia="Times New Roman" w:hAnsi="Times New Roman" w:cs="Times New Roman"/>
          <w:sz w:val="24"/>
          <w:szCs w:val="24"/>
        </w:rPr>
      </w:pPr>
      <w:r>
        <w:rPr>
          <w:rFonts w:ascii="Arial" w:eastAsia="Arial" w:hAnsi="Arial" w:cs="Arial"/>
          <w:b/>
          <w:color w:val="000000"/>
          <w:sz w:val="20"/>
          <w:szCs w:val="20"/>
        </w:rPr>
        <w:t xml:space="preserve">Forma studiów: </w:t>
      </w:r>
      <w:r>
        <w:rPr>
          <w:rFonts w:ascii="Arial" w:eastAsia="Arial" w:hAnsi="Arial" w:cs="Arial"/>
          <w:i/>
          <w:color w:val="000000"/>
          <w:sz w:val="20"/>
          <w:szCs w:val="20"/>
        </w:rPr>
        <w:t>stacjonarne</w:t>
      </w:r>
    </w:p>
    <w:p w:rsidR="001172B6" w:rsidRDefault="0042004C">
      <w:pPr>
        <w:spacing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Czas trwania: </w:t>
      </w:r>
      <w:r>
        <w:rPr>
          <w:rFonts w:ascii="Arial" w:eastAsia="Arial" w:hAnsi="Arial" w:cs="Arial"/>
          <w:i/>
          <w:color w:val="000000"/>
          <w:sz w:val="20"/>
          <w:szCs w:val="20"/>
        </w:rPr>
        <w:t>3 lata</w:t>
      </w:r>
    </w:p>
    <w:p w:rsidR="001172B6" w:rsidRDefault="001172B6">
      <w:pPr>
        <w:spacing w:after="0" w:line="240" w:lineRule="auto"/>
        <w:rPr>
          <w:rFonts w:ascii="Times New Roman" w:eastAsia="Times New Roman" w:hAnsi="Times New Roman" w:cs="Times New Roman"/>
          <w:sz w:val="24"/>
          <w:szCs w:val="24"/>
        </w:rPr>
      </w:pPr>
    </w:p>
    <w:p w:rsidR="001172B6" w:rsidRDefault="0042004C">
      <w:pPr>
        <w:spacing w:after="0" w:line="240" w:lineRule="auto"/>
        <w:rPr>
          <w:rFonts w:ascii="Times New Roman" w:eastAsia="Times New Roman" w:hAnsi="Times New Roman" w:cs="Times New Roman"/>
          <w:sz w:val="24"/>
          <w:szCs w:val="24"/>
        </w:rPr>
      </w:pPr>
      <w:r>
        <w:rPr>
          <w:rFonts w:ascii="Arial" w:eastAsia="Arial" w:hAnsi="Arial" w:cs="Arial"/>
          <w:b/>
          <w:color w:val="000000"/>
        </w:rPr>
        <w:t>OPCJA I (Z PODZIAŁEM NA TURY)</w:t>
      </w:r>
    </w:p>
    <w:p w:rsidR="001172B6" w:rsidRDefault="001172B6">
      <w:pPr>
        <w:spacing w:after="0" w:line="240" w:lineRule="auto"/>
        <w:rPr>
          <w:rFonts w:ascii="Times New Roman" w:eastAsia="Times New Roman" w:hAnsi="Times New Roman" w:cs="Times New Roman"/>
          <w:sz w:val="24"/>
          <w:szCs w:val="24"/>
        </w:rPr>
      </w:pPr>
    </w:p>
    <w:tbl>
      <w:tblPr>
        <w:tblStyle w:val="a5"/>
        <w:tblW w:w="9346" w:type="dxa"/>
        <w:jc w:val="center"/>
        <w:tblLayout w:type="fixed"/>
        <w:tblLook w:val="0400" w:firstRow="0" w:lastRow="0" w:firstColumn="0" w:lastColumn="0" w:noHBand="0" w:noVBand="1"/>
      </w:tblPr>
      <w:tblGrid>
        <w:gridCol w:w="1065"/>
        <w:gridCol w:w="1183"/>
        <w:gridCol w:w="1168"/>
        <w:gridCol w:w="1968"/>
        <w:gridCol w:w="1249"/>
        <w:gridCol w:w="2713"/>
      </w:tblGrid>
      <w:tr w:rsidR="001172B6">
        <w:trPr>
          <w:trHeight w:val="558"/>
          <w:jc w:val="center"/>
        </w:trPr>
        <w:tc>
          <w:tcPr>
            <w:tcW w:w="1065"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60" w:after="60"/>
              <w:rPr>
                <w:rFonts w:eastAsia="Times New Roman"/>
                <w:sz w:val="24"/>
                <w:szCs w:val="24"/>
              </w:rPr>
            </w:pPr>
            <w:r>
              <w:rPr>
                <w:rFonts w:ascii="Arial" w:eastAsia="Arial" w:hAnsi="Arial" w:cs="Arial"/>
                <w:b/>
                <w:color w:val="000000"/>
                <w:sz w:val="18"/>
                <w:szCs w:val="18"/>
              </w:rPr>
              <w:t>Tura rekrutacji</w:t>
            </w:r>
          </w:p>
        </w:tc>
        <w:tc>
          <w:tcPr>
            <w:tcW w:w="1183"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60" w:after="60"/>
              <w:rPr>
                <w:rFonts w:eastAsia="Times New Roman"/>
                <w:sz w:val="24"/>
                <w:szCs w:val="24"/>
              </w:rPr>
            </w:pPr>
            <w:r>
              <w:rPr>
                <w:rFonts w:ascii="Arial" w:eastAsia="Arial" w:hAnsi="Arial" w:cs="Arial"/>
                <w:b/>
                <w:color w:val="000000"/>
                <w:sz w:val="18"/>
                <w:szCs w:val="18"/>
              </w:rPr>
              <w:t>Początek rejestracji</w:t>
            </w:r>
          </w:p>
        </w:tc>
        <w:tc>
          <w:tcPr>
            <w:tcW w:w="1168"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60" w:after="60"/>
              <w:rPr>
                <w:rFonts w:eastAsia="Times New Roman"/>
                <w:sz w:val="24"/>
                <w:szCs w:val="24"/>
              </w:rPr>
            </w:pPr>
            <w:r>
              <w:rPr>
                <w:rFonts w:ascii="Arial" w:eastAsia="Arial" w:hAnsi="Arial" w:cs="Arial"/>
                <w:b/>
                <w:color w:val="000000"/>
                <w:sz w:val="18"/>
                <w:szCs w:val="18"/>
              </w:rPr>
              <w:t>Koniec rejestracji</w:t>
            </w:r>
          </w:p>
        </w:tc>
        <w:tc>
          <w:tcPr>
            <w:tcW w:w="1968"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60" w:after="60"/>
              <w:rPr>
                <w:rFonts w:eastAsia="Times New Roman"/>
                <w:sz w:val="24"/>
                <w:szCs w:val="24"/>
              </w:rPr>
            </w:pPr>
            <w:r>
              <w:rPr>
                <w:rFonts w:ascii="Arial" w:eastAsia="Arial" w:hAnsi="Arial" w:cs="Arial"/>
                <w:b/>
                <w:color w:val="000000"/>
                <w:sz w:val="18"/>
                <w:szCs w:val="18"/>
              </w:rPr>
              <w:t>Egzamin wstępny**</w:t>
            </w:r>
          </w:p>
        </w:tc>
        <w:tc>
          <w:tcPr>
            <w:tcW w:w="1249"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60" w:after="60"/>
              <w:rPr>
                <w:rFonts w:eastAsia="Times New Roman"/>
                <w:sz w:val="24"/>
                <w:szCs w:val="24"/>
              </w:rPr>
            </w:pPr>
            <w:r>
              <w:rPr>
                <w:rFonts w:ascii="Arial" w:eastAsia="Arial" w:hAnsi="Arial" w:cs="Arial"/>
                <w:b/>
                <w:color w:val="000000"/>
                <w:sz w:val="18"/>
                <w:szCs w:val="18"/>
              </w:rPr>
              <w:t>Ogłoszenie wyników </w:t>
            </w:r>
          </w:p>
        </w:tc>
        <w:tc>
          <w:tcPr>
            <w:tcW w:w="2713" w:type="dxa"/>
            <w:tcBorders>
              <w:top w:val="single" w:sz="4" w:space="0" w:color="808080"/>
              <w:left w:val="single" w:sz="4" w:space="0" w:color="808080"/>
              <w:bottom w:val="single" w:sz="18" w:space="0" w:color="808080"/>
              <w:right w:val="single" w:sz="4" w:space="0" w:color="808080"/>
            </w:tcBorders>
            <w:tcMar>
              <w:top w:w="0" w:type="dxa"/>
              <w:left w:w="108" w:type="dxa"/>
              <w:bottom w:w="0" w:type="dxa"/>
              <w:right w:w="108" w:type="dxa"/>
            </w:tcMar>
            <w:vAlign w:val="center"/>
          </w:tcPr>
          <w:p w:rsidR="001172B6" w:rsidRDefault="0042004C">
            <w:pPr>
              <w:spacing w:before="60" w:after="60"/>
              <w:rPr>
                <w:rFonts w:eastAsia="Times New Roman"/>
                <w:sz w:val="24"/>
                <w:szCs w:val="24"/>
              </w:rPr>
            </w:pPr>
            <w:r>
              <w:rPr>
                <w:rFonts w:ascii="Arial" w:eastAsia="Arial" w:hAnsi="Arial" w:cs="Arial"/>
                <w:b/>
                <w:color w:val="000000"/>
                <w:sz w:val="18"/>
                <w:szCs w:val="18"/>
              </w:rPr>
              <w:t>Przyjmowanie  dokumentów</w:t>
            </w:r>
          </w:p>
        </w:tc>
      </w:tr>
      <w:tr w:rsidR="001172B6">
        <w:trPr>
          <w:trHeight w:val="801"/>
          <w:jc w:val="center"/>
        </w:trPr>
        <w:tc>
          <w:tcPr>
            <w:tcW w:w="1065"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I tura</w:t>
            </w:r>
          </w:p>
        </w:tc>
        <w:tc>
          <w:tcPr>
            <w:tcW w:w="1183"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06.06.2023</w:t>
            </w:r>
          </w:p>
        </w:tc>
        <w:tc>
          <w:tcPr>
            <w:tcW w:w="1168"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06.07.2023</w:t>
            </w:r>
          </w:p>
        </w:tc>
        <w:tc>
          <w:tcPr>
            <w:tcW w:w="1968"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14.07.2023</w:t>
            </w:r>
          </w:p>
        </w:tc>
        <w:tc>
          <w:tcPr>
            <w:tcW w:w="1249"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20.07.2023</w:t>
            </w:r>
          </w:p>
        </w:tc>
        <w:tc>
          <w:tcPr>
            <w:tcW w:w="2713" w:type="dxa"/>
            <w:tcBorders>
              <w:top w:val="single" w:sz="18"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200" w:after="120"/>
              <w:rPr>
                <w:rFonts w:eastAsia="Times New Roman"/>
                <w:sz w:val="24"/>
                <w:szCs w:val="24"/>
              </w:rPr>
            </w:pPr>
            <w:r>
              <w:rPr>
                <w:rFonts w:ascii="Arial" w:eastAsia="Arial" w:hAnsi="Arial" w:cs="Arial"/>
                <w:color w:val="000000"/>
                <w:sz w:val="18"/>
                <w:szCs w:val="18"/>
              </w:rPr>
              <w:t>I termin: 21, 24-25.07.2023</w:t>
            </w:r>
          </w:p>
          <w:p w:rsidR="001172B6" w:rsidRDefault="0042004C">
            <w:pPr>
              <w:spacing w:after="120"/>
              <w:rPr>
                <w:rFonts w:eastAsia="Times New Roman"/>
                <w:sz w:val="24"/>
                <w:szCs w:val="24"/>
              </w:rPr>
            </w:pPr>
            <w:r>
              <w:rPr>
                <w:rFonts w:ascii="Arial" w:eastAsia="Arial" w:hAnsi="Arial" w:cs="Arial"/>
                <w:color w:val="000000"/>
                <w:sz w:val="18"/>
                <w:szCs w:val="18"/>
              </w:rPr>
              <w:t>w przypadku niewypełnienia limitu miejsc:</w:t>
            </w:r>
          </w:p>
          <w:p w:rsidR="001172B6" w:rsidRDefault="0042004C">
            <w:pPr>
              <w:spacing w:after="120"/>
              <w:rPr>
                <w:rFonts w:eastAsia="Times New Roman"/>
                <w:sz w:val="24"/>
                <w:szCs w:val="24"/>
              </w:rPr>
            </w:pPr>
            <w:r>
              <w:rPr>
                <w:rFonts w:ascii="Arial" w:eastAsia="Arial" w:hAnsi="Arial" w:cs="Arial"/>
                <w:color w:val="000000"/>
                <w:sz w:val="18"/>
                <w:szCs w:val="18"/>
              </w:rPr>
              <w:t>II termin: 26-27.07.2023</w:t>
            </w:r>
          </w:p>
        </w:tc>
      </w:tr>
      <w:tr w:rsidR="001172B6">
        <w:trPr>
          <w:trHeight w:val="960"/>
          <w:jc w:val="center"/>
        </w:trPr>
        <w:tc>
          <w:tcPr>
            <w:tcW w:w="106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b/>
                <w:color w:val="000000"/>
                <w:sz w:val="18"/>
                <w:szCs w:val="18"/>
              </w:rPr>
              <w:t>II tura* </w:t>
            </w:r>
          </w:p>
        </w:tc>
        <w:tc>
          <w:tcPr>
            <w:tcW w:w="118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17.08.2023</w:t>
            </w:r>
          </w:p>
        </w:tc>
        <w:tc>
          <w:tcPr>
            <w:tcW w:w="116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11.09.2023</w:t>
            </w:r>
          </w:p>
        </w:tc>
        <w:tc>
          <w:tcPr>
            <w:tcW w:w="196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i/>
                <w:color w:val="000000"/>
                <w:sz w:val="18"/>
                <w:szCs w:val="18"/>
              </w:rPr>
              <w:t xml:space="preserve">   </w:t>
            </w:r>
            <w:r>
              <w:rPr>
                <w:rFonts w:ascii="Arial" w:eastAsia="Arial" w:hAnsi="Arial" w:cs="Arial"/>
                <w:color w:val="000000"/>
                <w:sz w:val="18"/>
                <w:szCs w:val="18"/>
              </w:rPr>
              <w:t xml:space="preserve">19.09.2023  </w:t>
            </w:r>
            <w:r>
              <w:rPr>
                <w:rFonts w:ascii="Arial" w:eastAsia="Arial" w:hAnsi="Arial" w:cs="Arial"/>
                <w:i/>
                <w:color w:val="000000"/>
                <w:sz w:val="18"/>
                <w:szCs w:val="18"/>
              </w:rPr>
              <w:t>            </w:t>
            </w:r>
          </w:p>
        </w:tc>
        <w:tc>
          <w:tcPr>
            <w:tcW w:w="124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120" w:after="120"/>
              <w:rPr>
                <w:rFonts w:eastAsia="Times New Roman"/>
                <w:sz w:val="24"/>
                <w:szCs w:val="24"/>
              </w:rPr>
            </w:pPr>
            <w:r>
              <w:rPr>
                <w:rFonts w:ascii="Arial" w:eastAsia="Arial" w:hAnsi="Arial" w:cs="Arial"/>
                <w:color w:val="000000"/>
                <w:sz w:val="18"/>
                <w:szCs w:val="18"/>
              </w:rPr>
              <w:t>22.09.2023</w:t>
            </w:r>
          </w:p>
        </w:tc>
        <w:tc>
          <w:tcPr>
            <w:tcW w:w="271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1172B6" w:rsidRDefault="0042004C">
            <w:pPr>
              <w:spacing w:before="200" w:after="120"/>
              <w:rPr>
                <w:rFonts w:eastAsia="Times New Roman"/>
                <w:sz w:val="24"/>
                <w:szCs w:val="24"/>
              </w:rPr>
            </w:pPr>
            <w:r>
              <w:rPr>
                <w:rFonts w:ascii="Arial" w:eastAsia="Arial" w:hAnsi="Arial" w:cs="Arial"/>
                <w:color w:val="000000"/>
                <w:sz w:val="18"/>
                <w:szCs w:val="18"/>
              </w:rPr>
              <w:t>I termin: 25-26.09.2023</w:t>
            </w:r>
            <w:r>
              <w:rPr>
                <w:rFonts w:ascii="Arial" w:eastAsia="Arial" w:hAnsi="Arial" w:cs="Arial"/>
                <w:i/>
                <w:color w:val="000000"/>
                <w:sz w:val="18"/>
                <w:szCs w:val="18"/>
              </w:rPr>
              <w:t>  </w:t>
            </w:r>
          </w:p>
          <w:p w:rsidR="001172B6" w:rsidRDefault="0042004C">
            <w:pPr>
              <w:spacing w:before="120" w:after="120"/>
              <w:rPr>
                <w:rFonts w:eastAsia="Times New Roman"/>
                <w:sz w:val="24"/>
                <w:szCs w:val="24"/>
              </w:rPr>
            </w:pPr>
            <w:r>
              <w:rPr>
                <w:rFonts w:ascii="Arial" w:eastAsia="Arial" w:hAnsi="Arial" w:cs="Arial"/>
                <w:color w:val="000000"/>
                <w:sz w:val="18"/>
                <w:szCs w:val="18"/>
              </w:rPr>
              <w:t>w przypadku niewypełnienia limitu miejsc:</w:t>
            </w:r>
            <w:r>
              <w:rPr>
                <w:rFonts w:ascii="Arial" w:eastAsia="Arial" w:hAnsi="Arial" w:cs="Arial"/>
                <w:i/>
                <w:color w:val="000000"/>
                <w:sz w:val="18"/>
                <w:szCs w:val="18"/>
              </w:rPr>
              <w:t>  </w:t>
            </w:r>
          </w:p>
          <w:p w:rsidR="001172B6" w:rsidRDefault="0042004C">
            <w:pPr>
              <w:spacing w:before="120" w:after="120"/>
              <w:rPr>
                <w:rFonts w:eastAsia="Times New Roman"/>
                <w:sz w:val="24"/>
                <w:szCs w:val="24"/>
              </w:rPr>
            </w:pPr>
            <w:r>
              <w:rPr>
                <w:rFonts w:ascii="Arial" w:eastAsia="Arial" w:hAnsi="Arial" w:cs="Arial"/>
                <w:color w:val="000000"/>
                <w:sz w:val="18"/>
                <w:szCs w:val="18"/>
              </w:rPr>
              <w:t>II termin: 27-28.09.2023</w:t>
            </w:r>
            <w:r>
              <w:rPr>
                <w:rFonts w:ascii="Arial" w:eastAsia="Arial" w:hAnsi="Arial" w:cs="Arial"/>
                <w:i/>
                <w:color w:val="000000"/>
                <w:sz w:val="18"/>
                <w:szCs w:val="18"/>
              </w:rPr>
              <w:t>              </w:t>
            </w:r>
          </w:p>
        </w:tc>
      </w:tr>
    </w:tbl>
    <w:p w:rsidR="001172B6" w:rsidRDefault="0042004C">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sz w:val="18"/>
          <w:szCs w:val="18"/>
        </w:rPr>
        <w:t>* w przypadku niewypełnienia limitu miejsc w I turze</w:t>
      </w:r>
    </w:p>
    <w:p w:rsidR="001172B6" w:rsidRDefault="0042004C">
      <w:pPr>
        <w:spacing w:after="0" w:line="240" w:lineRule="auto"/>
        <w:jc w:val="both"/>
        <w:rPr>
          <w:rFonts w:ascii="Times New Roman" w:eastAsia="Times New Roman" w:hAnsi="Times New Roman" w:cs="Times New Roman"/>
          <w:sz w:val="24"/>
          <w:szCs w:val="24"/>
        </w:rPr>
      </w:pPr>
      <w:r>
        <w:rPr>
          <w:rFonts w:ascii="Arial" w:eastAsia="Arial" w:hAnsi="Arial" w:cs="Arial"/>
          <w:i/>
          <w:color w:val="000000"/>
          <w:sz w:val="18"/>
          <w:szCs w:val="18"/>
        </w:rPr>
        <w:t>** w tym również sprawdzian znajomości języka polskiego</w:t>
      </w:r>
    </w:p>
    <w:p w:rsidR="001172B6" w:rsidRDefault="001172B6">
      <w:pPr>
        <w:shd w:val="clear" w:color="auto" w:fill="FFFFFF"/>
        <w:rPr>
          <w:rFonts w:ascii="Arial" w:eastAsia="Arial" w:hAnsi="Arial" w:cs="Arial"/>
          <w:color w:val="222222"/>
        </w:rPr>
      </w:pPr>
    </w:p>
    <w:sectPr w:rsidR="001172B6">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75D"/>
    <w:multiLevelType w:val="multilevel"/>
    <w:tmpl w:val="E3944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CE14D3"/>
    <w:multiLevelType w:val="multilevel"/>
    <w:tmpl w:val="3998C8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D40D52"/>
    <w:multiLevelType w:val="multilevel"/>
    <w:tmpl w:val="89BA4D8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68367D"/>
    <w:multiLevelType w:val="multilevel"/>
    <w:tmpl w:val="5046038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7846CF"/>
    <w:multiLevelType w:val="multilevel"/>
    <w:tmpl w:val="4F782B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B36425"/>
    <w:multiLevelType w:val="multilevel"/>
    <w:tmpl w:val="697AC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6434D79"/>
    <w:multiLevelType w:val="multilevel"/>
    <w:tmpl w:val="BA90BD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82F0826"/>
    <w:multiLevelType w:val="multilevel"/>
    <w:tmpl w:val="83328C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3784B02"/>
    <w:multiLevelType w:val="multilevel"/>
    <w:tmpl w:val="7EE8E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5"/>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B6"/>
    <w:rsid w:val="00033312"/>
    <w:rsid w:val="001172B6"/>
    <w:rsid w:val="0030075E"/>
    <w:rsid w:val="0042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4CE7"/>
  <w15:docId w15:val="{BAEED895-8A3B-41A2-8712-AD740ABC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18E3"/>
    <w:pPr>
      <w:keepNext/>
      <w:keepLines/>
      <w:spacing w:before="240" w:after="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118E3"/>
    <w:pPr>
      <w:keepNext/>
      <w:keepLines/>
      <w:spacing w:before="40" w:after="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118E3"/>
    <w:pPr>
      <w:keepNext/>
      <w:keepLines/>
      <w:spacing w:before="40" w:after="0"/>
      <w:outlineLvl w:val="2"/>
    </w:pPr>
    <w:rPr>
      <w:rFonts w:ascii="Calibri Light" w:eastAsia="Times New Roman" w:hAnsi="Calibri Light" w:cs="Times New Roman"/>
      <w:b/>
      <w:bCs/>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E118E3"/>
    <w:pPr>
      <w:spacing w:after="0" w:line="240" w:lineRule="auto"/>
      <w:contextualSpacing/>
    </w:pPr>
    <w:rPr>
      <w:rFonts w:ascii="Calibri Light" w:eastAsia="Times New Roman" w:hAnsi="Calibri Light" w:cs="Times New Roman"/>
      <w:color w:val="323E4F"/>
      <w:spacing w:val="5"/>
      <w:kern w:val="28"/>
      <w:sz w:val="52"/>
      <w:szCs w:val="52"/>
    </w:rPr>
  </w:style>
  <w:style w:type="paragraph" w:styleId="Akapitzlist">
    <w:name w:val="List Paragraph"/>
    <w:basedOn w:val="Normalny"/>
    <w:uiPriority w:val="34"/>
    <w:qFormat/>
    <w:rsid w:val="007B41F7"/>
    <w:pPr>
      <w:spacing w:after="0" w:line="240" w:lineRule="auto"/>
      <w:ind w:left="720"/>
      <w:contextualSpacing/>
    </w:pPr>
    <w:rPr>
      <w:sz w:val="24"/>
      <w:szCs w:val="24"/>
    </w:rPr>
  </w:style>
  <w:style w:type="paragraph" w:customStyle="1" w:styleId="Nagwek11">
    <w:name w:val="Nagłówek 11"/>
    <w:basedOn w:val="Normalny"/>
    <w:next w:val="Normalny"/>
    <w:uiPriority w:val="9"/>
    <w:qFormat/>
    <w:rsid w:val="00E118E3"/>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Nagwek21">
    <w:name w:val="Nagłówek 21"/>
    <w:basedOn w:val="Normalny"/>
    <w:next w:val="Normalny"/>
    <w:uiPriority w:val="9"/>
    <w:unhideWhenUsed/>
    <w:qFormat/>
    <w:rsid w:val="00E118E3"/>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Nagwek31">
    <w:name w:val="Nagłówek 31"/>
    <w:basedOn w:val="Normalny"/>
    <w:next w:val="Normalny"/>
    <w:uiPriority w:val="9"/>
    <w:unhideWhenUsed/>
    <w:qFormat/>
    <w:rsid w:val="00E118E3"/>
    <w:pPr>
      <w:keepNext/>
      <w:keepLines/>
      <w:spacing w:before="200" w:after="0" w:line="276" w:lineRule="auto"/>
      <w:outlineLvl w:val="2"/>
    </w:pPr>
    <w:rPr>
      <w:rFonts w:ascii="Calibri Light" w:eastAsia="Times New Roman" w:hAnsi="Calibri Light" w:cs="Times New Roman"/>
      <w:b/>
      <w:bCs/>
      <w:color w:val="5B9BD5"/>
    </w:rPr>
  </w:style>
  <w:style w:type="numbering" w:customStyle="1" w:styleId="Bezlisty1">
    <w:name w:val="Bez listy1"/>
    <w:next w:val="Bezlisty"/>
    <w:uiPriority w:val="99"/>
    <w:semiHidden/>
    <w:unhideWhenUsed/>
    <w:rsid w:val="00E118E3"/>
  </w:style>
  <w:style w:type="paragraph" w:styleId="Tekstkomentarza">
    <w:name w:val="annotation text"/>
    <w:basedOn w:val="Normalny"/>
    <w:link w:val="TekstkomentarzaZnak1"/>
    <w:uiPriority w:val="99"/>
    <w:semiHidden/>
    <w:rsid w:val="00E118E3"/>
    <w:pPr>
      <w:spacing w:after="200" w:line="240" w:lineRule="auto"/>
    </w:pPr>
    <w:rPr>
      <w:rFonts w:cs="Times New Roman"/>
      <w:sz w:val="20"/>
      <w:szCs w:val="20"/>
    </w:rPr>
  </w:style>
  <w:style w:type="character" w:customStyle="1" w:styleId="TekstkomentarzaZnak">
    <w:name w:val="Tekst komentarza Znak"/>
    <w:basedOn w:val="Domylnaczcionkaakapitu"/>
    <w:uiPriority w:val="99"/>
    <w:semiHidden/>
    <w:rsid w:val="00E118E3"/>
    <w:rPr>
      <w:sz w:val="20"/>
      <w:szCs w:val="20"/>
    </w:rPr>
  </w:style>
  <w:style w:type="character" w:customStyle="1" w:styleId="TekstkomentarzaZnak1">
    <w:name w:val="Tekst komentarza Znak1"/>
    <w:basedOn w:val="Domylnaczcionkaakapitu"/>
    <w:link w:val="Tekstkomentarza"/>
    <w:uiPriority w:val="99"/>
    <w:semiHidden/>
    <w:rsid w:val="00E118E3"/>
    <w:rPr>
      <w:rFonts w:ascii="Calibri" w:eastAsia="Calibri" w:hAnsi="Calibri" w:cs="Times New Roman"/>
      <w:sz w:val="20"/>
      <w:szCs w:val="20"/>
    </w:rPr>
  </w:style>
  <w:style w:type="paragraph" w:styleId="Stopka">
    <w:name w:val="footer"/>
    <w:basedOn w:val="Normalny"/>
    <w:link w:val="StopkaZnak"/>
    <w:uiPriority w:val="99"/>
    <w:unhideWhenUsed/>
    <w:rsid w:val="00E118E3"/>
    <w:pPr>
      <w:tabs>
        <w:tab w:val="center" w:pos="4536"/>
        <w:tab w:val="right" w:pos="9072"/>
      </w:tabs>
      <w:spacing w:after="200" w:line="276" w:lineRule="auto"/>
    </w:pPr>
  </w:style>
  <w:style w:type="character" w:customStyle="1" w:styleId="StopkaZnak">
    <w:name w:val="Stopka Znak"/>
    <w:basedOn w:val="Domylnaczcionkaakapitu"/>
    <w:link w:val="Stopka"/>
    <w:uiPriority w:val="99"/>
    <w:rsid w:val="00E118E3"/>
    <w:rPr>
      <w:rFonts w:ascii="Calibri" w:eastAsia="Calibri" w:hAnsi="Calibri" w:cs="Calibri"/>
    </w:rPr>
  </w:style>
  <w:style w:type="character" w:styleId="Hipercze">
    <w:name w:val="Hyperlink"/>
    <w:uiPriority w:val="99"/>
    <w:rsid w:val="00E118E3"/>
    <w:rPr>
      <w:color w:val="0000FF"/>
      <w:u w:val="single"/>
    </w:rPr>
  </w:style>
  <w:style w:type="character" w:styleId="Pogrubienie">
    <w:name w:val="Strong"/>
    <w:uiPriority w:val="99"/>
    <w:qFormat/>
    <w:rsid w:val="00E118E3"/>
    <w:rPr>
      <w:b/>
      <w:bCs/>
    </w:rPr>
  </w:style>
  <w:style w:type="character" w:styleId="Odwoaniedokomentarza">
    <w:name w:val="annotation reference"/>
    <w:uiPriority w:val="99"/>
    <w:semiHidden/>
    <w:rsid w:val="00E118E3"/>
    <w:rPr>
      <w:sz w:val="16"/>
      <w:szCs w:val="16"/>
    </w:rPr>
  </w:style>
  <w:style w:type="paragraph" w:styleId="Tekstprzypisudolnego">
    <w:name w:val="footnote text"/>
    <w:basedOn w:val="Normalny"/>
    <w:link w:val="TekstprzypisudolnegoZnak"/>
    <w:uiPriority w:val="99"/>
    <w:semiHidden/>
    <w:rsid w:val="00E118E3"/>
    <w:pPr>
      <w:spacing w:after="200" w:line="276"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118E3"/>
    <w:rPr>
      <w:rFonts w:ascii="Calibri" w:eastAsia="Calibri" w:hAnsi="Calibri" w:cs="Times New Roman"/>
      <w:sz w:val="20"/>
      <w:szCs w:val="20"/>
    </w:rPr>
  </w:style>
  <w:style w:type="character" w:styleId="Odwoanieprzypisudolnego">
    <w:name w:val="footnote reference"/>
    <w:uiPriority w:val="99"/>
    <w:semiHidden/>
    <w:rsid w:val="00E118E3"/>
    <w:rPr>
      <w:vertAlign w:val="superscript"/>
    </w:rPr>
  </w:style>
  <w:style w:type="paragraph" w:styleId="Tekstdymka">
    <w:name w:val="Balloon Text"/>
    <w:basedOn w:val="Normalny"/>
    <w:link w:val="TekstdymkaZnak"/>
    <w:uiPriority w:val="99"/>
    <w:semiHidden/>
    <w:rsid w:val="00E118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E118E3"/>
    <w:rPr>
      <w:rFonts w:ascii="Tahoma" w:eastAsia="Calibri" w:hAnsi="Tahoma" w:cs="Times New Roman"/>
      <w:sz w:val="16"/>
      <w:szCs w:val="16"/>
    </w:rPr>
  </w:style>
  <w:style w:type="paragraph" w:styleId="Tematkomentarza">
    <w:name w:val="annotation subject"/>
    <w:basedOn w:val="Tekstkomentarza"/>
    <w:next w:val="Tekstkomentarza"/>
    <w:link w:val="TematkomentarzaZnak"/>
    <w:uiPriority w:val="99"/>
    <w:semiHidden/>
    <w:unhideWhenUsed/>
    <w:rsid w:val="00E118E3"/>
    <w:pPr>
      <w:spacing w:line="276" w:lineRule="auto"/>
    </w:pPr>
    <w:rPr>
      <w:b/>
      <w:bCs/>
    </w:rPr>
  </w:style>
  <w:style w:type="character" w:customStyle="1" w:styleId="TematkomentarzaZnak">
    <w:name w:val="Temat komentarza Znak"/>
    <w:basedOn w:val="TekstkomentarzaZnak"/>
    <w:link w:val="Tematkomentarza"/>
    <w:uiPriority w:val="99"/>
    <w:semiHidden/>
    <w:rsid w:val="00E118E3"/>
    <w:rPr>
      <w:rFonts w:ascii="Calibri" w:eastAsia="Calibri" w:hAnsi="Calibri" w:cs="Times New Roman"/>
      <w:b/>
      <w:bCs/>
      <w:sz w:val="20"/>
      <w:szCs w:val="20"/>
    </w:rPr>
  </w:style>
  <w:style w:type="paragraph" w:styleId="NormalnyWeb">
    <w:name w:val="Normal (Web)"/>
    <w:basedOn w:val="Normalny"/>
    <w:uiPriority w:val="99"/>
    <w:unhideWhenUsed/>
    <w:rsid w:val="00E11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E118E3"/>
  </w:style>
  <w:style w:type="character" w:styleId="UyteHipercze">
    <w:name w:val="FollowedHyperlink"/>
    <w:uiPriority w:val="99"/>
    <w:semiHidden/>
    <w:unhideWhenUsed/>
    <w:rsid w:val="00E118E3"/>
    <w:rPr>
      <w:color w:val="954F72"/>
      <w:u w:val="single"/>
    </w:rPr>
  </w:style>
  <w:style w:type="table" w:styleId="Tabela-Siatka">
    <w:name w:val="Table Grid"/>
    <w:basedOn w:val="Standardowy"/>
    <w:uiPriority w:val="59"/>
    <w:rsid w:val="00E118E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118E3"/>
    <w:pPr>
      <w:spacing w:after="120" w:line="276" w:lineRule="auto"/>
    </w:pPr>
  </w:style>
  <w:style w:type="character" w:customStyle="1" w:styleId="TekstpodstawowyZnak">
    <w:name w:val="Tekst podstawowy Znak"/>
    <w:basedOn w:val="Domylnaczcionkaakapitu"/>
    <w:link w:val="Tekstpodstawowy"/>
    <w:uiPriority w:val="99"/>
    <w:semiHidden/>
    <w:rsid w:val="00E118E3"/>
    <w:rPr>
      <w:rFonts w:ascii="Calibri" w:eastAsia="Calibri" w:hAnsi="Calibri" w:cs="Calibri"/>
    </w:rPr>
  </w:style>
  <w:style w:type="character" w:styleId="HTML-cytat">
    <w:name w:val="HTML Cite"/>
    <w:uiPriority w:val="99"/>
    <w:semiHidden/>
    <w:unhideWhenUsed/>
    <w:rsid w:val="00E118E3"/>
    <w:rPr>
      <w:i/>
      <w:iCs/>
    </w:rPr>
  </w:style>
  <w:style w:type="paragraph" w:styleId="Nagwek">
    <w:name w:val="header"/>
    <w:basedOn w:val="Normalny"/>
    <w:link w:val="NagwekZnak"/>
    <w:unhideWhenUsed/>
    <w:rsid w:val="00E118E3"/>
    <w:pPr>
      <w:tabs>
        <w:tab w:val="center" w:pos="4536"/>
        <w:tab w:val="right" w:pos="9072"/>
      </w:tabs>
      <w:spacing w:after="200" w:line="276" w:lineRule="auto"/>
    </w:pPr>
  </w:style>
  <w:style w:type="character" w:customStyle="1" w:styleId="NagwekZnak">
    <w:name w:val="Nagłówek Znak"/>
    <w:basedOn w:val="Domylnaczcionkaakapitu"/>
    <w:link w:val="Nagwek"/>
    <w:rsid w:val="00E118E3"/>
    <w:rPr>
      <w:rFonts w:ascii="Calibri" w:eastAsia="Calibri" w:hAnsi="Calibri" w:cs="Calibri"/>
    </w:rPr>
  </w:style>
  <w:style w:type="table" w:customStyle="1" w:styleId="TableGrid">
    <w:name w:val="TableGrid"/>
    <w:rsid w:val="00E118E3"/>
    <w:pPr>
      <w:spacing w:after="0" w:line="240" w:lineRule="auto"/>
    </w:pPr>
    <w:rPr>
      <w:rFonts w:eastAsia="Times New Roman" w:cs="Times New Roman"/>
    </w:rPr>
    <w:tblPr>
      <w:tblCellMar>
        <w:top w:w="0" w:type="dxa"/>
        <w:left w:w="0" w:type="dxa"/>
        <w:bottom w:w="0" w:type="dxa"/>
        <w:right w:w="0" w:type="dxa"/>
      </w:tblCellMar>
    </w:tblPr>
  </w:style>
  <w:style w:type="character" w:styleId="Numerstrony">
    <w:name w:val="page number"/>
    <w:semiHidden/>
    <w:rsid w:val="00E118E3"/>
    <w:rPr>
      <w:sz w:val="20"/>
    </w:rPr>
  </w:style>
  <w:style w:type="numbering" w:customStyle="1" w:styleId="Styl1">
    <w:name w:val="Styl1"/>
    <w:uiPriority w:val="99"/>
    <w:rsid w:val="00E118E3"/>
  </w:style>
  <w:style w:type="character" w:customStyle="1" w:styleId="wrtext">
    <w:name w:val="wrtext"/>
    <w:basedOn w:val="Domylnaczcionkaakapitu"/>
    <w:rsid w:val="00E118E3"/>
  </w:style>
  <w:style w:type="paragraph" w:styleId="Bezodstpw">
    <w:name w:val="No Spacing"/>
    <w:uiPriority w:val="1"/>
    <w:qFormat/>
    <w:rsid w:val="00E118E3"/>
    <w:pPr>
      <w:spacing w:after="0" w:line="240" w:lineRule="auto"/>
    </w:pPr>
  </w:style>
  <w:style w:type="character" w:customStyle="1" w:styleId="Nagwek1Znak">
    <w:name w:val="Nagłówek 1 Znak"/>
    <w:basedOn w:val="Domylnaczcionkaakapitu"/>
    <w:link w:val="Nagwek1"/>
    <w:uiPriority w:val="9"/>
    <w:rsid w:val="00E118E3"/>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
    <w:rsid w:val="00E118E3"/>
    <w:rPr>
      <w:rFonts w:ascii="Calibri Light" w:eastAsia="Times New Roman" w:hAnsi="Calibri Light" w:cs="Times New Roman"/>
      <w:b/>
      <w:bCs/>
      <w:color w:val="5B9BD5"/>
      <w:sz w:val="26"/>
      <w:szCs w:val="26"/>
    </w:rPr>
  </w:style>
  <w:style w:type="character" w:customStyle="1" w:styleId="Nagwek3Znak">
    <w:name w:val="Nagłówek 3 Znak"/>
    <w:basedOn w:val="Domylnaczcionkaakapitu"/>
    <w:link w:val="Nagwek3"/>
    <w:uiPriority w:val="9"/>
    <w:rsid w:val="00E118E3"/>
    <w:rPr>
      <w:rFonts w:ascii="Calibri Light" w:eastAsia="Times New Roman" w:hAnsi="Calibri Light" w:cs="Times New Roman"/>
      <w:b/>
      <w:bCs/>
      <w:color w:val="5B9BD5"/>
    </w:rPr>
  </w:style>
  <w:style w:type="paragraph" w:customStyle="1" w:styleId="Tytu1">
    <w:name w:val="Tytuł1"/>
    <w:basedOn w:val="Normalny"/>
    <w:next w:val="Normalny"/>
    <w:uiPriority w:val="10"/>
    <w:qFormat/>
    <w:rsid w:val="00E118E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
    <w:name w:val="Tytuł Znak"/>
    <w:basedOn w:val="Domylnaczcionkaakapitu"/>
    <w:link w:val="Tytu"/>
    <w:uiPriority w:val="10"/>
    <w:rsid w:val="00E118E3"/>
    <w:rPr>
      <w:rFonts w:ascii="Calibri Light" w:eastAsia="Times New Roman" w:hAnsi="Calibri Light" w:cs="Times New Roman"/>
      <w:color w:val="323E4F"/>
      <w:spacing w:val="5"/>
      <w:kern w:val="28"/>
      <w:sz w:val="52"/>
      <w:szCs w:val="52"/>
    </w:rPr>
  </w:style>
  <w:style w:type="table" w:customStyle="1" w:styleId="TableNormal0">
    <w:name w:val="Table Normal"/>
    <w:rsid w:val="00E11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Domylne">
    <w:name w:val="Domyślne"/>
    <w:rsid w:val="00E118E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Poprawka">
    <w:name w:val="Revision"/>
    <w:hidden/>
    <w:uiPriority w:val="99"/>
    <w:semiHidden/>
    <w:rsid w:val="00E118E3"/>
    <w:pPr>
      <w:spacing w:after="0" w:line="240" w:lineRule="auto"/>
    </w:pPr>
  </w:style>
  <w:style w:type="character" w:customStyle="1" w:styleId="Nagwek1Znak1">
    <w:name w:val="Nagłówek 1 Znak1"/>
    <w:basedOn w:val="Domylnaczcionkaakapitu"/>
    <w:uiPriority w:val="9"/>
    <w:rsid w:val="00E118E3"/>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E118E3"/>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E118E3"/>
    <w:rPr>
      <w:rFonts w:asciiTheme="majorHAnsi" w:eastAsiaTheme="majorEastAsia" w:hAnsiTheme="majorHAnsi" w:cstheme="majorBidi"/>
      <w:color w:val="1F4D78" w:themeColor="accent1" w:themeShade="7F"/>
      <w:sz w:val="24"/>
      <w:szCs w:val="24"/>
    </w:rPr>
  </w:style>
  <w:style w:type="character" w:customStyle="1" w:styleId="TytuZnak1">
    <w:name w:val="Tytuł Znak1"/>
    <w:basedOn w:val="Domylnaczcionkaakapitu"/>
    <w:uiPriority w:val="10"/>
    <w:rsid w:val="00E118E3"/>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B2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5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B514B"/>
  </w:style>
  <w:style w:type="numbering" w:customStyle="1" w:styleId="WWNum2">
    <w:name w:val="WWNum2"/>
    <w:basedOn w:val="Bezlisty"/>
    <w:rsid w:val="008B514B"/>
  </w:style>
  <w:style w:type="numbering" w:customStyle="1" w:styleId="WWNum3">
    <w:name w:val="WWNum3"/>
    <w:basedOn w:val="Bezlisty"/>
    <w:rsid w:val="008B514B"/>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d1t5mfH7NOkAWXU1rYQuzFIPA==">AMUW2mX9FYmqSzhi7tK1LIoNoAO6o+Gz2K3QQGo0OCqi4K/AGc9/mwOmdpTDD746WCobbWRySJd1XVEAqtUpXIjVNuTzs5J2NpOaAq3USWl5s/fRxs8RAQPUs8xdvVWDlXGRNkW4DfqfZXq7IrlA+sgXUv2s9S6jps+UsFCZPLeEz+ICfPZ6ci6ny0y6q2c/WJDD0zu5sudq36hc1trk0LNekSTlXL8Hle2pbBYJuT8PTrZeyEEY/DHcRbLebCIEhQPF4NL2mgv6+BT7l9miFTQqBvY7OmZmMM9waugST7Akv6jhYxf9zoJMXpRq1owJ0MfZhaqi6VFalAksMqjnlTewYCBMSgdUBiZvphc9ef/xyxA7+fiB/19vZl10BqkE8lbp3EpbAhUs31nnm1RAztZHf3/987pPdHlLQFZNlHUBAO77QFOL0ItqtqzCuBaFUZytU2Lfbi6GZbp7689n1DgMoEn+BHJs0hIt4ee5pAEtornIZjp4tBjjKzW1G0mLAjmknnJ9acTqEeQ+iOXtKn0OtFRMGF6++WI5vocL1K6XFYMprryh7PgQs8LLw6K+i0kzlqMH1Xa+VWwPhVQtSmDvH1SZ0RGhoYv2eEV7xWHnCEw7QeEYyd0pLV5El1TbhzFVIzzh19eQCjd0iPyATc9duhLLTueAeUsIGtCQSHXUI2zlzL6fii+mE4MvKqH4RLeqFTwtKTxhKmA5V0uNxZvJ3BG2d1nmKpXVFjy86VlyHCKgB6Rp64WAj9JRfKF/hoKR22bcqmSvaDJWwzZsfFxMxrz13iiMgjXnZBbA0wQyJ4Awxh+Tj8v4vF+Vqgigs8enhKL7jOFLM2ZClbuJIu53NTg5YtMnVjR7e5ry7oo9Mv2BLP9NGiIBxUkZkTGLJLgvTR+07b5E1Kh1hy1ovA3CFsF4LWoCcwkJ3/ksvTI9WLNUYdua11fUC+DMQYIZB7MCIq94mhrZjnN/V4qpUNu3DrA+ElJUcg0IUnrV1UskdlNfEwu+UMw2/AdJ1jpK04reQOQg8sU8flxGa0dn2jgOnmsIeVomhNEtXVVE9Sb4wf2rriCbRwI6i/Pm5k1JVt5gdZmjRMwaa7/CEcxsx+/k5tKri3xdY4mpyC8aGcNoCJpaIpP1tCLN56dxIxMW9D26oYxSpn8P4jKQPLBCRR/bNzKG1yla0mUM/n6EJyNZE+n1JrXPHIONVkSy9daq8lM5lJmLxInvxBbOrkAF12VLIqNtuIeIr0H9hV4+Lo2H0E4bHm7JAGIDrICi/h/3x8dCcGhE/2pUb0Nh36JqjJmN2wlI65pDKzfSirQu657z+N/vLxDIV6R3NHAwaQXmJCM5xxZhYWKvUPu85UEf2s5gkifXe6o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1822</Words>
  <Characters>10938</Characters>
  <Application>Microsoft Office Word</Application>
  <DocSecurity>0</DocSecurity>
  <Lines>91</Lines>
  <Paragraphs>25</Paragraphs>
  <ScaleCrop>false</ScaleCrop>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Sas</dc:creator>
  <cp:lastModifiedBy>A.Parmee</cp:lastModifiedBy>
  <cp:revision>4</cp:revision>
  <dcterms:created xsi:type="dcterms:W3CDTF">2022-03-04T10:15:00Z</dcterms:created>
  <dcterms:modified xsi:type="dcterms:W3CDTF">2022-04-07T13:53:00Z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