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4097" w:rsidRDefault="00744989">
      <w:pPr>
        <w:jc w:val="right"/>
        <w:rPr>
          <w:rFonts w:ascii="Times New Roman" w:eastAsia="Times New Roman" w:hAnsi="Times New Roman" w:cs="Times New Roman"/>
          <w:sz w:val="16"/>
          <w:szCs w:val="16"/>
        </w:rPr>
      </w:pP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Załącznik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z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dnia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17.03.2022 do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uchwały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nr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1</w:t>
      </w:r>
      <w:r w:rsidR="00A807A1">
        <w:rPr>
          <w:rFonts w:ascii="Times New Roman" w:eastAsia="Times New Roman" w:hAnsi="Times New Roman" w:cs="Times New Roman"/>
          <w:sz w:val="16"/>
          <w:szCs w:val="16"/>
        </w:rPr>
        <w:t>9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</w:rPr>
        <w:t xml:space="preserve">/2022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Rady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Dydaktycznej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dla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t>kierunków</w:t>
      </w:r>
      <w:proofErr w:type="spellEnd"/>
      <w:r>
        <w:rPr>
          <w:rFonts w:ascii="Times New Roman" w:eastAsia="Times New Roman" w:hAnsi="Times New Roman" w:cs="Times New Roman"/>
          <w:color w:val="222222"/>
          <w:sz w:val="16"/>
          <w:szCs w:val="16"/>
        </w:rPr>
        <w:br/>
      </w:r>
      <w:r>
        <w:rPr>
          <w:rFonts w:ascii="Times New Roman" w:eastAsia="Times New Roman" w:hAnsi="Times New Roman" w:cs="Times New Roman"/>
          <w:sz w:val="16"/>
          <w:szCs w:val="16"/>
        </w:rPr>
        <w:t xml:space="preserve">Undergraduate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 International Relations,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Undergraduate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 Political Science,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Graduate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 International Relations, </w:t>
      </w:r>
      <w:r>
        <w:rPr>
          <w:rFonts w:ascii="Times New Roman" w:eastAsia="Times New Roman" w:hAnsi="Times New Roman" w:cs="Times New Roman"/>
          <w:sz w:val="16"/>
          <w:szCs w:val="16"/>
        </w:rPr>
        <w:br/>
        <w:t xml:space="preserve">Graduate </w:t>
      </w:r>
      <w:proofErr w:type="spellStart"/>
      <w:r>
        <w:rPr>
          <w:rFonts w:ascii="Times New Roman" w:eastAsia="Times New Roman" w:hAnsi="Times New Roman" w:cs="Times New Roman"/>
          <w:sz w:val="16"/>
          <w:szCs w:val="16"/>
        </w:rPr>
        <w:t>Programme</w:t>
      </w:r>
      <w:proofErr w:type="spellEnd"/>
      <w:r>
        <w:rPr>
          <w:rFonts w:ascii="Times New Roman" w:eastAsia="Times New Roman" w:hAnsi="Times New Roman" w:cs="Times New Roman"/>
          <w:sz w:val="16"/>
          <w:szCs w:val="16"/>
        </w:rPr>
        <w:t xml:space="preserve"> in Political Science, European Politics and Economics</w:t>
      </w:r>
    </w:p>
    <w:p w:rsidR="00494097" w:rsidRDefault="004940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4097" w:rsidRDefault="0074498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Tematy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pracy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licencjackiej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dla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kierunku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Undergraduate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Programme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in International Relations w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roku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akademickim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2021/2022</w:t>
      </w:r>
    </w:p>
    <w:p w:rsidR="00494097" w:rsidRDefault="00494097">
      <w:pPr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"/>
        <w:tblW w:w="9356" w:type="dxa"/>
        <w:tblInd w:w="-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568"/>
        <w:gridCol w:w="1559"/>
        <w:gridCol w:w="5528"/>
        <w:gridCol w:w="1701"/>
      </w:tblGrid>
      <w:tr w:rsidR="002609F5" w:rsidTr="002609F5">
        <w:trPr>
          <w:trHeight w:val="530"/>
        </w:trPr>
        <w:tc>
          <w:tcPr>
            <w:tcW w:w="568" w:type="dxa"/>
          </w:tcPr>
          <w:p w:rsidR="002609F5" w:rsidRDefault="002609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Lp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2609F5" w:rsidRDefault="002609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albumu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5528" w:type="dxa"/>
          </w:tcPr>
          <w:p w:rsidR="002609F5" w:rsidRDefault="002609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Temat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pracy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licencjackiej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Imię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nazwisko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promotora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sz w:val="20"/>
                <w:szCs w:val="20"/>
              </w:rPr>
              <w:t>425256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Cryptocurrencies and nation states - governments' response to a new phenomenon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Aleksandra </w:t>
            </w:r>
            <w:proofErr w:type="spellStart"/>
            <w:r>
              <w:rPr>
                <w:sz w:val="20"/>
                <w:szCs w:val="20"/>
              </w:rPr>
              <w:t>Jarczewska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sz w:val="20"/>
                <w:szCs w:val="20"/>
              </w:rPr>
              <w:t>415416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China - Iran strategic partnership in the XXI century - implications for India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Bogusław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Zaleski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sz w:val="20"/>
                <w:szCs w:val="20"/>
              </w:rPr>
              <w:t>415614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Economic relations between China and Malaysia in the XXI century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Bogusław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Zaleski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sz w:val="20"/>
                <w:szCs w:val="20"/>
              </w:rPr>
              <w:t>415604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The Indian factor in China-Pakistan relations after the Cold War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Bogusław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Zaleski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sz w:val="20"/>
                <w:szCs w:val="20"/>
              </w:rPr>
              <w:t>415613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The evolution of cultural relations between China and South Korea after 1992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Bogusław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Zaleski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sz w:val="20"/>
                <w:szCs w:val="20"/>
              </w:rPr>
              <w:t>425257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A study of political order in the XXI century in the context of China's role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Bogusław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Zaleski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sz w:val="20"/>
                <w:szCs w:val="20"/>
              </w:rPr>
              <w:t>404911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The role of the World Health Organization in the global COVID-19 epidemic in 2020-2022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Bogusław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Zaleski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r>
              <w:rPr>
                <w:sz w:val="20"/>
                <w:szCs w:val="20"/>
              </w:rPr>
              <w:t>414833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>The foreign policy of Azerbaijan towards Armenia in 1991 -2021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sz w:val="20"/>
                <w:szCs w:val="20"/>
              </w:rPr>
              <w:t>Bogusław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Zaleski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425246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COVID-19 pandemic as a catalyst of the economic and migration crisis in Ecuador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sz w:val="20"/>
                <w:szCs w:val="20"/>
              </w:rPr>
              <w:t xml:space="preserve">Anita </w:t>
            </w:r>
            <w:proofErr w:type="spellStart"/>
            <w:r>
              <w:rPr>
                <w:sz w:val="20"/>
                <w:szCs w:val="20"/>
              </w:rPr>
              <w:t>Oberda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425373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Russia's aggression against Ukraine: a neorealist interpretation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Jerzy </w:t>
            </w:r>
            <w:proofErr w:type="spellStart"/>
            <w:r>
              <w:rPr>
                <w:sz w:val="20"/>
                <w:szCs w:val="20"/>
              </w:rPr>
              <w:t>Ciechański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422215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European Union's trade dependence on China during the time of the COVID-19 pandemic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Jerzy </w:t>
            </w:r>
            <w:proofErr w:type="spellStart"/>
            <w:r>
              <w:rPr>
                <w:sz w:val="20"/>
                <w:szCs w:val="20"/>
              </w:rPr>
              <w:t>Ciechański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410566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China's policy towards the challenge of middle-income trap under Xi </w:t>
            </w:r>
            <w:proofErr w:type="spellStart"/>
            <w:r>
              <w:rPr>
                <w:color w:val="222222"/>
                <w:sz w:val="20"/>
                <w:szCs w:val="20"/>
              </w:rPr>
              <w:t>Jingping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leadership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Łukasz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Gołota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425376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The role of energy sources in the Chinese development policy in the XXI century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Łukasz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Gołota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425240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>The role of multinational companies in the economic policy of China in the XXI century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Łukasz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Gołota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423327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222222"/>
                <w:sz w:val="20"/>
                <w:szCs w:val="20"/>
              </w:rPr>
              <w:t xml:space="preserve">The evolution of China' s policy towards climate change under Xi </w:t>
            </w:r>
            <w:proofErr w:type="spellStart"/>
            <w:r>
              <w:rPr>
                <w:color w:val="222222"/>
                <w:sz w:val="20"/>
                <w:szCs w:val="20"/>
              </w:rPr>
              <w:t>Jingping</w:t>
            </w:r>
            <w:proofErr w:type="spellEnd"/>
            <w:r>
              <w:rPr>
                <w:color w:val="222222"/>
                <w:sz w:val="20"/>
                <w:szCs w:val="20"/>
              </w:rPr>
              <w:t xml:space="preserve"> leadership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Łukasz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Gołota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419488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The United States relations with Israel in 2000-2020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Barbara </w:t>
            </w:r>
            <w:proofErr w:type="spellStart"/>
            <w:r>
              <w:rPr>
                <w:sz w:val="20"/>
                <w:szCs w:val="20"/>
              </w:rPr>
              <w:t>Regulska-Ingielewicz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380256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>The socio-political dimension of the global pharmaceutical industry in the United States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Barbara </w:t>
            </w:r>
            <w:proofErr w:type="spellStart"/>
            <w:r>
              <w:rPr>
                <w:sz w:val="20"/>
                <w:szCs w:val="20"/>
              </w:rPr>
              <w:t>Regulska-Ingielewicz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416497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color w:val="222222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Iraq's WMD </w:t>
            </w:r>
            <w:proofErr w:type="spellStart"/>
            <w:r>
              <w:rPr>
                <w:sz w:val="20"/>
                <w:szCs w:val="20"/>
              </w:rPr>
              <w:t>programme</w:t>
            </w:r>
            <w:proofErr w:type="spellEnd"/>
            <w:r>
              <w:rPr>
                <w:sz w:val="20"/>
                <w:szCs w:val="20"/>
              </w:rPr>
              <w:t xml:space="preserve"> before 2003 through the lens of </w:t>
            </w:r>
            <w:proofErr w:type="spellStart"/>
            <w:r>
              <w:rPr>
                <w:sz w:val="20"/>
                <w:szCs w:val="20"/>
              </w:rPr>
              <w:t>securitisation</w:t>
            </w:r>
            <w:proofErr w:type="spellEnd"/>
            <w:r>
              <w:rPr>
                <w:sz w:val="20"/>
                <w:szCs w:val="20"/>
              </w:rPr>
              <w:t xml:space="preserve"> theory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Anna </w:t>
            </w:r>
            <w:proofErr w:type="spellStart"/>
            <w:r>
              <w:rPr>
                <w:sz w:val="20"/>
                <w:szCs w:val="20"/>
              </w:rPr>
              <w:t>Wojciuk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425248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Russia’s policy towards Belarus 1999-2021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Szymon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Kardaś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425233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problems in Russia's military relations with Central African States (1990-2021)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Szymon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Kardaś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425229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role of the Russian language in Uzbekistan: domestic and international dimension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Szymon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Kardaś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373612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Nagorno-Karabakh conflict (1988-2021)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</w:t>
            </w:r>
            <w:proofErr w:type="spellStart"/>
            <w:r>
              <w:rPr>
                <w:sz w:val="20"/>
                <w:szCs w:val="20"/>
              </w:rPr>
              <w:t>Szeptycki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424210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policy of Ukraine towards Russia under the presidency of </w:t>
            </w:r>
            <w:proofErr w:type="spellStart"/>
            <w:r>
              <w:rPr>
                <w:sz w:val="20"/>
                <w:szCs w:val="20"/>
              </w:rPr>
              <w:t>Volodymyr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Zelensky</w:t>
            </w:r>
            <w:proofErr w:type="spellEnd"/>
            <w:r>
              <w:rPr>
                <w:sz w:val="20"/>
                <w:szCs w:val="20"/>
              </w:rPr>
              <w:t xml:space="preserve"> (2019-2022)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Andrzej </w:t>
            </w:r>
            <w:proofErr w:type="spellStart"/>
            <w:r>
              <w:rPr>
                <w:sz w:val="20"/>
                <w:szCs w:val="20"/>
              </w:rPr>
              <w:t>Szeptycki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402482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Challenges of Human Rights protection in Uzbekistan 2000-2020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Dorota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Heidrich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437854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Human Rights violations of asylum seekers at the external borders of the European Union: the case study of the Greek-Turkish border since 2015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Dorota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Heidrich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423401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bookmarkStart w:id="1" w:name="_heading=h.gjdgxs" w:colFirst="0" w:colLast="0"/>
            <w:bookmarkEnd w:id="1"/>
            <w:r>
              <w:rPr>
                <w:sz w:val="20"/>
                <w:szCs w:val="20"/>
              </w:rPr>
              <w:t>European Union as a normative power: the case study of its impact on enforcement of the rule of law in Poland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Dorota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Heidrich</w:t>
            </w:r>
            <w:proofErr w:type="spellEnd"/>
          </w:p>
        </w:tc>
      </w:tr>
      <w:tr w:rsidR="002609F5" w:rsidTr="002609F5">
        <w:trPr>
          <w:trHeight w:val="1010"/>
        </w:trPr>
        <w:tc>
          <w:tcPr>
            <w:tcW w:w="568" w:type="dxa"/>
          </w:tcPr>
          <w:p w:rsidR="002609F5" w:rsidRDefault="002609F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559" w:type="dxa"/>
          </w:tcPr>
          <w:p w:rsidR="002609F5" w:rsidRDefault="002609F5">
            <w:pPr>
              <w:rPr>
                <w:sz w:val="20"/>
                <w:szCs w:val="20"/>
              </w:rPr>
            </w:pPr>
            <w:r w:rsidRPr="00744989">
              <w:rPr>
                <w:sz w:val="20"/>
                <w:szCs w:val="20"/>
              </w:rPr>
              <w:t>401820</w:t>
            </w:r>
          </w:p>
        </w:tc>
        <w:tc>
          <w:tcPr>
            <w:tcW w:w="5528" w:type="dxa"/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The China - United States trade war of 2018 and its implications for the international trade system</w:t>
            </w:r>
          </w:p>
        </w:tc>
        <w:tc>
          <w:tcPr>
            <w:tcW w:w="170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609F5" w:rsidRDefault="002609F5">
            <w:pPr>
              <w:spacing w:line="240" w:lineRule="auto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Łukasz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Gołota</w:t>
            </w:r>
            <w:proofErr w:type="spellEnd"/>
          </w:p>
        </w:tc>
      </w:tr>
    </w:tbl>
    <w:p w:rsidR="00494097" w:rsidRDefault="00494097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494097" w:rsidRDefault="00494097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494097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097"/>
    <w:rsid w:val="002609F5"/>
    <w:rsid w:val="00494097"/>
    <w:rsid w:val="00744989"/>
    <w:rsid w:val="00A80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48195"/>
  <w15:docId w15:val="{D8DD26F6-9F7A-4B65-BD56-82C4F881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-US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9C6921"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hGyBqRGuulii18fIZO001H1MnA==">AMUW2mX4SqTdViivdg05PWfiYgxHs6zp1+5b+76Ec60AdBwZ4aeVyOkubGb+kYGfsE4zT22/nTcAbvYc7M/SReM/LctfmcObNDqS252G13JhUkAQ7zzm0flDcaArlN6H+V3esPbLuvYT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487</Words>
  <Characters>2924</Characters>
  <Application>Microsoft Office Word</Application>
  <DocSecurity>0</DocSecurity>
  <Lines>24</Lines>
  <Paragraphs>6</Paragraphs>
  <ScaleCrop>false</ScaleCrop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A.Parmee</dc:creator>
  <cp:lastModifiedBy>A.Parmee</cp:lastModifiedBy>
  <cp:revision>4</cp:revision>
  <dcterms:created xsi:type="dcterms:W3CDTF">2022-03-14T10:07:00Z</dcterms:created>
  <dcterms:modified xsi:type="dcterms:W3CDTF">2022-04-05T12:42:00Z</dcterms:modified>
</cp:coreProperties>
</file>