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9F" w:rsidRPr="00FA50C4" w:rsidRDefault="00E25171" w:rsidP="00FA50C4">
      <w:pPr>
        <w:tabs>
          <w:tab w:val="left" w:pos="284"/>
          <w:tab w:val="left" w:pos="8505"/>
        </w:tabs>
        <w:spacing w:after="0" w:line="240" w:lineRule="auto"/>
        <w:ind w:right="-1"/>
        <w:jc w:val="center"/>
        <w:rPr>
          <w:rFonts w:ascii="Times New Roman" w:eastAsia="Times New Roman" w:hAnsi="Times New Roman" w:cs="Times New Roman"/>
          <w:b/>
          <w:color w:val="2E74B5" w:themeColor="accent1" w:themeShade="BF"/>
          <w:sz w:val="22"/>
          <w:szCs w:val="22"/>
        </w:rPr>
      </w:pPr>
      <w:r w:rsidRPr="00FA50C4">
        <w:rPr>
          <w:rFonts w:ascii="Times New Roman" w:eastAsia="Times New Roman" w:hAnsi="Times New Roman" w:cs="Times New Roman"/>
          <w:b/>
          <w:color w:val="2E74B5" w:themeColor="accent1" w:themeShade="BF"/>
          <w:sz w:val="22"/>
          <w:szCs w:val="22"/>
        </w:rPr>
        <w:t>SZCZEGÓŁOWE ZASADY OCENY WNIOSKÓW O PRZYZNANIE STYPENDIUM DOKTORANCKIEGO</w:t>
      </w:r>
      <w:r w:rsidRPr="00FA50C4">
        <w:rPr>
          <w:rFonts w:ascii="Times New Roman" w:eastAsia="Times New Roman" w:hAnsi="Times New Roman" w:cs="Times New Roman"/>
          <w:b/>
          <w:i/>
          <w:color w:val="2E74B5" w:themeColor="accent1" w:themeShade="BF"/>
          <w:sz w:val="22"/>
          <w:szCs w:val="22"/>
        </w:rPr>
        <w:t xml:space="preserve"> </w:t>
      </w:r>
      <w:r w:rsidRPr="00FA50C4">
        <w:rPr>
          <w:rFonts w:ascii="Times New Roman" w:eastAsia="Times New Roman" w:hAnsi="Times New Roman" w:cs="Times New Roman"/>
          <w:b/>
          <w:color w:val="2E74B5" w:themeColor="accent1" w:themeShade="BF"/>
          <w:sz w:val="22"/>
          <w:szCs w:val="22"/>
        </w:rPr>
        <w:t>NA WYDZIALE NAUK POLITYCZNYCH I STUDIÓW MIĘDZYNARODOWYCH</w:t>
      </w:r>
      <w:r w:rsidR="002152CB">
        <w:rPr>
          <w:rFonts w:ascii="Times New Roman" w:eastAsia="Times New Roman" w:hAnsi="Times New Roman" w:cs="Times New Roman"/>
          <w:b/>
          <w:color w:val="2E74B5" w:themeColor="accent1" w:themeShade="BF"/>
          <w:sz w:val="22"/>
          <w:szCs w:val="22"/>
        </w:rPr>
        <w:br/>
        <w:t>W ROKU AKADEMICKIM 2022/2023</w:t>
      </w:r>
    </w:p>
    <w:p w:rsidR="00BB349F" w:rsidRPr="00FA50C4" w:rsidRDefault="00BB349F">
      <w:pPr>
        <w:spacing w:after="0" w:line="240" w:lineRule="auto"/>
        <w:jc w:val="center"/>
        <w:rPr>
          <w:rFonts w:ascii="Times New Roman" w:eastAsia="Times New Roman" w:hAnsi="Times New Roman" w:cs="Times New Roman"/>
          <w:b/>
          <w:sz w:val="22"/>
          <w:szCs w:val="22"/>
        </w:rPr>
      </w:pPr>
    </w:p>
    <w:p w:rsidR="00BB349F" w:rsidRPr="00FA50C4" w:rsidRDefault="00E25171" w:rsidP="00FA50C4">
      <w:pPr>
        <w:spacing w:after="0" w:line="240"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 xml:space="preserve">Przepisy ogólne </w:t>
      </w:r>
    </w:p>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1</w:t>
      </w:r>
    </w:p>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E25171">
      <w:pPr>
        <w:numPr>
          <w:ilvl w:val="0"/>
          <w:numId w:val="2"/>
        </w:numPr>
        <w:tabs>
          <w:tab w:val="left" w:pos="426"/>
          <w:tab w:val="left" w:pos="851"/>
          <w:tab w:val="left" w:pos="1134"/>
        </w:tabs>
        <w:spacing w:after="60" w:line="240" w:lineRule="auto"/>
        <w:ind w:left="426" w:firstLine="424"/>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Stypendium doktoranckie, zwane dalej „stypendium”, może być przyznane na wniosek uczestnika stacjonarnych studiów doktoranckich, zwanego dalej „doktorantem”.</w:t>
      </w:r>
    </w:p>
    <w:p w:rsidR="00BB349F" w:rsidRPr="00FA50C4" w:rsidRDefault="00E25171">
      <w:pPr>
        <w:numPr>
          <w:ilvl w:val="0"/>
          <w:numId w:val="2"/>
        </w:numPr>
        <w:tabs>
          <w:tab w:val="left" w:pos="1134"/>
        </w:tabs>
        <w:spacing w:after="60" w:line="240" w:lineRule="auto"/>
        <w:ind w:left="850" w:firstLine="0"/>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Stypendium może być przyznane doktorantowi, który łącznie spełnia następujące kryteria:</w:t>
      </w:r>
    </w:p>
    <w:p w:rsidR="00BB349F" w:rsidRPr="00FA50C4" w:rsidRDefault="00E25171">
      <w:pPr>
        <w:numPr>
          <w:ilvl w:val="1"/>
          <w:numId w:val="2"/>
        </w:numPr>
        <w:tabs>
          <w:tab w:val="left" w:pos="424"/>
        </w:tabs>
        <w:spacing w:after="60" w:line="240" w:lineRule="auto"/>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terminowo realizuje program studiów doktoranckich;</w:t>
      </w:r>
    </w:p>
    <w:p w:rsidR="00BB349F" w:rsidRPr="00FA50C4" w:rsidRDefault="00E25171">
      <w:pPr>
        <w:numPr>
          <w:ilvl w:val="1"/>
          <w:numId w:val="2"/>
        </w:numPr>
        <w:tabs>
          <w:tab w:val="left" w:pos="424"/>
        </w:tabs>
        <w:spacing w:after="60" w:line="240" w:lineRule="auto"/>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wykazuje się zaangażowaniem w:</w:t>
      </w:r>
    </w:p>
    <w:p w:rsidR="00BB349F" w:rsidRPr="00FA50C4" w:rsidRDefault="00E25171">
      <w:pPr>
        <w:numPr>
          <w:ilvl w:val="2"/>
          <w:numId w:val="2"/>
        </w:numPr>
        <w:tabs>
          <w:tab w:val="left" w:pos="1418"/>
          <w:tab w:val="left" w:pos="1701"/>
        </w:tabs>
        <w:spacing w:after="60" w:line="240" w:lineRule="auto"/>
        <w:ind w:left="1418" w:firstLine="0"/>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prowadzeniu zajęć dydaktycznych w ramach praktyk zawodowych lub</w:t>
      </w:r>
    </w:p>
    <w:p w:rsidR="00BB349F" w:rsidRPr="00FA50C4" w:rsidRDefault="00E25171">
      <w:pPr>
        <w:numPr>
          <w:ilvl w:val="2"/>
          <w:numId w:val="2"/>
        </w:numPr>
        <w:tabs>
          <w:tab w:val="left" w:pos="1418"/>
          <w:tab w:val="left" w:pos="1701"/>
        </w:tabs>
        <w:spacing w:after="60" w:line="240" w:lineRule="auto"/>
        <w:ind w:left="1418" w:firstLine="0"/>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 xml:space="preserve">realizacji badań naukowych prowadzonych przez </w:t>
      </w:r>
      <w:r w:rsidRPr="00FA50C4">
        <w:rPr>
          <w:rFonts w:ascii="Times New Roman" w:eastAsia="Times New Roman" w:hAnsi="Times New Roman" w:cs="Times New Roman"/>
          <w:sz w:val="22"/>
          <w:szCs w:val="22"/>
        </w:rPr>
        <w:t>Wydział Nauk Politycznych i Studiów Międzynarodowych i inne jednostki organizacyjne UW</w:t>
      </w:r>
      <w:r w:rsidRPr="00FA50C4">
        <w:rPr>
          <w:rFonts w:ascii="Times New Roman" w:eastAsia="Times New Roman" w:hAnsi="Times New Roman" w:cs="Times New Roman"/>
          <w:color w:val="00000A"/>
          <w:sz w:val="22"/>
          <w:szCs w:val="22"/>
        </w:rPr>
        <w:t>;</w:t>
      </w:r>
    </w:p>
    <w:p w:rsidR="00BB349F" w:rsidRPr="00FA50C4" w:rsidRDefault="00E25171">
      <w:pPr>
        <w:numPr>
          <w:ilvl w:val="1"/>
          <w:numId w:val="2"/>
        </w:numPr>
        <w:tabs>
          <w:tab w:val="left" w:pos="424"/>
        </w:tabs>
        <w:spacing w:after="60" w:line="240" w:lineRule="auto"/>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wykazał się postępami w pracy naukowej i przygotowaniu rozprawy doktorskiej.</w:t>
      </w:r>
    </w:p>
    <w:p w:rsidR="00BB349F" w:rsidRPr="00FA50C4" w:rsidRDefault="00E25171">
      <w:pPr>
        <w:numPr>
          <w:ilvl w:val="0"/>
          <w:numId w:val="2"/>
        </w:numPr>
        <w:tabs>
          <w:tab w:val="left" w:pos="1134"/>
        </w:tabs>
        <w:spacing w:after="60" w:line="240" w:lineRule="auto"/>
        <w:ind w:left="426" w:firstLine="424"/>
        <w:jc w:val="both"/>
        <w:rPr>
          <w:rFonts w:ascii="Times New Roman" w:eastAsia="Times New Roman" w:hAnsi="Times New Roman" w:cs="Times New Roman"/>
          <w:color w:val="00000A"/>
          <w:sz w:val="22"/>
          <w:szCs w:val="22"/>
        </w:rPr>
      </w:pPr>
      <w:r w:rsidRPr="00FA50C4">
        <w:rPr>
          <w:rFonts w:ascii="Times New Roman" w:eastAsia="Times New Roman" w:hAnsi="Times New Roman" w:cs="Times New Roman"/>
          <w:color w:val="00000A"/>
          <w:sz w:val="22"/>
          <w:szCs w:val="22"/>
        </w:rPr>
        <w:t>Osiągnięcia, o których mowa w ust. 2, ocenia się i dokumentuje zgodnie z zarządzeniem Rektora w sprawie warunków i trybu przyznawania stypendiów doktoranckich i niniejszymi zasadami.</w:t>
      </w:r>
    </w:p>
    <w:p w:rsidR="00BB349F" w:rsidRPr="00FA50C4" w:rsidRDefault="00BB349F">
      <w:pPr>
        <w:pBdr>
          <w:top w:val="nil"/>
          <w:left w:val="nil"/>
          <w:bottom w:val="nil"/>
          <w:right w:val="nil"/>
          <w:between w:val="nil"/>
        </w:pBdr>
        <w:tabs>
          <w:tab w:val="left" w:pos="1134"/>
        </w:tabs>
        <w:spacing w:after="0" w:line="240" w:lineRule="auto"/>
        <w:ind w:left="851"/>
        <w:jc w:val="both"/>
        <w:rPr>
          <w:rFonts w:ascii="Times New Roman" w:eastAsia="Times New Roman" w:hAnsi="Times New Roman" w:cs="Times New Roman"/>
          <w:color w:val="000000"/>
          <w:sz w:val="22"/>
          <w:szCs w:val="22"/>
        </w:rPr>
      </w:pPr>
    </w:p>
    <w:p w:rsidR="00BB349F" w:rsidRPr="00FA50C4" w:rsidRDefault="00E25171">
      <w:pPr>
        <w:spacing w:after="0" w:line="240"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 xml:space="preserve">Zasady oceny wniosków doktorantów </w:t>
      </w:r>
    </w:p>
    <w:p w:rsidR="00BB349F" w:rsidRPr="00FA50C4" w:rsidRDefault="00E25171">
      <w:pPr>
        <w:spacing w:after="0" w:line="240" w:lineRule="auto"/>
        <w:jc w:val="center"/>
        <w:rPr>
          <w:rFonts w:ascii="Times New Roman" w:eastAsia="Times New Roman" w:hAnsi="Times New Roman" w:cs="Times New Roman"/>
          <w:sz w:val="22"/>
          <w:szCs w:val="22"/>
        </w:rPr>
      </w:pPr>
      <w:bookmarkStart w:id="0" w:name="_heading=h.gjdgxs" w:colFirst="0" w:colLast="0"/>
      <w:bookmarkEnd w:id="0"/>
      <w:r w:rsidRPr="00FA50C4">
        <w:rPr>
          <w:rFonts w:ascii="Times New Roman" w:eastAsia="Times New Roman" w:hAnsi="Times New Roman" w:cs="Times New Roman"/>
          <w:sz w:val="22"/>
          <w:szCs w:val="22"/>
        </w:rPr>
        <w:t>§ 2</w:t>
      </w:r>
    </w:p>
    <w:p w:rsidR="00BB349F" w:rsidRPr="00FA50C4" w:rsidRDefault="00E25171">
      <w:pPr>
        <w:numPr>
          <w:ilvl w:val="0"/>
          <w:numId w:val="3"/>
        </w:numPr>
        <w:pBdr>
          <w:top w:val="nil"/>
          <w:left w:val="nil"/>
          <w:bottom w:val="nil"/>
          <w:right w:val="nil"/>
          <w:between w:val="nil"/>
        </w:pBdr>
        <w:tabs>
          <w:tab w:val="left" w:pos="1134"/>
        </w:tabs>
        <w:spacing w:after="0" w:line="240" w:lineRule="auto"/>
        <w:ind w:left="426" w:firstLine="424"/>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Stypendium nie może być przyznane doktorantowi, jeśli za co najmniej jedno z kryteriów, o których mowa w ust. 3-6 otrzymał 0 punktów.</w:t>
      </w:r>
    </w:p>
    <w:p w:rsidR="00BB349F" w:rsidRPr="00FA50C4" w:rsidRDefault="00E25171">
      <w:pPr>
        <w:numPr>
          <w:ilvl w:val="0"/>
          <w:numId w:val="3"/>
        </w:numPr>
        <w:pBdr>
          <w:top w:val="nil"/>
          <w:left w:val="nil"/>
          <w:bottom w:val="nil"/>
          <w:right w:val="nil"/>
          <w:between w:val="nil"/>
        </w:pBdr>
        <w:tabs>
          <w:tab w:val="left" w:pos="1134"/>
        </w:tabs>
        <w:spacing w:after="0" w:line="240" w:lineRule="auto"/>
        <w:ind w:left="426" w:firstLine="424"/>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Za ostateczny wynik doktoranta uznaje się sumę punktów uzyskanych za kryteria, o których mowa w ust. 3-6, jednakże nie więcej niż 400 punktów. W wypadku, gdy doktorant zgłosił osiągnięcia zarówno w zakresie prowadzenia zajęć dydaktycznych, jak i realizacji badań naukowych, punkty przyznaje się tylko za osiągnięcia w tej kategorii, w ramach której doktorant zdobył wyższą liczbę punktów.</w:t>
      </w:r>
    </w:p>
    <w:p w:rsidR="00BB349F" w:rsidRPr="00FA50C4" w:rsidRDefault="00E25171">
      <w:pPr>
        <w:numPr>
          <w:ilvl w:val="0"/>
          <w:numId w:val="3"/>
        </w:numPr>
        <w:pBdr>
          <w:top w:val="nil"/>
          <w:left w:val="nil"/>
          <w:bottom w:val="nil"/>
          <w:right w:val="nil"/>
          <w:between w:val="nil"/>
        </w:pBdr>
        <w:tabs>
          <w:tab w:val="left" w:pos="1134"/>
        </w:tabs>
        <w:spacing w:after="0" w:line="240" w:lineRule="auto"/>
        <w:ind w:left="425" w:firstLine="425"/>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Terminową realizację programu studiów doktoranckich ocenia się w następujący sposób (z zastrzeżeniem, że doktorant, który nie spełnił wymagań ustalonych programem studiów</w:t>
      </w:r>
      <w:r w:rsidRPr="00FA50C4">
        <w:rPr>
          <w:rFonts w:ascii="Times New Roman" w:eastAsia="Times New Roman" w:hAnsi="Times New Roman" w:cs="Times New Roman"/>
          <w:sz w:val="22"/>
          <w:szCs w:val="22"/>
        </w:rPr>
        <w:t xml:space="preserve"> lub w indywidualnej decyzji kierownika studiów otrzymuje </w:t>
      </w:r>
      <w:r w:rsidRPr="00FA50C4">
        <w:rPr>
          <w:rFonts w:ascii="Times New Roman" w:eastAsia="Times New Roman" w:hAnsi="Times New Roman" w:cs="Times New Roman"/>
          <w:color w:val="000000"/>
          <w:sz w:val="22"/>
          <w:szCs w:val="22"/>
        </w:rPr>
        <w:t>za to kryterium 0 punktów):</w:t>
      </w:r>
    </w:p>
    <w:p w:rsidR="00BB349F" w:rsidRPr="00FA50C4" w:rsidRDefault="00BB349F">
      <w:pPr>
        <w:pBdr>
          <w:top w:val="nil"/>
          <w:left w:val="nil"/>
          <w:bottom w:val="nil"/>
          <w:right w:val="nil"/>
          <w:between w:val="nil"/>
        </w:pBdr>
        <w:tabs>
          <w:tab w:val="left" w:pos="1134"/>
        </w:tabs>
        <w:spacing w:after="0" w:line="240" w:lineRule="auto"/>
        <w:ind w:left="720"/>
        <w:jc w:val="both"/>
        <w:rPr>
          <w:rFonts w:ascii="Times New Roman" w:eastAsia="Times New Roman" w:hAnsi="Times New Roman" w:cs="Times New Roman"/>
          <w:color w:val="000000"/>
          <w:sz w:val="22"/>
          <w:szCs w:val="22"/>
        </w:rPr>
      </w:pPr>
    </w:p>
    <w:tbl>
      <w:tblPr>
        <w:tblStyle w:val="a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4"/>
        <w:gridCol w:w="4519"/>
        <w:gridCol w:w="1797"/>
      </w:tblGrid>
      <w:tr w:rsidR="00BB349F" w:rsidRPr="00FA50C4">
        <w:trPr>
          <w:trHeight w:val="450"/>
        </w:trPr>
        <w:tc>
          <w:tcPr>
            <w:tcW w:w="3744" w:type="dxa"/>
            <w:vAlign w:val="center"/>
          </w:tcPr>
          <w:p w:rsidR="00BB349F" w:rsidRPr="00FA50C4" w:rsidRDefault="00E25171" w:rsidP="00FA50C4">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Osiągnięcie</w:t>
            </w:r>
          </w:p>
        </w:tc>
        <w:tc>
          <w:tcPr>
            <w:tcW w:w="4519" w:type="dxa"/>
            <w:vAlign w:val="center"/>
          </w:tcPr>
          <w:p w:rsidR="00BB349F" w:rsidRPr="00FA50C4" w:rsidRDefault="00E25171" w:rsidP="00FA50C4">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Warunki uznania i sposób punktowania</w:t>
            </w:r>
          </w:p>
        </w:tc>
        <w:tc>
          <w:tcPr>
            <w:tcW w:w="1797" w:type="dxa"/>
            <w:vAlign w:val="center"/>
          </w:tcPr>
          <w:p w:rsidR="00BB349F" w:rsidRPr="00FA50C4" w:rsidRDefault="00E25171" w:rsidP="00FA50C4">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Maksymalna liczba punktów</w:t>
            </w:r>
          </w:p>
        </w:tc>
      </w:tr>
      <w:tr w:rsidR="00FA50C4" w:rsidRPr="00FA50C4">
        <w:trPr>
          <w:trHeight w:val="450"/>
        </w:trPr>
        <w:tc>
          <w:tcPr>
            <w:tcW w:w="3744" w:type="dxa"/>
            <w:vAlign w:val="center"/>
          </w:tcPr>
          <w:p w:rsidR="00FA50C4" w:rsidRPr="00FA50C4" w:rsidRDefault="00FA50C4">
            <w:pPr>
              <w:spacing w:line="276"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3.A. Średnia arytmetyczna ocen z egzaminów i zaliczeń na ocenę</w:t>
            </w:r>
          </w:p>
        </w:tc>
        <w:tc>
          <w:tcPr>
            <w:tcW w:w="4519" w:type="dxa"/>
            <w:vAlign w:val="center"/>
          </w:tcPr>
          <w:p w:rsidR="00FA50C4" w:rsidRPr="00FA50C4" w:rsidRDefault="00FA50C4" w:rsidP="00FA50C4">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Doktorant, który zaliczył rok warunkowo lub został skierowany na powtarzanie roku lub nie uzyskał zaliczenia do 30 września otrzymuje za to kryterium 0 punktów.</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Doktorant, który osiągnął średnią w danym przedziale otrzymuje przypadającą dla przedziału liczbę punktów:</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3,00-3,09      2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3,10-3,19      4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3,20-3,29      6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3,30-3,39      8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3,40-3,49      10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3,50-3,59      12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3,60-3,69      14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3,70-3,79      16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3,80-3,89      18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3,90-3,99      20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4.00-4,09      22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4,10-4,19      24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4,20-4,29      26 pkt.</w:t>
            </w:r>
          </w:p>
          <w:p w:rsidR="00FA50C4" w:rsidRPr="00FA50C4" w:rsidRDefault="00FA50C4" w:rsidP="00FA50C4">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4,30-4,39      28 pkt.</w:t>
            </w:r>
          </w:p>
        </w:tc>
        <w:tc>
          <w:tcPr>
            <w:tcW w:w="1797" w:type="dxa"/>
            <w:vAlign w:val="center"/>
          </w:tcPr>
          <w:p w:rsidR="00FA50C4" w:rsidRPr="00FA50C4" w:rsidRDefault="00FA50C4" w:rsidP="00FA50C4">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40</w:t>
            </w:r>
          </w:p>
        </w:tc>
      </w:tr>
      <w:tr w:rsidR="00BB349F" w:rsidRPr="00FA50C4" w:rsidTr="00FA50C4">
        <w:trPr>
          <w:trHeight w:val="1694"/>
        </w:trPr>
        <w:tc>
          <w:tcPr>
            <w:tcW w:w="3744" w:type="dxa"/>
            <w:vAlign w:val="center"/>
          </w:tcPr>
          <w:p w:rsidR="00BB349F" w:rsidRPr="00FA50C4" w:rsidRDefault="00BB349F">
            <w:pPr>
              <w:spacing w:line="276" w:lineRule="auto"/>
              <w:rPr>
                <w:rFonts w:ascii="Times New Roman" w:eastAsia="Times New Roman" w:hAnsi="Times New Roman" w:cs="Times New Roman"/>
                <w:b/>
                <w:sz w:val="22"/>
                <w:szCs w:val="22"/>
              </w:rPr>
            </w:pPr>
          </w:p>
        </w:tc>
        <w:tc>
          <w:tcPr>
            <w:tcW w:w="4519"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4,40-4,49      30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4,50-4,59      32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4,60-4,69      34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4,70-4,79      36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4,80-4,89      38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4,90-5.00      40 pkt.</w:t>
            </w:r>
          </w:p>
        </w:tc>
        <w:tc>
          <w:tcPr>
            <w:tcW w:w="1797" w:type="dxa"/>
            <w:vAlign w:val="center"/>
          </w:tcPr>
          <w:p w:rsidR="00BB349F" w:rsidRPr="00FA50C4" w:rsidRDefault="00BB349F">
            <w:pPr>
              <w:spacing w:line="276" w:lineRule="auto"/>
              <w:jc w:val="center"/>
              <w:rPr>
                <w:rFonts w:ascii="Times New Roman" w:eastAsia="Times New Roman" w:hAnsi="Times New Roman" w:cs="Times New Roman"/>
                <w:b/>
                <w:sz w:val="22"/>
                <w:szCs w:val="22"/>
                <w:highlight w:val="lightGray"/>
              </w:rPr>
            </w:pPr>
          </w:p>
        </w:tc>
      </w:tr>
    </w:tbl>
    <w:p w:rsidR="00BB349F" w:rsidRPr="00FA50C4" w:rsidRDefault="00E25171">
      <w:pPr>
        <w:numPr>
          <w:ilvl w:val="0"/>
          <w:numId w:val="3"/>
        </w:numPr>
        <w:pBdr>
          <w:top w:val="nil"/>
          <w:left w:val="nil"/>
          <w:bottom w:val="nil"/>
          <w:right w:val="nil"/>
          <w:between w:val="nil"/>
        </w:pBdr>
        <w:tabs>
          <w:tab w:val="left" w:pos="1134"/>
        </w:tabs>
        <w:spacing w:before="120" w:line="276" w:lineRule="auto"/>
        <w:ind w:left="425" w:firstLine="425"/>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Zaangażowanie w prowadzenie zajęć dydaktycznych w ramach praktyk zawodowych lub realizację badań naukowych prowadzonych przez Wydział Nauk Politycznych i Studiów Międzynarodowych lub inne jednostki Uniwersytetu Warszawskiego</w:t>
      </w:r>
      <w:r w:rsidRPr="00FA50C4">
        <w:rPr>
          <w:rFonts w:ascii="Times New Roman" w:eastAsia="Times New Roman" w:hAnsi="Times New Roman" w:cs="Times New Roman"/>
          <w:i/>
          <w:color w:val="000000"/>
          <w:sz w:val="22"/>
          <w:szCs w:val="22"/>
        </w:rPr>
        <w:t xml:space="preserve"> </w:t>
      </w:r>
      <w:r w:rsidRPr="00FA50C4">
        <w:rPr>
          <w:rFonts w:ascii="Times New Roman" w:eastAsia="Times New Roman" w:hAnsi="Times New Roman" w:cs="Times New Roman"/>
          <w:color w:val="000000"/>
          <w:sz w:val="22"/>
          <w:szCs w:val="22"/>
        </w:rPr>
        <w:t>ocenia się w następujący sposób:</w:t>
      </w:r>
    </w:p>
    <w:tbl>
      <w:tblPr>
        <w:tblStyle w:val="a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4507"/>
        <w:gridCol w:w="1797"/>
      </w:tblGrid>
      <w:tr w:rsidR="00BB349F" w:rsidRPr="00FA50C4">
        <w:trPr>
          <w:trHeight w:val="1113"/>
        </w:trPr>
        <w:tc>
          <w:tcPr>
            <w:tcW w:w="3756"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Osiągnięcie</w:t>
            </w:r>
          </w:p>
        </w:tc>
        <w:tc>
          <w:tcPr>
            <w:tcW w:w="4507"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Warunki uznania i sposób punktowania</w:t>
            </w:r>
          </w:p>
        </w:tc>
        <w:tc>
          <w:tcPr>
            <w:tcW w:w="1797" w:type="dxa"/>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Maksymalna liczba punktów</w:t>
            </w:r>
          </w:p>
        </w:tc>
      </w:tr>
      <w:tr w:rsidR="00BB349F" w:rsidRPr="00FA50C4">
        <w:trPr>
          <w:trHeight w:val="450"/>
        </w:trPr>
        <w:tc>
          <w:tcPr>
            <w:tcW w:w="3756" w:type="dxa"/>
            <w:vAlign w:val="center"/>
          </w:tcPr>
          <w:p w:rsidR="00BB349F" w:rsidRPr="00FA50C4" w:rsidRDefault="00E25171">
            <w:pPr>
              <w:spacing w:line="276" w:lineRule="auto"/>
              <w:rPr>
                <w:rFonts w:ascii="Times New Roman" w:eastAsia="Times New Roman" w:hAnsi="Times New Roman" w:cs="Times New Roman"/>
                <w:b/>
                <w:sz w:val="22"/>
                <w:szCs w:val="22"/>
                <w:highlight w:val="lightGray"/>
              </w:rPr>
            </w:pPr>
            <w:r w:rsidRPr="00FA50C4">
              <w:rPr>
                <w:rFonts w:ascii="Times New Roman" w:eastAsia="Times New Roman" w:hAnsi="Times New Roman" w:cs="Times New Roman"/>
                <w:b/>
                <w:sz w:val="22"/>
                <w:szCs w:val="22"/>
              </w:rPr>
              <w:t>4.A. Zaangażowanie w prowadzenie zajęć dydaktycznych w ramach praktyk</w:t>
            </w:r>
          </w:p>
        </w:tc>
        <w:tc>
          <w:tcPr>
            <w:tcW w:w="4507"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Punktuje się wszystkie zajęcia dydaktyczne przeprowadzone nieo</w:t>
            </w:r>
            <w:r w:rsidR="001F01E1">
              <w:rPr>
                <w:rFonts w:ascii="Times New Roman" w:eastAsia="Times New Roman" w:hAnsi="Times New Roman" w:cs="Times New Roman"/>
                <w:sz w:val="22"/>
                <w:szCs w:val="22"/>
              </w:rPr>
              <w:t>dpłatnie w roku akademickim 2021/2022</w:t>
            </w:r>
          </w:p>
          <w:p w:rsidR="00BB349F" w:rsidRPr="00FA50C4" w:rsidRDefault="00E25171" w:rsidP="000018B7">
            <w:pPr>
              <w:spacing w:after="0" w:line="240" w:lineRule="auto"/>
              <w:rPr>
                <w:rFonts w:ascii="Times New Roman" w:eastAsia="Times New Roman" w:hAnsi="Times New Roman" w:cs="Times New Roman"/>
                <w:strike/>
                <w:sz w:val="22"/>
                <w:szCs w:val="22"/>
                <w:shd w:val="clear" w:color="auto" w:fill="FF9900"/>
              </w:rPr>
            </w:pPr>
            <w:r w:rsidRPr="00FA50C4">
              <w:rPr>
                <w:rFonts w:ascii="Times New Roman" w:eastAsia="Times New Roman" w:hAnsi="Times New Roman" w:cs="Times New Roman"/>
                <w:sz w:val="22"/>
                <w:szCs w:val="22"/>
              </w:rPr>
              <w:t>Uznaje się</w:t>
            </w:r>
            <w:r w:rsidR="00FA50C4">
              <w:rPr>
                <w:rFonts w:ascii="Times New Roman" w:eastAsia="Times New Roman" w:hAnsi="Times New Roman" w:cs="Times New Roman"/>
                <w:sz w:val="22"/>
                <w:szCs w:val="22"/>
              </w:rPr>
              <w:t xml:space="preserve"> </w:t>
            </w:r>
            <w:r w:rsidR="000018B7">
              <w:rPr>
                <w:rFonts w:ascii="Times New Roman" w:eastAsia="Times New Roman" w:hAnsi="Times New Roman" w:cs="Times New Roman"/>
                <w:sz w:val="22"/>
                <w:szCs w:val="22"/>
              </w:rPr>
              <w:t>tylko zajęcia prowadzone na UW.</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b/>
                <w:sz w:val="22"/>
                <w:szCs w:val="22"/>
                <w:highlight w:val="lightGray"/>
              </w:rPr>
            </w:pPr>
            <w:r w:rsidRPr="00FA50C4">
              <w:rPr>
                <w:rFonts w:ascii="Times New Roman" w:eastAsia="Times New Roman" w:hAnsi="Times New Roman" w:cs="Times New Roman"/>
                <w:b/>
                <w:sz w:val="22"/>
                <w:szCs w:val="22"/>
              </w:rPr>
              <w:t>120</w:t>
            </w:r>
          </w:p>
        </w:tc>
      </w:tr>
      <w:tr w:rsidR="00BB349F" w:rsidRPr="00FA50C4">
        <w:trPr>
          <w:trHeight w:val="7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4.A.1.Prowadzenie zajęć w języku polskim</w:t>
            </w:r>
          </w:p>
        </w:tc>
        <w:tc>
          <w:tcPr>
            <w:tcW w:w="4507"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Liczba godzin:</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1- 5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8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6- 20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20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21-30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40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powyżej 30 godz.       80 pkt.</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80</w:t>
            </w:r>
          </w:p>
        </w:tc>
      </w:tr>
      <w:tr w:rsidR="00BB349F" w:rsidRPr="00FA50C4">
        <w:trPr>
          <w:trHeight w:val="158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4.A.2. Prowadzenie zajęć w języku obcym </w:t>
            </w:r>
          </w:p>
        </w:tc>
        <w:tc>
          <w:tcPr>
            <w:tcW w:w="4507"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Liczba godzin:</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1-5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16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6- 20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40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21-30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80 pkt.</w:t>
            </w:r>
          </w:p>
          <w:p w:rsidR="00BB349F" w:rsidRPr="00FA50C4" w:rsidRDefault="006F319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powyżej 30 godz.   </w:t>
            </w:r>
            <w:r w:rsidR="00E25171" w:rsidRPr="00FA50C4">
              <w:rPr>
                <w:rFonts w:ascii="Times New Roman" w:eastAsia="Times New Roman" w:hAnsi="Times New Roman" w:cs="Times New Roman"/>
                <w:sz w:val="22"/>
                <w:szCs w:val="22"/>
              </w:rPr>
              <w:t xml:space="preserve"> 120 pkt.</w:t>
            </w:r>
          </w:p>
          <w:p w:rsidR="00BB349F" w:rsidRPr="00FA50C4" w:rsidRDefault="00BB349F">
            <w:pPr>
              <w:spacing w:after="0" w:line="240" w:lineRule="auto"/>
              <w:rPr>
                <w:rFonts w:ascii="Times New Roman" w:eastAsia="Times New Roman" w:hAnsi="Times New Roman" w:cs="Times New Roman"/>
                <w:sz w:val="22"/>
                <w:szCs w:val="22"/>
                <w:highlight w:val="lightGray"/>
              </w:rPr>
            </w:pP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120</w:t>
            </w:r>
          </w:p>
        </w:tc>
      </w:tr>
      <w:tr w:rsidR="00BB349F" w:rsidRPr="00FA50C4">
        <w:trPr>
          <w:trHeight w:val="158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4.A.3. Współprowadzenie zajęć w języku polskim</w:t>
            </w:r>
          </w:p>
        </w:tc>
        <w:tc>
          <w:tcPr>
            <w:tcW w:w="4507"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Liczba godzin:</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1- 5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4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6- 20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10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21-30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20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powyżej 30 godz.       40 pkt.</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40</w:t>
            </w:r>
          </w:p>
        </w:tc>
      </w:tr>
      <w:tr w:rsidR="00BB349F" w:rsidRPr="00FA50C4">
        <w:trPr>
          <w:trHeight w:val="158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4.A.4. Współprowadzenie zajęć w języku angielskim</w:t>
            </w:r>
          </w:p>
        </w:tc>
        <w:tc>
          <w:tcPr>
            <w:tcW w:w="4507"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Liczba godzin:</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1-5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8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6- 20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20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21-30 godz.  </w:t>
            </w:r>
            <w:r w:rsidR="006F319C">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 xml:space="preserve"> 40 pkt.</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powyżej 30 godz.      60 pkt.</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60</w:t>
            </w:r>
          </w:p>
        </w:tc>
      </w:tr>
      <w:tr w:rsidR="00BB349F" w:rsidRPr="00FA50C4">
        <w:trPr>
          <w:trHeight w:val="450"/>
        </w:trPr>
        <w:tc>
          <w:tcPr>
            <w:tcW w:w="3756" w:type="dxa"/>
            <w:vAlign w:val="center"/>
          </w:tcPr>
          <w:p w:rsidR="00BB349F" w:rsidRPr="00FA50C4" w:rsidRDefault="00E25171">
            <w:pPr>
              <w:spacing w:line="276" w:lineRule="auto"/>
              <w:rPr>
                <w:rFonts w:ascii="Times New Roman" w:eastAsia="Times New Roman" w:hAnsi="Times New Roman" w:cs="Times New Roman"/>
                <w:b/>
                <w:sz w:val="22"/>
                <w:szCs w:val="22"/>
                <w:highlight w:val="lightGray"/>
              </w:rPr>
            </w:pPr>
            <w:r w:rsidRPr="00FA50C4">
              <w:rPr>
                <w:rFonts w:ascii="Times New Roman" w:eastAsia="Times New Roman" w:hAnsi="Times New Roman" w:cs="Times New Roman"/>
                <w:b/>
                <w:sz w:val="22"/>
                <w:szCs w:val="22"/>
              </w:rPr>
              <w:t>4.B. Zaangażowanie w realizację badań naukowych:</w:t>
            </w:r>
          </w:p>
        </w:tc>
        <w:tc>
          <w:tcPr>
            <w:tcW w:w="4507" w:type="dxa"/>
            <w:vAlign w:val="center"/>
          </w:tcPr>
          <w:p w:rsidR="00BB349F" w:rsidRPr="00FA50C4" w:rsidRDefault="00BB349F">
            <w:pPr>
              <w:spacing w:line="276" w:lineRule="auto"/>
              <w:rPr>
                <w:rFonts w:ascii="Times New Roman" w:eastAsia="Times New Roman" w:hAnsi="Times New Roman" w:cs="Times New Roman"/>
                <w:sz w:val="22"/>
                <w:szCs w:val="22"/>
                <w:highlight w:val="lightGray"/>
              </w:rPr>
            </w:pPr>
          </w:p>
        </w:tc>
        <w:tc>
          <w:tcPr>
            <w:tcW w:w="1797" w:type="dxa"/>
            <w:vAlign w:val="center"/>
          </w:tcPr>
          <w:p w:rsidR="00BB349F" w:rsidRPr="00FA50C4" w:rsidRDefault="00E25171">
            <w:pPr>
              <w:spacing w:line="276" w:lineRule="auto"/>
              <w:jc w:val="center"/>
              <w:rPr>
                <w:rFonts w:ascii="Times New Roman" w:eastAsia="Times New Roman" w:hAnsi="Times New Roman" w:cs="Times New Roman"/>
                <w:b/>
                <w:sz w:val="22"/>
                <w:szCs w:val="22"/>
                <w:highlight w:val="lightGray"/>
              </w:rPr>
            </w:pPr>
            <w:r w:rsidRPr="00FA50C4">
              <w:rPr>
                <w:rFonts w:ascii="Times New Roman" w:eastAsia="Times New Roman" w:hAnsi="Times New Roman" w:cs="Times New Roman"/>
                <w:b/>
                <w:sz w:val="22"/>
                <w:szCs w:val="22"/>
              </w:rPr>
              <w:t>120</w:t>
            </w:r>
          </w:p>
        </w:tc>
      </w:tr>
      <w:tr w:rsidR="00BB349F" w:rsidRPr="00FA50C4">
        <w:trPr>
          <w:trHeight w:val="45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4.B.1. Pełnienie funkcji kierownika projektu badawczego</w:t>
            </w:r>
          </w:p>
        </w:tc>
        <w:tc>
          <w:tcPr>
            <w:tcW w:w="4507"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wydziałowy projekt badawczy realizowany ze środków UW – 60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projekt badawczy finansowany przez administrację publiczną realizowany na podstawie umowy, której stroną jest UW – 100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zewnętrzny konkursowy projekt badawczy (NCBR, FNP, NCN i równorzędne)  – 120 pkt.</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120</w:t>
            </w:r>
          </w:p>
        </w:tc>
      </w:tr>
      <w:tr w:rsidR="00BB349F" w:rsidRPr="00FA50C4">
        <w:trPr>
          <w:trHeight w:val="450"/>
        </w:trPr>
        <w:tc>
          <w:tcPr>
            <w:tcW w:w="3756" w:type="dxa"/>
            <w:vAlign w:val="center"/>
          </w:tcPr>
          <w:p w:rsidR="00BB349F" w:rsidRPr="00FA50C4" w:rsidRDefault="00E25171">
            <w:pPr>
              <w:spacing w:line="276" w:lineRule="auto"/>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4.B.2 Pełnienie funkcji wykonawcy w projekcie badawczym</w:t>
            </w:r>
          </w:p>
        </w:tc>
        <w:tc>
          <w:tcPr>
            <w:tcW w:w="4507"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wydziałowy projekt badawczy realizowany ze środków UW – 32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lastRenderedPageBreak/>
              <w:t>projekt badawczy finansowany przez administrację publiczną na podstawie umowy, której stroną jest UW – 48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zewnętrzny konkursowy projekt badawczy (NCBR, FNP, NCN i równorzędne) – 60 pkt.</w:t>
            </w:r>
          </w:p>
        </w:tc>
        <w:tc>
          <w:tcPr>
            <w:tcW w:w="1797"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lastRenderedPageBreak/>
              <w:t>60</w:t>
            </w:r>
          </w:p>
        </w:tc>
      </w:tr>
    </w:tbl>
    <w:p w:rsidR="00BB349F" w:rsidRPr="00FA50C4" w:rsidRDefault="00E25171">
      <w:pPr>
        <w:numPr>
          <w:ilvl w:val="0"/>
          <w:numId w:val="3"/>
        </w:numPr>
        <w:pBdr>
          <w:top w:val="nil"/>
          <w:left w:val="nil"/>
          <w:bottom w:val="nil"/>
          <w:right w:val="nil"/>
          <w:between w:val="nil"/>
        </w:pBdr>
        <w:tabs>
          <w:tab w:val="left" w:pos="1134"/>
        </w:tabs>
        <w:spacing w:before="120" w:line="276" w:lineRule="auto"/>
        <w:ind w:left="425" w:firstLine="425"/>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lastRenderedPageBreak/>
        <w:t>Postępy w pracy naukowej ocenia się w następujący sposób, z tym że maksymalna liczba punktów za to kryterium wynosi 200:</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6"/>
        <w:gridCol w:w="4438"/>
        <w:gridCol w:w="1956"/>
      </w:tblGrid>
      <w:tr w:rsidR="00BB349F" w:rsidRPr="00FA50C4">
        <w:trPr>
          <w:trHeight w:val="450"/>
        </w:trPr>
        <w:tc>
          <w:tcPr>
            <w:tcW w:w="3666"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Osiągnięcie</w:t>
            </w:r>
          </w:p>
        </w:tc>
        <w:tc>
          <w:tcPr>
            <w:tcW w:w="4438"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Warunki uznania i sposób punktowania</w:t>
            </w:r>
          </w:p>
        </w:tc>
        <w:tc>
          <w:tcPr>
            <w:tcW w:w="1956" w:type="dxa"/>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Maksymalna liczba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5..Postępy w pracy naukowej</w:t>
            </w:r>
          </w:p>
        </w:tc>
        <w:tc>
          <w:tcPr>
            <w:tcW w:w="4438" w:type="dxa"/>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SUMA OSIĄGNIĘĆ SZCZEGÓŁOWYCH NIE MOŻE BYĆ WYŻSZA NIŻ MAKSYMALNA LICZBA PUNKTÓW DLA TEJ GRUPY OSIĄGNIĘĆ.</w:t>
            </w:r>
          </w:p>
        </w:tc>
        <w:tc>
          <w:tcPr>
            <w:tcW w:w="1956" w:type="dxa"/>
          </w:tcPr>
          <w:p w:rsidR="00BB349F" w:rsidRPr="00FA50C4" w:rsidRDefault="00BB349F">
            <w:pPr>
              <w:spacing w:after="0" w:line="240" w:lineRule="auto"/>
              <w:jc w:val="center"/>
              <w:rPr>
                <w:rFonts w:ascii="Times New Roman" w:eastAsia="Times New Roman" w:hAnsi="Times New Roman" w:cs="Times New Roman"/>
                <w:b/>
                <w:sz w:val="22"/>
                <w:szCs w:val="22"/>
              </w:rPr>
            </w:pPr>
          </w:p>
          <w:p w:rsidR="00BB349F" w:rsidRPr="00FA50C4" w:rsidRDefault="00E25171">
            <w:pPr>
              <w:spacing w:after="0" w:line="240"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200</w:t>
            </w:r>
          </w:p>
        </w:tc>
      </w:tr>
      <w:tr w:rsidR="00BB349F" w:rsidRPr="00FA50C4">
        <w:trPr>
          <w:trHeight w:val="2967"/>
        </w:trPr>
        <w:tc>
          <w:tcPr>
            <w:tcW w:w="3666" w:type="dxa"/>
            <w:vAlign w:val="center"/>
          </w:tcPr>
          <w:p w:rsidR="00BB349F" w:rsidRPr="00FA50C4" w:rsidRDefault="00E25171">
            <w:pPr>
              <w:spacing w:line="276"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5.A. Publikacje naukowe w czasopismach naukowych:</w:t>
            </w:r>
          </w:p>
        </w:tc>
        <w:tc>
          <w:tcPr>
            <w:tcW w:w="4438" w:type="dxa"/>
          </w:tcPr>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Uznaje się teksty opublikowane lub przyjęte do druku w poprzednim roku akademickim.</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Za dane osiągnięcie można otrzymać punkty tylko raz w ciągu całych studiów (tzn. jako za przyjęte do druku albo opublikowane).</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 przypadku tekstów wieloautorskich i współredakcji, liczbę punktów za publikację dzieli się przez liczbę autorów (redaktorów).</w:t>
            </w:r>
          </w:p>
        </w:tc>
        <w:tc>
          <w:tcPr>
            <w:tcW w:w="1956" w:type="dxa"/>
          </w:tcPr>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brak limitu punktów </w:t>
            </w:r>
          </w:p>
        </w:tc>
      </w:tr>
      <w:tr w:rsidR="00BB349F" w:rsidRPr="00FA50C4">
        <w:trPr>
          <w:trHeight w:val="450"/>
        </w:trPr>
        <w:tc>
          <w:tcPr>
            <w:tcW w:w="3666" w:type="dxa"/>
            <w:vAlign w:val="center"/>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5.A.1. Artykuły naukowe w czasopismach uwzględnionych w bazie JCR (posiadających </w:t>
            </w:r>
            <w:proofErr w:type="spellStart"/>
            <w:r w:rsidRPr="00FA50C4">
              <w:rPr>
                <w:rFonts w:ascii="Times New Roman" w:eastAsia="Times New Roman" w:hAnsi="Times New Roman" w:cs="Times New Roman"/>
                <w:sz w:val="22"/>
                <w:szCs w:val="22"/>
              </w:rPr>
              <w:t>Impact</w:t>
            </w:r>
            <w:proofErr w:type="spellEnd"/>
            <w:r w:rsidRPr="00FA50C4">
              <w:rPr>
                <w:rFonts w:ascii="Times New Roman" w:eastAsia="Times New Roman" w:hAnsi="Times New Roman" w:cs="Times New Roman"/>
                <w:sz w:val="22"/>
                <w:szCs w:val="22"/>
              </w:rPr>
              <w:t xml:space="preserve"> </w:t>
            </w:r>
            <w:proofErr w:type="spellStart"/>
            <w:r w:rsidRPr="00FA50C4">
              <w:rPr>
                <w:rFonts w:ascii="Times New Roman" w:eastAsia="Times New Roman" w:hAnsi="Times New Roman" w:cs="Times New Roman"/>
                <w:sz w:val="22"/>
                <w:szCs w:val="22"/>
              </w:rPr>
              <w:t>Factor</w:t>
            </w:r>
            <w:proofErr w:type="spellEnd"/>
            <w:r w:rsidRPr="00FA50C4">
              <w:rPr>
                <w:rFonts w:ascii="Times New Roman" w:eastAsia="Times New Roman" w:hAnsi="Times New Roman" w:cs="Times New Roman"/>
                <w:sz w:val="22"/>
                <w:szCs w:val="22"/>
              </w:rPr>
              <w:t>) i na liście MNiS</w:t>
            </w:r>
            <w:r w:rsidR="006F319C">
              <w:rPr>
                <w:rFonts w:ascii="Times New Roman" w:eastAsia="Times New Roman" w:hAnsi="Times New Roman" w:cs="Times New Roman"/>
                <w:sz w:val="22"/>
                <w:szCs w:val="22"/>
              </w:rPr>
              <w:t>z</w:t>
            </w:r>
            <w:r w:rsidRPr="00FA50C4">
              <w:rPr>
                <w:rFonts w:ascii="Times New Roman" w:eastAsia="Times New Roman" w:hAnsi="Times New Roman" w:cs="Times New Roman"/>
                <w:sz w:val="22"/>
                <w:szCs w:val="22"/>
              </w:rPr>
              <w:t>W</w:t>
            </w:r>
          </w:p>
          <w:p w:rsidR="00BB349F" w:rsidRPr="00FA50C4" w:rsidRDefault="00BB349F">
            <w:pPr>
              <w:spacing w:after="0" w:line="240" w:lineRule="auto"/>
              <w:rPr>
                <w:rFonts w:ascii="Times New Roman" w:eastAsia="Times New Roman" w:hAnsi="Times New Roman" w:cs="Times New Roman"/>
                <w:sz w:val="22"/>
                <w:szCs w:val="22"/>
              </w:rPr>
            </w:pP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Liczba punktów za artykuł zgodnie z</w:t>
            </w:r>
            <w:r w:rsidR="00E157A8">
              <w:rPr>
                <w:rFonts w:ascii="Times New Roman" w:eastAsia="Times New Roman" w:hAnsi="Times New Roman" w:cs="Times New Roman"/>
                <w:sz w:val="22"/>
                <w:szCs w:val="22"/>
              </w:rPr>
              <w:t xml:space="preserve"> aktualnym</w:t>
            </w:r>
            <w:r w:rsidRPr="00FA50C4">
              <w:rPr>
                <w:rFonts w:ascii="Times New Roman" w:eastAsia="Times New Roman" w:hAnsi="Times New Roman" w:cs="Times New Roman"/>
                <w:sz w:val="22"/>
                <w:szCs w:val="22"/>
              </w:rPr>
              <w:t xml:space="preserve"> wykazem czasopism MNiS</w:t>
            </w:r>
            <w:r w:rsidR="006F319C">
              <w:rPr>
                <w:rFonts w:ascii="Times New Roman" w:eastAsia="Times New Roman" w:hAnsi="Times New Roman" w:cs="Times New Roman"/>
                <w:sz w:val="22"/>
                <w:szCs w:val="22"/>
              </w:rPr>
              <w:t>z</w:t>
            </w:r>
            <w:r w:rsidRPr="00FA50C4">
              <w:rPr>
                <w:rFonts w:ascii="Times New Roman" w:eastAsia="Times New Roman" w:hAnsi="Times New Roman" w:cs="Times New Roman"/>
                <w:sz w:val="22"/>
                <w:szCs w:val="22"/>
              </w:rPr>
              <w:t>W dla roku publikacji.</w:t>
            </w:r>
          </w:p>
          <w:p w:rsidR="00BB349F" w:rsidRPr="00FA50C4" w:rsidRDefault="00BB349F">
            <w:pPr>
              <w:spacing w:after="0" w:line="240" w:lineRule="auto"/>
              <w:jc w:val="both"/>
              <w:rPr>
                <w:rFonts w:ascii="Times New Roman" w:eastAsia="Times New Roman" w:hAnsi="Times New Roman" w:cs="Times New Roman"/>
                <w:sz w:val="22"/>
                <w:szCs w:val="22"/>
              </w:rPr>
            </w:pPr>
          </w:p>
        </w:tc>
        <w:tc>
          <w:tcPr>
            <w:tcW w:w="1956" w:type="dxa"/>
          </w:tcPr>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brak limitu</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punktów            </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5.A.2. Artykuły naukowe w języku obcym w innych czasopismach zagranicznych</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 artykuł = 16 pkt.</w:t>
            </w:r>
          </w:p>
        </w:tc>
        <w:tc>
          <w:tcPr>
            <w:tcW w:w="1956" w:type="dxa"/>
          </w:tcPr>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brak limitu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5.A.3. Artykuły recenzyjne w czasopismach naukowych</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 artykuł recenzyjny = połowa liczby punktów za artykuł zgodnie z </w:t>
            </w:r>
            <w:r w:rsidR="00E157A8">
              <w:rPr>
                <w:rFonts w:ascii="Times New Roman" w:eastAsia="Times New Roman" w:hAnsi="Times New Roman" w:cs="Times New Roman"/>
                <w:sz w:val="22"/>
                <w:szCs w:val="22"/>
              </w:rPr>
              <w:t xml:space="preserve">aktualnym </w:t>
            </w:r>
            <w:r w:rsidRPr="00FA50C4">
              <w:rPr>
                <w:rFonts w:ascii="Times New Roman" w:eastAsia="Times New Roman" w:hAnsi="Times New Roman" w:cs="Times New Roman"/>
                <w:sz w:val="22"/>
                <w:szCs w:val="22"/>
              </w:rPr>
              <w:t>wykazem czasopism MNiSzW dla roku publikacji.</w:t>
            </w:r>
          </w:p>
          <w:p w:rsidR="00BB349F" w:rsidRPr="00FA50C4" w:rsidRDefault="00BB349F">
            <w:pPr>
              <w:spacing w:after="0" w:line="240" w:lineRule="auto"/>
              <w:jc w:val="both"/>
              <w:rPr>
                <w:rFonts w:ascii="Times New Roman" w:eastAsia="Times New Roman" w:hAnsi="Times New Roman" w:cs="Times New Roman"/>
                <w:sz w:val="22"/>
                <w:szCs w:val="22"/>
              </w:rPr>
            </w:pPr>
          </w:p>
        </w:tc>
        <w:tc>
          <w:tcPr>
            <w:tcW w:w="1956" w:type="dxa"/>
          </w:tcPr>
          <w:p w:rsidR="00BB349F" w:rsidRPr="00FA50C4" w:rsidRDefault="00BB349F">
            <w:pPr>
              <w:spacing w:after="0" w:line="240" w:lineRule="auto"/>
              <w:jc w:val="center"/>
              <w:rPr>
                <w:rFonts w:ascii="Times New Roman" w:eastAsia="Times New Roman" w:hAnsi="Times New Roman" w:cs="Times New Roman"/>
                <w:sz w:val="22"/>
                <w:szCs w:val="22"/>
              </w:rPr>
            </w:pPr>
          </w:p>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brak limitu punktów</w:t>
            </w:r>
          </w:p>
        </w:tc>
      </w:tr>
      <w:tr w:rsidR="00BB349F" w:rsidRPr="00FA50C4">
        <w:trPr>
          <w:trHeight w:val="450"/>
        </w:trPr>
        <w:tc>
          <w:tcPr>
            <w:tcW w:w="3666" w:type="dxa"/>
            <w:vAlign w:val="center"/>
          </w:tcPr>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5.A.4. Merytoryczne wsparcie redakcji czasopism naukowych znajdujących się w wykazie czasopism punktowanych (komunikat MNiS</w:t>
            </w:r>
            <w:r w:rsidR="006F319C">
              <w:rPr>
                <w:rFonts w:ascii="Times New Roman" w:eastAsia="Times New Roman" w:hAnsi="Times New Roman" w:cs="Times New Roman"/>
                <w:sz w:val="22"/>
                <w:szCs w:val="22"/>
              </w:rPr>
              <w:t>z</w:t>
            </w:r>
            <w:r w:rsidRPr="00FA50C4">
              <w:rPr>
                <w:rFonts w:ascii="Times New Roman" w:eastAsia="Times New Roman" w:hAnsi="Times New Roman" w:cs="Times New Roman"/>
                <w:sz w:val="22"/>
                <w:szCs w:val="22"/>
              </w:rPr>
              <w:t>W  z 31 lipca 2019 r.)</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Stałe członkostwo w zespole redakcyjnym = ½ liczby punktów za artykuł zgodnie z </w:t>
            </w:r>
            <w:r w:rsidR="00E157A8">
              <w:rPr>
                <w:rFonts w:ascii="Times New Roman" w:eastAsia="Times New Roman" w:hAnsi="Times New Roman" w:cs="Times New Roman"/>
                <w:sz w:val="22"/>
                <w:szCs w:val="22"/>
              </w:rPr>
              <w:t xml:space="preserve">aktualnym </w:t>
            </w:r>
            <w:r w:rsidRPr="00FA50C4">
              <w:rPr>
                <w:rFonts w:ascii="Times New Roman" w:eastAsia="Times New Roman" w:hAnsi="Times New Roman" w:cs="Times New Roman"/>
                <w:sz w:val="22"/>
                <w:szCs w:val="22"/>
              </w:rPr>
              <w:t>wykazem czasopism MNiS</w:t>
            </w:r>
            <w:r w:rsidR="006F319C">
              <w:rPr>
                <w:rFonts w:ascii="Times New Roman" w:eastAsia="Times New Roman" w:hAnsi="Times New Roman" w:cs="Times New Roman"/>
                <w:sz w:val="22"/>
                <w:szCs w:val="22"/>
              </w:rPr>
              <w:t>z</w:t>
            </w:r>
            <w:r w:rsidRPr="00FA50C4">
              <w:rPr>
                <w:rFonts w:ascii="Times New Roman" w:eastAsia="Times New Roman" w:hAnsi="Times New Roman" w:cs="Times New Roman"/>
                <w:sz w:val="22"/>
                <w:szCs w:val="22"/>
              </w:rPr>
              <w:t>W.</w:t>
            </w:r>
          </w:p>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Redakcja merytoryczna tomu czasopisma =</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¼ liczby punktów za artykuł zgodnie z </w:t>
            </w:r>
            <w:r w:rsidR="00E157A8">
              <w:rPr>
                <w:rFonts w:ascii="Times New Roman" w:eastAsia="Times New Roman" w:hAnsi="Times New Roman" w:cs="Times New Roman"/>
                <w:sz w:val="22"/>
                <w:szCs w:val="22"/>
              </w:rPr>
              <w:t xml:space="preserve">aktualnym </w:t>
            </w:r>
            <w:bookmarkStart w:id="1" w:name="_GoBack"/>
            <w:bookmarkEnd w:id="1"/>
            <w:r w:rsidRPr="00FA50C4">
              <w:rPr>
                <w:rFonts w:ascii="Times New Roman" w:eastAsia="Times New Roman" w:hAnsi="Times New Roman" w:cs="Times New Roman"/>
                <w:sz w:val="22"/>
                <w:szCs w:val="22"/>
              </w:rPr>
              <w:t>wykazem czasopism MNiS</w:t>
            </w:r>
            <w:r w:rsidR="006F319C">
              <w:rPr>
                <w:rFonts w:ascii="Times New Roman" w:eastAsia="Times New Roman" w:hAnsi="Times New Roman" w:cs="Times New Roman"/>
                <w:sz w:val="22"/>
                <w:szCs w:val="22"/>
              </w:rPr>
              <w:t>z</w:t>
            </w:r>
            <w:r w:rsidRPr="00FA50C4">
              <w:rPr>
                <w:rFonts w:ascii="Times New Roman" w:eastAsia="Times New Roman" w:hAnsi="Times New Roman" w:cs="Times New Roman"/>
                <w:sz w:val="22"/>
                <w:szCs w:val="22"/>
              </w:rPr>
              <w:t>W dla roku publikacji.</w:t>
            </w:r>
          </w:p>
          <w:p w:rsidR="00BB349F" w:rsidRPr="00FA50C4" w:rsidRDefault="00BB349F">
            <w:pPr>
              <w:spacing w:after="0" w:line="240" w:lineRule="auto"/>
              <w:jc w:val="both"/>
              <w:rPr>
                <w:rFonts w:ascii="Times New Roman" w:eastAsia="Times New Roman" w:hAnsi="Times New Roman" w:cs="Times New Roman"/>
                <w:sz w:val="22"/>
                <w:szCs w:val="22"/>
              </w:rPr>
            </w:pPr>
          </w:p>
        </w:tc>
        <w:tc>
          <w:tcPr>
            <w:tcW w:w="1956"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brak limitu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b/>
                <w:i/>
                <w:sz w:val="22"/>
                <w:szCs w:val="22"/>
                <w:highlight w:val="lightGray"/>
              </w:rPr>
            </w:pPr>
            <w:r w:rsidRPr="00FA50C4">
              <w:rPr>
                <w:rFonts w:ascii="Times New Roman" w:eastAsia="Times New Roman" w:hAnsi="Times New Roman" w:cs="Times New Roman"/>
                <w:b/>
                <w:sz w:val="22"/>
                <w:szCs w:val="22"/>
              </w:rPr>
              <w:t>5.B. Monografie naukowe:</w:t>
            </w:r>
          </w:p>
        </w:tc>
        <w:tc>
          <w:tcPr>
            <w:tcW w:w="4438" w:type="dxa"/>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Monografie naukowe to spójne tematycznie, recenzowane opracowania naukowe, zawierające bibliografię naukową; objętość co najmniej 6 arkuszy wydawniczych; opublikowane jako książki lub odrębne tomy (także w wersji elektronicznej); określone </w:t>
            </w:r>
            <w:r w:rsidRPr="00FA50C4">
              <w:rPr>
                <w:rFonts w:ascii="Times New Roman" w:eastAsia="Times New Roman" w:hAnsi="Times New Roman" w:cs="Times New Roman"/>
                <w:sz w:val="22"/>
                <w:szCs w:val="22"/>
              </w:rPr>
              <w:lastRenderedPageBreak/>
              <w:t>zagadnienie przedstawiane jest w sposób oryginalny i twórczy.</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Uznaje się teksty opublikowane lub przyjęte do druku.</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Za dane osiągnięcie można otrzymać punkty tylko raz w ciągu całych studiów (tzn. jako za przyjęte do druku albo opublikowane).</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Podręczniki i skrypty punktuje się, o ile spełniają wyżej wymienione warunki dla monografii. </w:t>
            </w:r>
          </w:p>
        </w:tc>
        <w:tc>
          <w:tcPr>
            <w:tcW w:w="1956" w:type="dxa"/>
            <w:vAlign w:val="center"/>
          </w:tcPr>
          <w:p w:rsidR="00BB349F" w:rsidRPr="00FA50C4" w:rsidRDefault="00E25171">
            <w:pPr>
              <w:spacing w:line="276" w:lineRule="auto"/>
              <w:jc w:val="center"/>
              <w:rPr>
                <w:rFonts w:ascii="Times New Roman" w:eastAsia="Times New Roman" w:hAnsi="Times New Roman" w:cs="Times New Roman"/>
                <w:i/>
                <w:sz w:val="22"/>
                <w:szCs w:val="22"/>
                <w:highlight w:val="lightGray"/>
              </w:rPr>
            </w:pPr>
            <w:r w:rsidRPr="00FA50C4">
              <w:rPr>
                <w:rFonts w:ascii="Times New Roman" w:eastAsia="Times New Roman" w:hAnsi="Times New Roman" w:cs="Times New Roman"/>
                <w:sz w:val="22"/>
                <w:szCs w:val="22"/>
              </w:rPr>
              <w:lastRenderedPageBreak/>
              <w:t>brak limitu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lastRenderedPageBreak/>
              <w:t>5.B.1. Autorstwo recenzowanej monografii w języku obcym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1 monografia = 100 pkt.</w:t>
            </w:r>
          </w:p>
        </w:tc>
        <w:tc>
          <w:tcPr>
            <w:tcW w:w="1956" w:type="dxa"/>
            <w:vAlign w:val="center"/>
          </w:tcPr>
          <w:p w:rsidR="00BB349F" w:rsidRPr="00FA50C4" w:rsidRDefault="00BB349F">
            <w:pPr>
              <w:spacing w:line="276" w:lineRule="auto"/>
              <w:jc w:val="center"/>
              <w:rPr>
                <w:rFonts w:ascii="Times New Roman" w:eastAsia="Times New Roman" w:hAnsi="Times New Roman" w:cs="Times New Roman"/>
                <w:sz w:val="22"/>
                <w:szCs w:val="22"/>
              </w:rPr>
            </w:pPr>
          </w:p>
          <w:p w:rsidR="00BB349F" w:rsidRPr="00FA50C4" w:rsidRDefault="00E25171">
            <w:pPr>
              <w:spacing w:line="276" w:lineRule="auto"/>
              <w:jc w:val="center"/>
              <w:rPr>
                <w:rFonts w:ascii="Times New Roman" w:eastAsia="Times New Roman" w:hAnsi="Times New Roman" w:cs="Times New Roman"/>
                <w:i/>
                <w:sz w:val="22"/>
                <w:szCs w:val="22"/>
                <w:highlight w:val="lightGray"/>
              </w:rPr>
            </w:pPr>
            <w:r w:rsidRPr="00FA50C4">
              <w:rPr>
                <w:rFonts w:ascii="Times New Roman" w:eastAsia="Times New Roman" w:hAnsi="Times New Roman" w:cs="Times New Roman"/>
                <w:sz w:val="22"/>
                <w:szCs w:val="22"/>
              </w:rPr>
              <w:t>brak limitu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5.B.2. Autorstwo recenzowanej monografii w języku polskim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 monografia = 80 pkt.</w:t>
            </w:r>
          </w:p>
        </w:tc>
        <w:tc>
          <w:tcPr>
            <w:tcW w:w="1956" w:type="dxa"/>
            <w:vAlign w:val="center"/>
          </w:tcPr>
          <w:p w:rsidR="00BB349F" w:rsidRPr="00FA50C4" w:rsidRDefault="00BB349F">
            <w:pPr>
              <w:spacing w:line="276" w:lineRule="auto"/>
              <w:jc w:val="center"/>
              <w:rPr>
                <w:rFonts w:ascii="Times New Roman" w:eastAsia="Times New Roman" w:hAnsi="Times New Roman" w:cs="Times New Roman"/>
                <w:sz w:val="22"/>
                <w:szCs w:val="22"/>
              </w:rPr>
            </w:pPr>
          </w:p>
          <w:p w:rsidR="00BB349F" w:rsidRPr="00FA50C4" w:rsidRDefault="00E25171">
            <w:pPr>
              <w:spacing w:line="276" w:lineRule="auto"/>
              <w:jc w:val="center"/>
              <w:rPr>
                <w:rFonts w:ascii="Times New Roman" w:eastAsia="Times New Roman" w:hAnsi="Times New Roman" w:cs="Times New Roman"/>
                <w:i/>
                <w:sz w:val="22"/>
                <w:szCs w:val="22"/>
                <w:highlight w:val="lightGray"/>
              </w:rPr>
            </w:pPr>
            <w:r w:rsidRPr="00FA50C4">
              <w:rPr>
                <w:rFonts w:ascii="Times New Roman" w:eastAsia="Times New Roman" w:hAnsi="Times New Roman" w:cs="Times New Roman"/>
                <w:sz w:val="22"/>
                <w:szCs w:val="22"/>
              </w:rPr>
              <w:t>brak limitu punktów</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5.B.3. Autorstwo rozdziału w recenzowanej monografii w języku obcym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 rozdział (min. 0,5 </w:t>
            </w:r>
            <w:proofErr w:type="spellStart"/>
            <w:r w:rsidRPr="00FA50C4">
              <w:rPr>
                <w:rFonts w:ascii="Times New Roman" w:eastAsia="Times New Roman" w:hAnsi="Times New Roman" w:cs="Times New Roman"/>
                <w:sz w:val="22"/>
                <w:szCs w:val="22"/>
              </w:rPr>
              <w:t>a.a</w:t>
            </w:r>
            <w:proofErr w:type="spellEnd"/>
            <w:r w:rsidRPr="00FA50C4">
              <w:rPr>
                <w:rFonts w:ascii="Times New Roman" w:eastAsia="Times New Roman" w:hAnsi="Times New Roman" w:cs="Times New Roman"/>
                <w:sz w:val="22"/>
                <w:szCs w:val="22"/>
              </w:rPr>
              <w:t>.) = 20 pkt.</w:t>
            </w:r>
          </w:p>
        </w:tc>
        <w:tc>
          <w:tcPr>
            <w:tcW w:w="1956" w:type="dxa"/>
            <w:vAlign w:val="center"/>
          </w:tcPr>
          <w:p w:rsidR="00BB349F" w:rsidRPr="00FA50C4" w:rsidRDefault="00E25171">
            <w:pPr>
              <w:spacing w:line="276" w:lineRule="auto"/>
              <w:jc w:val="center"/>
              <w:rPr>
                <w:rFonts w:ascii="Times New Roman" w:eastAsia="Times New Roman" w:hAnsi="Times New Roman" w:cs="Times New Roman"/>
                <w:i/>
                <w:sz w:val="22"/>
                <w:szCs w:val="22"/>
                <w:highlight w:val="lightGray"/>
              </w:rPr>
            </w:pPr>
            <w:r w:rsidRPr="00FA50C4">
              <w:rPr>
                <w:rFonts w:ascii="Times New Roman" w:eastAsia="Times New Roman" w:hAnsi="Times New Roman" w:cs="Times New Roman"/>
                <w:sz w:val="22"/>
                <w:szCs w:val="22"/>
              </w:rPr>
              <w:t>40</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5.B.4. Autorstwo rozdziału w recenzowanej monografii w języku polskim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1 rozdział (min. 0,5 </w:t>
            </w:r>
            <w:proofErr w:type="spellStart"/>
            <w:r w:rsidRPr="00FA50C4">
              <w:rPr>
                <w:rFonts w:ascii="Times New Roman" w:eastAsia="Times New Roman" w:hAnsi="Times New Roman" w:cs="Times New Roman"/>
                <w:sz w:val="22"/>
                <w:szCs w:val="22"/>
              </w:rPr>
              <w:t>a.a</w:t>
            </w:r>
            <w:proofErr w:type="spellEnd"/>
            <w:r w:rsidRPr="00FA50C4">
              <w:rPr>
                <w:rFonts w:ascii="Times New Roman" w:eastAsia="Times New Roman" w:hAnsi="Times New Roman" w:cs="Times New Roman"/>
                <w:sz w:val="22"/>
                <w:szCs w:val="22"/>
              </w:rPr>
              <w:t>.) = 16 pkt.</w:t>
            </w:r>
          </w:p>
        </w:tc>
        <w:tc>
          <w:tcPr>
            <w:tcW w:w="1956" w:type="dxa"/>
            <w:vAlign w:val="center"/>
          </w:tcPr>
          <w:p w:rsidR="00BB349F" w:rsidRPr="00FA50C4" w:rsidRDefault="00E25171">
            <w:pPr>
              <w:spacing w:line="276" w:lineRule="auto"/>
              <w:jc w:val="center"/>
              <w:rPr>
                <w:rFonts w:ascii="Times New Roman" w:eastAsia="Times New Roman" w:hAnsi="Times New Roman" w:cs="Times New Roman"/>
                <w:i/>
                <w:sz w:val="22"/>
                <w:szCs w:val="22"/>
                <w:highlight w:val="lightGray"/>
              </w:rPr>
            </w:pPr>
            <w:r w:rsidRPr="00FA50C4">
              <w:rPr>
                <w:rFonts w:ascii="Times New Roman" w:eastAsia="Times New Roman" w:hAnsi="Times New Roman" w:cs="Times New Roman"/>
                <w:sz w:val="22"/>
                <w:szCs w:val="22"/>
              </w:rPr>
              <w:t>80</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5.B.5. Redakcja naukowa recenzowanej monografii w języku obcym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 monografia = 20 pkt.</w:t>
            </w:r>
          </w:p>
        </w:tc>
        <w:tc>
          <w:tcPr>
            <w:tcW w:w="1956" w:type="dxa"/>
            <w:vAlign w:val="center"/>
          </w:tcPr>
          <w:p w:rsidR="00BB349F" w:rsidRPr="00FA50C4" w:rsidRDefault="00E25171">
            <w:pPr>
              <w:spacing w:line="276"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40</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5.B.6. Redakcja naukowa recenzowanej monografii w języku polskim</w:t>
            </w: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 monografia = 12 pkt.</w:t>
            </w:r>
          </w:p>
        </w:tc>
        <w:tc>
          <w:tcPr>
            <w:tcW w:w="1956" w:type="dxa"/>
            <w:vAlign w:val="center"/>
          </w:tcPr>
          <w:p w:rsidR="00BB349F" w:rsidRPr="00FA50C4" w:rsidRDefault="00E25171">
            <w:pPr>
              <w:spacing w:line="276" w:lineRule="auto"/>
              <w:jc w:val="center"/>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24</w:t>
            </w: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5.C. Konferencje naukowe</w:t>
            </w:r>
          </w:p>
        </w:tc>
        <w:tc>
          <w:tcPr>
            <w:tcW w:w="4438" w:type="dxa"/>
          </w:tcPr>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Przez czynny udział w konferencji naukowej rozumie się wygłoszenie referatu lub wystąpienie w dyskusji panelowej.</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Nie uwzględnia się prezentacji posteru lub plakatu, moderowania dyskusji panelowej, prowadzenia obrad.</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Konferencja naukowa – to konferencja, w której przynajmniej połowa referatów ma</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afiliację w ośrodkach naukowych (uczelniach wyższych, instytutach badawczych, ośrodkach eksperckich).</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 przypadku referatów wieloautorskich liczbę punktów dzieli się przez liczbę autorów.</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 przypadku wygłoszenia tego samego referatu na kilku konferencjach, przyznaje się punkty tylko za jedno wystąpienie.</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Przez konferencje naukowe o zasięgu:</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1) międzynarodowym rozumie się konferencje, w których co najmniej 1/3 czynnych uczestników reprezentowała zagraniczne ośrodki naukowe;</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lastRenderedPageBreak/>
              <w:t>2) krajowym rozumie się konferencje, w których czynny udział wzięli przedstawiciele co najmniej pięciu ośrodków naukowych;</w:t>
            </w: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3) uczelnianym rozumie się konferencje, w których co najmniej połowa czynnych uczestników reprezentowała jeden ośrodek naukowy (nawet jeśli wzięli w niej czynny udział przedstawiciele co najmniej pięciu ośrodków naukowych).</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W przypadku niemożności ustalenia zasięgu konferencji naukowej punkty przyznaje się jak za konferencję uczelnianą. </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Uwzględnia się wyłącznie konferencje, które odbyły się w poprzednim roku akademickim.</w:t>
            </w:r>
          </w:p>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Konferencja odwołana z powodu ograniczeń wprowadzonych w związku z rozprzestrzenianiem się COVID-19 i wskazana we wniosku o przyznanie st</w:t>
            </w:r>
            <w:r w:rsidR="00103A5A">
              <w:rPr>
                <w:rFonts w:ascii="Times New Roman" w:eastAsia="Times New Roman" w:hAnsi="Times New Roman" w:cs="Times New Roman"/>
                <w:sz w:val="22"/>
                <w:szCs w:val="22"/>
              </w:rPr>
              <w:t>ypendium w roku akademickim 2021/2022</w:t>
            </w:r>
            <w:r w:rsidRPr="00FA50C4">
              <w:rPr>
                <w:rFonts w:ascii="Times New Roman" w:eastAsia="Times New Roman" w:hAnsi="Times New Roman" w:cs="Times New Roman"/>
                <w:sz w:val="22"/>
                <w:szCs w:val="22"/>
              </w:rPr>
              <w:t xml:space="preserve"> nie może być uwzględniona w kolejnych latach akademickich nawet, jeśli konferencja odbędzie się w kolejnych latach.</w:t>
            </w:r>
          </w:p>
          <w:p w:rsidR="00BB349F" w:rsidRPr="00FA50C4" w:rsidRDefault="00BB349F">
            <w:pPr>
              <w:spacing w:after="0" w:line="240" w:lineRule="auto"/>
              <w:rPr>
                <w:rFonts w:ascii="Times New Roman" w:eastAsia="Times New Roman" w:hAnsi="Times New Roman" w:cs="Times New Roman"/>
                <w:sz w:val="22"/>
                <w:szCs w:val="22"/>
              </w:rPr>
            </w:pPr>
          </w:p>
        </w:tc>
        <w:tc>
          <w:tcPr>
            <w:tcW w:w="1956"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lastRenderedPageBreak/>
              <w:t xml:space="preserve"> 136</w:t>
            </w:r>
          </w:p>
        </w:tc>
      </w:tr>
      <w:tr w:rsidR="00BB349F" w:rsidRPr="00FA50C4">
        <w:trPr>
          <w:trHeight w:val="450"/>
        </w:trPr>
        <w:tc>
          <w:tcPr>
            <w:tcW w:w="3666" w:type="dxa"/>
            <w:vAlign w:val="center"/>
          </w:tcPr>
          <w:p w:rsidR="00BB349F" w:rsidRPr="00FA50C4" w:rsidRDefault="00BB349F">
            <w:pPr>
              <w:spacing w:line="276" w:lineRule="auto"/>
              <w:rPr>
                <w:rFonts w:ascii="Times New Roman" w:eastAsia="Times New Roman" w:hAnsi="Times New Roman" w:cs="Times New Roman"/>
                <w:sz w:val="22"/>
                <w:szCs w:val="22"/>
              </w:rPr>
            </w:pP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5.C.1. Czynny udział w konferencji naukowej  o zasięgu międzynarodowym</w:t>
            </w:r>
          </w:p>
          <w:p w:rsidR="00BB349F" w:rsidRPr="00FA50C4" w:rsidRDefault="00BB349F">
            <w:pPr>
              <w:spacing w:after="0" w:line="240" w:lineRule="auto"/>
              <w:rPr>
                <w:rFonts w:ascii="Times New Roman" w:eastAsia="Times New Roman" w:hAnsi="Times New Roman" w:cs="Times New Roman"/>
                <w:sz w:val="22"/>
                <w:szCs w:val="22"/>
              </w:rPr>
            </w:pP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Wygłoszenie referatu w języku:</w:t>
            </w:r>
          </w:p>
          <w:p w:rsidR="00BB349F" w:rsidRPr="00FA50C4" w:rsidRDefault="001D791F">
            <w:pPr>
              <w:numPr>
                <w:ilvl w:val="0"/>
                <w:numId w:val="4"/>
              </w:numPr>
              <w:spacing w:after="0" w:line="240" w:lineRule="auto"/>
              <w:ind w:left="283"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obcym     -</w:t>
            </w:r>
            <w:r w:rsidR="00E25171" w:rsidRPr="00FA50C4">
              <w:rPr>
                <w:rFonts w:ascii="Times New Roman" w:eastAsia="Times New Roman" w:hAnsi="Times New Roman" w:cs="Times New Roman"/>
                <w:sz w:val="22"/>
                <w:szCs w:val="22"/>
              </w:rPr>
              <w:t xml:space="preserve"> 48 pkt.</w:t>
            </w:r>
          </w:p>
          <w:p w:rsidR="00BB349F" w:rsidRPr="00FC0067" w:rsidRDefault="001D791F">
            <w:pPr>
              <w:numPr>
                <w:ilvl w:val="0"/>
                <w:numId w:val="4"/>
              </w:numPr>
              <w:spacing w:after="0" w:line="240" w:lineRule="auto"/>
              <w:ind w:left="283" w:hanging="283"/>
              <w:rPr>
                <w:rFonts w:ascii="Times New Roman" w:eastAsia="Times New Roman" w:hAnsi="Times New Roman" w:cs="Times New Roman"/>
                <w:sz w:val="22"/>
                <w:szCs w:val="22"/>
              </w:rPr>
            </w:pPr>
            <w:r w:rsidRPr="00FC0067">
              <w:rPr>
                <w:rFonts w:ascii="Times New Roman" w:eastAsia="Times New Roman" w:hAnsi="Times New Roman" w:cs="Times New Roman"/>
                <w:sz w:val="22"/>
                <w:szCs w:val="22"/>
              </w:rPr>
              <w:t xml:space="preserve"> polskim  - 28</w:t>
            </w:r>
            <w:r w:rsidR="00E25171" w:rsidRPr="00FC0067">
              <w:rPr>
                <w:rFonts w:ascii="Times New Roman" w:eastAsia="Times New Roman" w:hAnsi="Times New Roman" w:cs="Times New Roman"/>
                <w:sz w:val="22"/>
                <w:szCs w:val="22"/>
              </w:rPr>
              <w:t xml:space="preserve"> pkt.</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Przyjęcie w roku </w:t>
            </w:r>
            <w:proofErr w:type="spellStart"/>
            <w:r w:rsidRPr="00FA50C4">
              <w:rPr>
                <w:rFonts w:ascii="Times New Roman" w:eastAsia="Times New Roman" w:hAnsi="Times New Roman" w:cs="Times New Roman"/>
                <w:sz w:val="22"/>
                <w:szCs w:val="22"/>
              </w:rPr>
              <w:t>akad</w:t>
            </w:r>
            <w:proofErr w:type="spellEnd"/>
            <w:r w:rsidRPr="00FA50C4">
              <w:rPr>
                <w:rFonts w:ascii="Times New Roman" w:eastAsia="Times New Roman" w:hAnsi="Times New Roman" w:cs="Times New Roman"/>
                <w:sz w:val="22"/>
                <w:szCs w:val="22"/>
              </w:rPr>
              <w:t xml:space="preserve">. </w:t>
            </w:r>
            <w:r w:rsidR="001F01E1">
              <w:rPr>
                <w:rFonts w:ascii="Times New Roman" w:eastAsia="Times New Roman" w:hAnsi="Times New Roman" w:cs="Times New Roman"/>
                <w:sz w:val="22"/>
                <w:szCs w:val="22"/>
              </w:rPr>
              <w:t>2021/2022</w:t>
            </w:r>
            <w:r w:rsidR="001D791F">
              <w:rPr>
                <w:rFonts w:ascii="Times New Roman" w:eastAsia="Times New Roman" w:hAnsi="Times New Roman" w:cs="Times New Roman"/>
                <w:sz w:val="22"/>
                <w:szCs w:val="22"/>
              </w:rPr>
              <w:t xml:space="preserve"> referatu na konferencje </w:t>
            </w:r>
            <w:r w:rsidR="001D791F" w:rsidRPr="00FC0067">
              <w:rPr>
                <w:rFonts w:ascii="Times New Roman" w:eastAsia="Times New Roman" w:hAnsi="Times New Roman" w:cs="Times New Roman"/>
                <w:sz w:val="22"/>
                <w:szCs w:val="22"/>
              </w:rPr>
              <w:t>definitywnie</w:t>
            </w:r>
            <w:r w:rsidRPr="00FC0067">
              <w:rPr>
                <w:rFonts w:ascii="Times New Roman" w:eastAsia="Times New Roman" w:hAnsi="Times New Roman" w:cs="Times New Roman"/>
                <w:sz w:val="22"/>
                <w:szCs w:val="22"/>
              </w:rPr>
              <w:t xml:space="preserve"> </w:t>
            </w:r>
            <w:r w:rsidRPr="00FA50C4">
              <w:rPr>
                <w:rFonts w:ascii="Times New Roman" w:eastAsia="Times New Roman" w:hAnsi="Times New Roman" w:cs="Times New Roman"/>
                <w:sz w:val="22"/>
                <w:szCs w:val="22"/>
              </w:rPr>
              <w:t>odwołaną z powodu ograniczeń wprowadzonych w związku z</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rozprzestrzenianiem się COVID-19:</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w języku obcym   -</w:t>
            </w:r>
            <w:r w:rsidR="00E25171" w:rsidRPr="00FA50C4">
              <w:rPr>
                <w:rFonts w:ascii="Times New Roman" w:eastAsia="Times New Roman" w:hAnsi="Times New Roman" w:cs="Times New Roman"/>
                <w:sz w:val="22"/>
                <w:szCs w:val="22"/>
              </w:rPr>
              <w:t xml:space="preserve"> 24 pkt. (max. 48 pkt.)</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 w języku polskim  -</w:t>
            </w:r>
            <w:r w:rsidRPr="00FC0067">
              <w:rPr>
                <w:rFonts w:ascii="Times New Roman" w:eastAsia="Times New Roman" w:hAnsi="Times New Roman" w:cs="Times New Roman"/>
                <w:sz w:val="22"/>
                <w:szCs w:val="22"/>
              </w:rPr>
              <w:t>14</w:t>
            </w:r>
            <w:r w:rsidR="00E25171" w:rsidRPr="00FC0067">
              <w:rPr>
                <w:rFonts w:ascii="Times New Roman" w:eastAsia="Times New Roman" w:hAnsi="Times New Roman" w:cs="Times New Roman"/>
                <w:sz w:val="22"/>
                <w:szCs w:val="22"/>
              </w:rPr>
              <w:t xml:space="preserve"> pkt. </w:t>
            </w:r>
            <w:r w:rsidRPr="00FC0067">
              <w:rPr>
                <w:rFonts w:ascii="Times New Roman" w:eastAsia="Times New Roman" w:hAnsi="Times New Roman" w:cs="Times New Roman"/>
                <w:sz w:val="22"/>
                <w:szCs w:val="22"/>
              </w:rPr>
              <w:t>(max. 28</w:t>
            </w:r>
            <w:r w:rsidR="00E25171" w:rsidRPr="00FC0067">
              <w:rPr>
                <w:rFonts w:ascii="Times New Roman" w:eastAsia="Times New Roman" w:hAnsi="Times New Roman" w:cs="Times New Roman"/>
                <w:sz w:val="22"/>
                <w:szCs w:val="22"/>
              </w:rPr>
              <w:t xml:space="preserve"> pkt.)</w:t>
            </w:r>
          </w:p>
        </w:tc>
        <w:tc>
          <w:tcPr>
            <w:tcW w:w="1956" w:type="dxa"/>
            <w:vAlign w:val="center"/>
          </w:tcPr>
          <w:p w:rsidR="00BB349F" w:rsidRPr="00FA50C4" w:rsidRDefault="00E25171">
            <w:pPr>
              <w:spacing w:after="0" w:line="240" w:lineRule="auto"/>
              <w:rPr>
                <w:rFonts w:ascii="Times New Roman" w:eastAsia="Times New Roman" w:hAnsi="Times New Roman" w:cs="Times New Roman"/>
                <w:i/>
                <w:sz w:val="22"/>
                <w:szCs w:val="22"/>
              </w:rPr>
            </w:pPr>
            <w:r w:rsidRPr="00FA50C4">
              <w:rPr>
                <w:rFonts w:ascii="Times New Roman" w:eastAsia="Times New Roman" w:hAnsi="Times New Roman" w:cs="Times New Roman"/>
                <w:i/>
                <w:sz w:val="22"/>
                <w:szCs w:val="22"/>
              </w:rPr>
              <w:t xml:space="preserve">     </w:t>
            </w:r>
          </w:p>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96</w:t>
            </w:r>
          </w:p>
          <w:p w:rsidR="00BB349F" w:rsidRPr="00FA50C4" w:rsidRDefault="00BB349F">
            <w:pPr>
              <w:spacing w:line="276" w:lineRule="auto"/>
              <w:rPr>
                <w:rFonts w:ascii="Times New Roman" w:eastAsia="Times New Roman" w:hAnsi="Times New Roman" w:cs="Times New Roman"/>
                <w:i/>
                <w:sz w:val="22"/>
                <w:szCs w:val="22"/>
              </w:rPr>
            </w:pPr>
          </w:p>
        </w:tc>
      </w:tr>
      <w:tr w:rsidR="00BB349F" w:rsidRPr="00FA50C4">
        <w:trPr>
          <w:trHeight w:val="450"/>
        </w:trPr>
        <w:tc>
          <w:tcPr>
            <w:tcW w:w="3666"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5.C 2. Czynny udział w konferencji naukowej o zasięgu krajowym</w:t>
            </w:r>
          </w:p>
          <w:p w:rsidR="00BB349F" w:rsidRPr="00FA50C4" w:rsidRDefault="00BB349F">
            <w:pPr>
              <w:spacing w:after="0" w:line="240" w:lineRule="auto"/>
              <w:rPr>
                <w:rFonts w:ascii="Times New Roman" w:eastAsia="Times New Roman" w:hAnsi="Times New Roman" w:cs="Times New Roman"/>
                <w:sz w:val="22"/>
                <w:szCs w:val="22"/>
                <w:highlight w:val="lightGray"/>
              </w:rPr>
            </w:pPr>
          </w:p>
        </w:tc>
        <w:tc>
          <w:tcPr>
            <w:tcW w:w="4438" w:type="dxa"/>
          </w:tcPr>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Wygłoszenie referatu w języku:</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obcym      - </w:t>
            </w:r>
            <w:r w:rsidR="00E25171" w:rsidRPr="00FA50C4">
              <w:rPr>
                <w:rFonts w:ascii="Times New Roman" w:eastAsia="Times New Roman" w:hAnsi="Times New Roman" w:cs="Times New Roman"/>
                <w:sz w:val="22"/>
                <w:szCs w:val="22"/>
              </w:rPr>
              <w:t>28 pkt.</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polskim    - </w:t>
            </w:r>
            <w:r w:rsidR="00E25171" w:rsidRPr="00FA50C4">
              <w:rPr>
                <w:rFonts w:ascii="Times New Roman" w:eastAsia="Times New Roman" w:hAnsi="Times New Roman" w:cs="Times New Roman"/>
                <w:sz w:val="22"/>
                <w:szCs w:val="22"/>
              </w:rPr>
              <w:t xml:space="preserve"> 20 pkt.</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Przyjęcie w roku </w:t>
            </w:r>
            <w:proofErr w:type="spellStart"/>
            <w:r>
              <w:rPr>
                <w:rFonts w:ascii="Times New Roman" w:eastAsia="Times New Roman" w:hAnsi="Times New Roman" w:cs="Times New Roman"/>
                <w:sz w:val="22"/>
                <w:szCs w:val="22"/>
              </w:rPr>
              <w:t>akad</w:t>
            </w:r>
            <w:proofErr w:type="spellEnd"/>
            <w:r w:rsidR="001F01E1">
              <w:rPr>
                <w:rFonts w:ascii="Times New Roman" w:eastAsia="Times New Roman" w:hAnsi="Times New Roman" w:cs="Times New Roman"/>
                <w:sz w:val="22"/>
                <w:szCs w:val="22"/>
              </w:rPr>
              <w:t>. 2021/2022</w:t>
            </w:r>
            <w:r>
              <w:rPr>
                <w:rFonts w:ascii="Times New Roman" w:eastAsia="Times New Roman" w:hAnsi="Times New Roman" w:cs="Times New Roman"/>
                <w:sz w:val="22"/>
                <w:szCs w:val="22"/>
              </w:rPr>
              <w:t xml:space="preserve"> referatu na konferencję </w:t>
            </w:r>
            <w:r w:rsidRPr="00FC0067">
              <w:rPr>
                <w:rFonts w:ascii="Times New Roman" w:eastAsia="Times New Roman" w:hAnsi="Times New Roman" w:cs="Times New Roman"/>
                <w:sz w:val="22"/>
                <w:szCs w:val="22"/>
              </w:rPr>
              <w:t>definitywnie</w:t>
            </w:r>
            <w:r w:rsidR="00E25171" w:rsidRPr="00FC0067">
              <w:rPr>
                <w:rFonts w:ascii="Times New Roman" w:eastAsia="Times New Roman" w:hAnsi="Times New Roman" w:cs="Times New Roman"/>
                <w:sz w:val="22"/>
                <w:szCs w:val="22"/>
              </w:rPr>
              <w:t xml:space="preserve"> </w:t>
            </w:r>
            <w:r w:rsidR="00E25171" w:rsidRPr="00FA50C4">
              <w:rPr>
                <w:rFonts w:ascii="Times New Roman" w:eastAsia="Times New Roman" w:hAnsi="Times New Roman" w:cs="Times New Roman"/>
                <w:sz w:val="22"/>
                <w:szCs w:val="22"/>
              </w:rPr>
              <w:t>odwołaną z powodu ograniczeń wprowadzonych w związku z</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rozprzestrzenianiem się COVID-19:</w:t>
            </w:r>
          </w:p>
          <w:p w:rsidR="00BB349F" w:rsidRPr="00FA50C4" w:rsidRDefault="00E25171">
            <w:pPr>
              <w:numPr>
                <w:ilvl w:val="0"/>
                <w:numId w:val="6"/>
              </w:num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 języku</w:t>
            </w:r>
            <w:r w:rsidR="001D791F">
              <w:rPr>
                <w:rFonts w:ascii="Times New Roman" w:eastAsia="Times New Roman" w:hAnsi="Times New Roman" w:cs="Times New Roman"/>
                <w:sz w:val="22"/>
                <w:szCs w:val="22"/>
              </w:rPr>
              <w:t xml:space="preserve"> obcym   -</w:t>
            </w:r>
            <w:r w:rsidRPr="00FA50C4">
              <w:rPr>
                <w:rFonts w:ascii="Times New Roman" w:eastAsia="Times New Roman" w:hAnsi="Times New Roman" w:cs="Times New Roman"/>
                <w:sz w:val="22"/>
                <w:szCs w:val="22"/>
              </w:rPr>
              <w:t xml:space="preserve"> 14 pkt. (max. 28 pkt.)</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 w języku polskim  -</w:t>
            </w:r>
            <w:r w:rsidR="00E25171" w:rsidRPr="00FA50C4">
              <w:rPr>
                <w:rFonts w:ascii="Times New Roman" w:eastAsia="Times New Roman" w:hAnsi="Times New Roman" w:cs="Times New Roman"/>
                <w:sz w:val="22"/>
                <w:szCs w:val="22"/>
              </w:rPr>
              <w:t xml:space="preserve"> 10 pkt. (max. 20 pkt.)</w:t>
            </w:r>
          </w:p>
        </w:tc>
        <w:tc>
          <w:tcPr>
            <w:tcW w:w="1956" w:type="dxa"/>
            <w:vAlign w:val="center"/>
          </w:tcPr>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56</w:t>
            </w:r>
          </w:p>
          <w:p w:rsidR="00BB349F" w:rsidRPr="00FA50C4" w:rsidRDefault="00BB349F">
            <w:pPr>
              <w:spacing w:line="276" w:lineRule="auto"/>
              <w:rPr>
                <w:rFonts w:ascii="Times New Roman" w:eastAsia="Times New Roman" w:hAnsi="Times New Roman" w:cs="Times New Roman"/>
                <w:i/>
                <w:sz w:val="22"/>
                <w:szCs w:val="22"/>
              </w:rPr>
            </w:pPr>
          </w:p>
        </w:tc>
      </w:tr>
      <w:tr w:rsidR="00BB349F" w:rsidRPr="00FA50C4">
        <w:trPr>
          <w:trHeight w:val="450"/>
        </w:trPr>
        <w:tc>
          <w:tcPr>
            <w:tcW w:w="3666" w:type="dxa"/>
            <w:vAlign w:val="center"/>
          </w:tcPr>
          <w:p w:rsidR="00BB349F" w:rsidRPr="00FA50C4" w:rsidRDefault="00BB349F">
            <w:pPr>
              <w:spacing w:line="276" w:lineRule="auto"/>
              <w:rPr>
                <w:rFonts w:ascii="Times New Roman" w:eastAsia="Times New Roman" w:hAnsi="Times New Roman" w:cs="Times New Roman"/>
                <w:sz w:val="22"/>
                <w:szCs w:val="22"/>
              </w:rPr>
            </w:pP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5.C.3. Czynny udział w konferencji naukowej o zasięgu uczelnianym</w:t>
            </w:r>
          </w:p>
          <w:p w:rsidR="00BB349F" w:rsidRPr="00FA50C4" w:rsidRDefault="00BB349F">
            <w:pPr>
              <w:spacing w:after="0" w:line="240" w:lineRule="auto"/>
              <w:rPr>
                <w:rFonts w:ascii="Times New Roman" w:eastAsia="Times New Roman" w:hAnsi="Times New Roman" w:cs="Times New Roman"/>
                <w:sz w:val="22"/>
                <w:szCs w:val="22"/>
                <w:highlight w:val="lightGray"/>
              </w:rPr>
            </w:pPr>
          </w:p>
        </w:tc>
        <w:tc>
          <w:tcPr>
            <w:tcW w:w="4438" w:type="dxa"/>
            <w:vAlign w:val="center"/>
          </w:tcPr>
          <w:p w:rsidR="00BB349F" w:rsidRPr="00FA50C4" w:rsidRDefault="00BB349F">
            <w:pPr>
              <w:spacing w:after="0" w:line="240" w:lineRule="auto"/>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Wygłoszenie referatu w języku:</w:t>
            </w:r>
          </w:p>
          <w:p w:rsidR="00BB349F" w:rsidRPr="00FA50C4" w:rsidRDefault="001D791F">
            <w:pPr>
              <w:numPr>
                <w:ilvl w:val="0"/>
                <w:numId w:val="5"/>
              </w:numPr>
              <w:spacing w:after="0" w:line="240" w:lineRule="auto"/>
              <w:ind w:left="283" w:hanging="283"/>
              <w:rPr>
                <w:rFonts w:ascii="Times New Roman" w:eastAsia="Times New Roman" w:hAnsi="Times New Roman" w:cs="Times New Roman"/>
                <w:sz w:val="22"/>
                <w:szCs w:val="22"/>
              </w:rPr>
            </w:pPr>
            <w:r>
              <w:rPr>
                <w:rFonts w:ascii="Times New Roman" w:eastAsia="Times New Roman" w:hAnsi="Times New Roman" w:cs="Times New Roman"/>
                <w:sz w:val="22"/>
                <w:szCs w:val="22"/>
              </w:rPr>
              <w:t>obcym    -</w:t>
            </w:r>
            <w:r w:rsidR="00E25171" w:rsidRPr="00FA50C4">
              <w:rPr>
                <w:rFonts w:ascii="Times New Roman" w:eastAsia="Times New Roman" w:hAnsi="Times New Roman" w:cs="Times New Roman"/>
                <w:sz w:val="22"/>
                <w:szCs w:val="22"/>
              </w:rPr>
              <w:t xml:space="preserve"> 16 pkt. </w:t>
            </w:r>
          </w:p>
          <w:p w:rsidR="00BB349F" w:rsidRPr="00FA50C4" w:rsidRDefault="001D791F">
            <w:pPr>
              <w:numPr>
                <w:ilvl w:val="0"/>
                <w:numId w:val="5"/>
              </w:numPr>
              <w:spacing w:after="0" w:line="240" w:lineRule="auto"/>
              <w:ind w:left="283" w:hanging="28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polskim -</w:t>
            </w:r>
            <w:r w:rsidR="00E25171" w:rsidRPr="00FA50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E25171" w:rsidRPr="00FA50C4">
              <w:rPr>
                <w:rFonts w:ascii="Times New Roman" w:eastAsia="Times New Roman" w:hAnsi="Times New Roman" w:cs="Times New Roman"/>
                <w:sz w:val="22"/>
                <w:szCs w:val="22"/>
              </w:rPr>
              <w:t>8 pkt.</w:t>
            </w:r>
          </w:p>
          <w:p w:rsidR="00BB349F" w:rsidRPr="00FA50C4" w:rsidRDefault="001F01E1">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Przyjęcie w roku </w:t>
            </w:r>
            <w:proofErr w:type="spellStart"/>
            <w:r>
              <w:rPr>
                <w:rFonts w:ascii="Times New Roman" w:eastAsia="Times New Roman" w:hAnsi="Times New Roman" w:cs="Times New Roman"/>
                <w:sz w:val="22"/>
                <w:szCs w:val="22"/>
              </w:rPr>
              <w:t>akad</w:t>
            </w:r>
            <w:proofErr w:type="spellEnd"/>
            <w:r>
              <w:rPr>
                <w:rFonts w:ascii="Times New Roman" w:eastAsia="Times New Roman" w:hAnsi="Times New Roman" w:cs="Times New Roman"/>
                <w:sz w:val="22"/>
                <w:szCs w:val="22"/>
              </w:rPr>
              <w:t>. 2021/2022</w:t>
            </w:r>
            <w:r w:rsidR="00E25171" w:rsidRPr="00FA50C4">
              <w:rPr>
                <w:rFonts w:ascii="Times New Roman" w:eastAsia="Times New Roman" w:hAnsi="Times New Roman" w:cs="Times New Roman"/>
                <w:sz w:val="22"/>
                <w:szCs w:val="22"/>
              </w:rPr>
              <w:t xml:space="preserve"> </w:t>
            </w:r>
            <w:r w:rsidR="001D791F">
              <w:rPr>
                <w:rFonts w:ascii="Times New Roman" w:eastAsia="Times New Roman" w:hAnsi="Times New Roman" w:cs="Times New Roman"/>
                <w:sz w:val="22"/>
                <w:szCs w:val="22"/>
              </w:rPr>
              <w:t xml:space="preserve">referatu na konferencję </w:t>
            </w:r>
            <w:r w:rsidR="001D791F" w:rsidRPr="00FC0067">
              <w:rPr>
                <w:rFonts w:ascii="Times New Roman" w:eastAsia="Times New Roman" w:hAnsi="Times New Roman" w:cs="Times New Roman"/>
                <w:sz w:val="22"/>
                <w:szCs w:val="22"/>
              </w:rPr>
              <w:t>definitywnie</w:t>
            </w:r>
            <w:r w:rsidR="00E25171" w:rsidRPr="00FC0067">
              <w:rPr>
                <w:rFonts w:ascii="Times New Roman" w:eastAsia="Times New Roman" w:hAnsi="Times New Roman" w:cs="Times New Roman"/>
                <w:sz w:val="22"/>
                <w:szCs w:val="22"/>
              </w:rPr>
              <w:t xml:space="preserve"> </w:t>
            </w:r>
            <w:r w:rsidR="00E25171" w:rsidRPr="00FA50C4">
              <w:rPr>
                <w:rFonts w:ascii="Times New Roman" w:eastAsia="Times New Roman" w:hAnsi="Times New Roman" w:cs="Times New Roman"/>
                <w:sz w:val="22"/>
                <w:szCs w:val="22"/>
              </w:rPr>
              <w:t>odwołaną z powodu ograniczeń wprowadzonych w związku z</w:t>
            </w:r>
          </w:p>
          <w:p w:rsidR="00BB349F" w:rsidRPr="00FA50C4" w:rsidRDefault="00E25171">
            <w:p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rozprzestrzenianiem się COVID-19:</w:t>
            </w:r>
          </w:p>
          <w:p w:rsidR="00BB349F" w:rsidRPr="00FA50C4" w:rsidRDefault="001D791F">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w języku obcym   -</w:t>
            </w:r>
            <w:r w:rsidR="00E25171" w:rsidRPr="00FA50C4">
              <w:rPr>
                <w:rFonts w:ascii="Times New Roman" w:eastAsia="Times New Roman" w:hAnsi="Times New Roman" w:cs="Times New Roman"/>
                <w:sz w:val="22"/>
                <w:szCs w:val="22"/>
              </w:rPr>
              <w:t xml:space="preserve"> 8 pkt. (max. 16 pkt.)</w:t>
            </w:r>
          </w:p>
          <w:p w:rsidR="00BB349F" w:rsidRPr="00FA50C4" w:rsidRDefault="001D791F">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b) w języku polskim - </w:t>
            </w:r>
            <w:r w:rsidR="00E25171" w:rsidRPr="00FA50C4">
              <w:rPr>
                <w:rFonts w:ascii="Times New Roman" w:eastAsia="Times New Roman" w:hAnsi="Times New Roman" w:cs="Times New Roman"/>
                <w:sz w:val="22"/>
                <w:szCs w:val="22"/>
              </w:rPr>
              <w:t xml:space="preserve"> 4 pkt. (max. 8 pkt.)</w:t>
            </w:r>
          </w:p>
        </w:tc>
        <w:tc>
          <w:tcPr>
            <w:tcW w:w="1956" w:type="dxa"/>
            <w:vAlign w:val="center"/>
          </w:tcPr>
          <w:p w:rsidR="00BB349F" w:rsidRPr="00FA50C4" w:rsidRDefault="00E25171">
            <w:pPr>
              <w:spacing w:after="0" w:line="240" w:lineRule="auto"/>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32</w:t>
            </w:r>
          </w:p>
          <w:p w:rsidR="00BB349F" w:rsidRPr="00FA50C4" w:rsidRDefault="00BB349F">
            <w:pPr>
              <w:spacing w:line="276" w:lineRule="auto"/>
              <w:jc w:val="center"/>
              <w:rPr>
                <w:rFonts w:ascii="Times New Roman" w:eastAsia="Times New Roman" w:hAnsi="Times New Roman" w:cs="Times New Roman"/>
                <w:sz w:val="22"/>
                <w:szCs w:val="22"/>
              </w:rPr>
            </w:pPr>
          </w:p>
        </w:tc>
      </w:tr>
    </w:tbl>
    <w:p w:rsidR="00BB349F" w:rsidRPr="00FA50C4" w:rsidRDefault="00BB349F">
      <w:pPr>
        <w:pBdr>
          <w:top w:val="nil"/>
          <w:left w:val="nil"/>
          <w:bottom w:val="nil"/>
          <w:right w:val="nil"/>
          <w:between w:val="nil"/>
        </w:pBdr>
        <w:tabs>
          <w:tab w:val="left" w:pos="1134"/>
        </w:tabs>
        <w:spacing w:before="120" w:line="276" w:lineRule="auto"/>
        <w:ind w:left="850"/>
        <w:jc w:val="both"/>
        <w:rPr>
          <w:rFonts w:ascii="Times New Roman" w:eastAsia="Times New Roman" w:hAnsi="Times New Roman" w:cs="Times New Roman"/>
          <w:color w:val="000000"/>
          <w:sz w:val="22"/>
          <w:szCs w:val="22"/>
        </w:rPr>
      </w:pPr>
    </w:p>
    <w:p w:rsidR="00BB349F" w:rsidRPr="00FA50C4" w:rsidRDefault="00E25171" w:rsidP="00D80EA5">
      <w:pPr>
        <w:pBdr>
          <w:top w:val="nil"/>
          <w:left w:val="nil"/>
          <w:bottom w:val="nil"/>
          <w:right w:val="nil"/>
          <w:between w:val="nil"/>
        </w:pBdr>
        <w:tabs>
          <w:tab w:val="left" w:pos="1134"/>
        </w:tabs>
        <w:spacing w:before="120" w:line="240" w:lineRule="auto"/>
        <w:ind w:left="426" w:firstLine="425"/>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6. Postępy w przygotowaniu rozprawy doktorskiej ocenia się w następujący sposób, z tym, że maksymalna liczba punktów za to kryterium wynosi 40:</w:t>
      </w:r>
    </w:p>
    <w:tbl>
      <w:tblPr>
        <w:tblStyle w:val="a6"/>
        <w:tblW w:w="9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1"/>
        <w:gridCol w:w="4462"/>
        <w:gridCol w:w="1550"/>
      </w:tblGrid>
      <w:tr w:rsidR="00BB349F" w:rsidRPr="00FA50C4">
        <w:trPr>
          <w:trHeight w:val="450"/>
        </w:trPr>
        <w:tc>
          <w:tcPr>
            <w:tcW w:w="3801"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lastRenderedPageBreak/>
              <w:t>Osiągnięcie</w:t>
            </w:r>
          </w:p>
        </w:tc>
        <w:tc>
          <w:tcPr>
            <w:tcW w:w="4462" w:type="dxa"/>
            <w:vAlign w:val="center"/>
          </w:tcPr>
          <w:p w:rsidR="00BB349F" w:rsidRPr="00FA50C4" w:rsidRDefault="00E25171">
            <w:pPr>
              <w:spacing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Warunki uznania i sposób punktowania</w:t>
            </w:r>
          </w:p>
        </w:tc>
        <w:tc>
          <w:tcPr>
            <w:tcW w:w="1550" w:type="dxa"/>
          </w:tcPr>
          <w:p w:rsidR="00BB349F" w:rsidRPr="00FA50C4" w:rsidRDefault="00E25171">
            <w:pPr>
              <w:spacing w:after="0" w:line="240"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Maksymalna liczba punktów</w:t>
            </w:r>
          </w:p>
        </w:tc>
      </w:tr>
      <w:tr w:rsidR="00BB349F" w:rsidRPr="00FA50C4">
        <w:trPr>
          <w:trHeight w:val="450"/>
        </w:trPr>
        <w:tc>
          <w:tcPr>
            <w:tcW w:w="3801" w:type="dxa"/>
            <w:vAlign w:val="center"/>
          </w:tcPr>
          <w:p w:rsidR="002C366B" w:rsidRPr="00FC0067"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6.A</w:t>
            </w:r>
            <w:r w:rsidR="00FC0067">
              <w:rPr>
                <w:rFonts w:ascii="Times New Roman" w:eastAsia="Times New Roman" w:hAnsi="Times New Roman" w:cs="Times New Roman"/>
                <w:sz w:val="22"/>
                <w:szCs w:val="22"/>
              </w:rPr>
              <w:t xml:space="preserve">. </w:t>
            </w:r>
            <w:r w:rsidR="00FC0067" w:rsidRPr="00FC0067">
              <w:rPr>
                <w:rFonts w:ascii="Times New Roman" w:eastAsia="Times New Roman" w:hAnsi="Times New Roman" w:cs="Times New Roman"/>
                <w:sz w:val="22"/>
                <w:szCs w:val="22"/>
              </w:rPr>
              <w:t>W</w:t>
            </w:r>
            <w:r w:rsidR="002C366B" w:rsidRPr="00FC0067">
              <w:rPr>
                <w:rFonts w:ascii="Times New Roman" w:eastAsia="Times New Roman" w:hAnsi="Times New Roman" w:cs="Times New Roman"/>
                <w:sz w:val="22"/>
                <w:szCs w:val="22"/>
              </w:rPr>
              <w:t>szczęcie postępowania w sprawie nadania stopnia doktora)</w:t>
            </w:r>
          </w:p>
        </w:tc>
        <w:tc>
          <w:tcPr>
            <w:tcW w:w="4462" w:type="dxa"/>
            <w:vAlign w:val="center"/>
          </w:tcPr>
          <w:p w:rsidR="00BB349F" w:rsidRPr="00FA50C4" w:rsidRDefault="00E25171">
            <w:pPr>
              <w:spacing w:line="276" w:lineRule="auto"/>
              <w:rPr>
                <w:rFonts w:ascii="Times New Roman" w:eastAsia="Times New Roman" w:hAnsi="Times New Roman" w:cs="Times New Roman"/>
                <w:sz w:val="22"/>
                <w:szCs w:val="22"/>
              </w:rPr>
            </w:pPr>
            <w:r w:rsidRPr="00FC0067">
              <w:rPr>
                <w:rFonts w:ascii="Times New Roman" w:eastAsia="Times New Roman" w:hAnsi="Times New Roman" w:cs="Times New Roman"/>
                <w:sz w:val="22"/>
                <w:szCs w:val="22"/>
              </w:rPr>
              <w:t>Za</w:t>
            </w:r>
            <w:r w:rsidR="00FC0067" w:rsidRPr="00FC0067">
              <w:rPr>
                <w:rFonts w:ascii="Times New Roman" w:eastAsia="Times New Roman" w:hAnsi="Times New Roman" w:cs="Times New Roman"/>
                <w:sz w:val="22"/>
                <w:szCs w:val="22"/>
              </w:rPr>
              <w:t xml:space="preserve"> </w:t>
            </w:r>
            <w:r w:rsidR="002C366B" w:rsidRPr="00FC0067">
              <w:rPr>
                <w:rFonts w:ascii="Times New Roman" w:eastAsia="Times New Roman" w:hAnsi="Times New Roman" w:cs="Times New Roman"/>
                <w:sz w:val="22"/>
                <w:szCs w:val="22"/>
              </w:rPr>
              <w:t xml:space="preserve">wszczęcie postępowania w </w:t>
            </w:r>
            <w:r w:rsidR="00FC0067" w:rsidRPr="00FC0067">
              <w:rPr>
                <w:rFonts w:ascii="Times New Roman" w:eastAsia="Times New Roman" w:hAnsi="Times New Roman" w:cs="Times New Roman"/>
                <w:sz w:val="22"/>
                <w:szCs w:val="22"/>
              </w:rPr>
              <w:t xml:space="preserve">sprawie nadania stopnia doktora </w:t>
            </w:r>
            <w:r w:rsidRPr="00FA50C4">
              <w:rPr>
                <w:rFonts w:ascii="Times New Roman" w:eastAsia="Times New Roman" w:hAnsi="Times New Roman" w:cs="Times New Roman"/>
                <w:sz w:val="22"/>
                <w:szCs w:val="22"/>
              </w:rPr>
              <w:t xml:space="preserve">w poprzedzającym roku akademicki doktorant otrzymuje </w:t>
            </w:r>
            <w:r w:rsidR="001D791F">
              <w:rPr>
                <w:rFonts w:ascii="Times New Roman" w:eastAsia="Times New Roman" w:hAnsi="Times New Roman" w:cs="Times New Roman"/>
                <w:sz w:val="22"/>
                <w:szCs w:val="22"/>
              </w:rPr>
              <w:t xml:space="preserve">  - </w:t>
            </w:r>
            <w:r w:rsidRPr="00FA50C4">
              <w:rPr>
                <w:rFonts w:ascii="Times New Roman" w:eastAsia="Times New Roman" w:hAnsi="Times New Roman" w:cs="Times New Roman"/>
                <w:sz w:val="22"/>
                <w:szCs w:val="22"/>
              </w:rPr>
              <w:t>40 pkt.</w:t>
            </w:r>
          </w:p>
        </w:tc>
        <w:tc>
          <w:tcPr>
            <w:tcW w:w="1550" w:type="dxa"/>
            <w:vAlign w:val="center"/>
          </w:tcPr>
          <w:p w:rsidR="00BB349F" w:rsidRPr="00FA50C4" w:rsidRDefault="00E25171">
            <w:pPr>
              <w:spacing w:line="276" w:lineRule="auto"/>
              <w:jc w:val="center"/>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40</w:t>
            </w:r>
          </w:p>
        </w:tc>
      </w:tr>
      <w:tr w:rsidR="00BB349F" w:rsidRPr="00FA50C4">
        <w:trPr>
          <w:trHeight w:val="450"/>
        </w:trPr>
        <w:tc>
          <w:tcPr>
            <w:tcW w:w="3801" w:type="dxa"/>
            <w:vAlign w:val="center"/>
          </w:tcPr>
          <w:p w:rsidR="00BB349F" w:rsidRPr="00FA50C4" w:rsidRDefault="00E25171">
            <w:pPr>
              <w:spacing w:line="276" w:lineRule="auto"/>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6.B.  Roczne postępy w przygotowaniu rozprawy doktorskiej</w:t>
            </w:r>
          </w:p>
        </w:tc>
        <w:tc>
          <w:tcPr>
            <w:tcW w:w="4462" w:type="dxa"/>
            <w:vAlign w:val="center"/>
          </w:tcPr>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postępy powyżej 20% </w:t>
            </w:r>
            <w:r w:rsidRPr="002C366B">
              <w:rPr>
                <w:rFonts w:ascii="Times New Roman" w:eastAsia="Times New Roman" w:hAnsi="Times New Roman" w:cs="Times New Roman"/>
                <w:sz w:val="22"/>
                <w:szCs w:val="22"/>
                <w:u w:val="single"/>
              </w:rPr>
              <w:t xml:space="preserve">w skali ostatniego roku akademickiego </w:t>
            </w:r>
            <w:r w:rsidRPr="00FA50C4">
              <w:rPr>
                <w:rFonts w:ascii="Times New Roman" w:eastAsia="Times New Roman" w:hAnsi="Times New Roman" w:cs="Times New Roman"/>
                <w:sz w:val="22"/>
                <w:szCs w:val="22"/>
              </w:rPr>
              <w:t>– 40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postępy 10-20% </w:t>
            </w:r>
            <w:r w:rsidRPr="002C366B">
              <w:rPr>
                <w:rFonts w:ascii="Times New Roman" w:eastAsia="Times New Roman" w:hAnsi="Times New Roman" w:cs="Times New Roman"/>
                <w:sz w:val="22"/>
                <w:szCs w:val="22"/>
                <w:u w:val="single"/>
              </w:rPr>
              <w:t xml:space="preserve">w skali ostatniego roku akademickiego </w:t>
            </w:r>
            <w:r w:rsidRPr="00FA50C4">
              <w:rPr>
                <w:rFonts w:ascii="Times New Roman" w:eastAsia="Times New Roman" w:hAnsi="Times New Roman" w:cs="Times New Roman"/>
                <w:sz w:val="22"/>
                <w:szCs w:val="22"/>
              </w:rPr>
              <w:t>– 20 pkt.</w:t>
            </w:r>
          </w:p>
          <w:p w:rsidR="00BB349F" w:rsidRPr="00FA50C4" w:rsidRDefault="00E25171">
            <w:pPr>
              <w:spacing w:line="276" w:lineRule="auto"/>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postępy poniżej 10% w skali ostatniego roku akademickiego – 4 pkt.</w:t>
            </w:r>
          </w:p>
        </w:tc>
        <w:tc>
          <w:tcPr>
            <w:tcW w:w="1550" w:type="dxa"/>
            <w:vAlign w:val="center"/>
          </w:tcPr>
          <w:p w:rsidR="00BB349F" w:rsidRPr="00FA50C4" w:rsidRDefault="00E25171">
            <w:pPr>
              <w:spacing w:line="276" w:lineRule="auto"/>
              <w:jc w:val="center"/>
              <w:rPr>
                <w:rFonts w:ascii="Times New Roman" w:eastAsia="Times New Roman" w:hAnsi="Times New Roman" w:cs="Times New Roman"/>
                <w:sz w:val="22"/>
                <w:szCs w:val="22"/>
                <w:highlight w:val="lightGray"/>
              </w:rPr>
            </w:pPr>
            <w:r w:rsidRPr="00FA50C4">
              <w:rPr>
                <w:rFonts w:ascii="Times New Roman" w:eastAsia="Times New Roman" w:hAnsi="Times New Roman" w:cs="Times New Roman"/>
                <w:sz w:val="22"/>
                <w:szCs w:val="22"/>
              </w:rPr>
              <w:t>40</w:t>
            </w:r>
          </w:p>
        </w:tc>
      </w:tr>
    </w:tbl>
    <w:p w:rsidR="00BB349F" w:rsidRPr="00FA50C4" w:rsidRDefault="00E25171" w:rsidP="00FA50C4">
      <w:pPr>
        <w:spacing w:before="240" w:after="0" w:line="276" w:lineRule="auto"/>
        <w:jc w:val="center"/>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Zasady dokumentowania osiągnięć</w:t>
      </w:r>
    </w:p>
    <w:p w:rsidR="00BB349F" w:rsidRPr="00FA50C4" w:rsidRDefault="00E25171">
      <w:pPr>
        <w:spacing w:line="276" w:lineRule="auto"/>
        <w:ind w:left="426"/>
        <w:jc w:val="center"/>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3</w:t>
      </w:r>
    </w:p>
    <w:p w:rsidR="00BB349F" w:rsidRPr="001F01E1" w:rsidRDefault="00E25171">
      <w:pPr>
        <w:spacing w:after="0" w:line="240"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1</w:t>
      </w:r>
      <w:r w:rsidRPr="001F01E1">
        <w:rPr>
          <w:rFonts w:ascii="Times New Roman" w:eastAsia="Times New Roman" w:hAnsi="Times New Roman" w:cs="Times New Roman"/>
          <w:b/>
          <w:sz w:val="22"/>
          <w:szCs w:val="22"/>
        </w:rPr>
        <w:t xml:space="preserve">. Zaangażowanie w prowadzeniu zajęć dydaktycznych w ramach praktyk zawodowych:  </w:t>
      </w:r>
    </w:p>
    <w:p w:rsidR="00B80CA5" w:rsidRPr="001F01E1" w:rsidRDefault="00E25171">
      <w:pPr>
        <w:numPr>
          <w:ilvl w:val="0"/>
          <w:numId w:val="7"/>
        </w:numPr>
        <w:spacing w:after="0" w:line="240" w:lineRule="auto"/>
        <w:jc w:val="both"/>
        <w:rPr>
          <w:rFonts w:ascii="Times New Roman" w:eastAsia="Times New Roman" w:hAnsi="Times New Roman" w:cs="Times New Roman"/>
          <w:sz w:val="22"/>
          <w:szCs w:val="22"/>
        </w:rPr>
      </w:pPr>
      <w:r w:rsidRPr="001F01E1">
        <w:rPr>
          <w:rFonts w:ascii="Times New Roman" w:eastAsia="Times New Roman" w:hAnsi="Times New Roman" w:cs="Times New Roman"/>
          <w:sz w:val="22"/>
          <w:szCs w:val="22"/>
        </w:rPr>
        <w:t xml:space="preserve">Arkusz praktyk dydaktycznych potwierdzony podpisem nauczyciela akademickiego i pieczątką instytutu zawierający informację, o nazwie przedmiotu,  liczbie godzin zajęć prowadzonych przez doktoranta/doktorantkę, o języku zajęć oraz o ich nieodpłatnym charakterze. </w:t>
      </w:r>
    </w:p>
    <w:p w:rsidR="00BB349F" w:rsidRPr="001F01E1" w:rsidRDefault="00E25171">
      <w:pPr>
        <w:numPr>
          <w:ilvl w:val="0"/>
          <w:numId w:val="7"/>
        </w:numPr>
        <w:spacing w:after="0" w:line="240" w:lineRule="auto"/>
        <w:jc w:val="both"/>
        <w:rPr>
          <w:rFonts w:ascii="Times New Roman" w:eastAsia="Times New Roman" w:hAnsi="Times New Roman" w:cs="Times New Roman"/>
          <w:sz w:val="22"/>
          <w:szCs w:val="22"/>
        </w:rPr>
      </w:pPr>
      <w:r w:rsidRPr="001F01E1">
        <w:rPr>
          <w:rFonts w:ascii="Times New Roman" w:eastAsia="Times New Roman" w:hAnsi="Times New Roman" w:cs="Times New Roman"/>
          <w:sz w:val="22"/>
          <w:szCs w:val="22"/>
        </w:rPr>
        <w:t>Osiągnięcia dyd</w:t>
      </w:r>
      <w:r w:rsidR="001D791F" w:rsidRPr="001F01E1">
        <w:rPr>
          <w:rFonts w:ascii="Times New Roman" w:eastAsia="Times New Roman" w:hAnsi="Times New Roman" w:cs="Times New Roman"/>
          <w:sz w:val="22"/>
          <w:szCs w:val="22"/>
        </w:rPr>
        <w:t xml:space="preserve">aktyczne w roku akademickim </w:t>
      </w:r>
      <w:r w:rsidR="001F01E1" w:rsidRPr="001F01E1">
        <w:rPr>
          <w:rFonts w:ascii="Times New Roman" w:eastAsia="Times New Roman" w:hAnsi="Times New Roman" w:cs="Times New Roman"/>
          <w:sz w:val="22"/>
          <w:szCs w:val="22"/>
        </w:rPr>
        <w:t>2021/2022</w:t>
      </w:r>
      <w:r w:rsidRPr="001F01E1">
        <w:rPr>
          <w:rFonts w:ascii="Times New Roman" w:eastAsia="Times New Roman" w:hAnsi="Times New Roman" w:cs="Times New Roman"/>
          <w:sz w:val="22"/>
          <w:szCs w:val="22"/>
        </w:rPr>
        <w:t xml:space="preserve"> potwierdza e-mail do sekretariatu studiów doktoranckich od koordynatora przedmiotu lub skan zaświadczenia wystawionego przez osobę odpowiedzialną za realizację zajęć dydaktycznych w danym podmiocie.</w:t>
      </w:r>
      <w:r w:rsidR="00B80CA5" w:rsidRPr="001F01E1">
        <w:rPr>
          <w:rFonts w:ascii="Times New Roman" w:eastAsia="Times New Roman" w:hAnsi="Times New Roman" w:cs="Times New Roman"/>
          <w:sz w:val="22"/>
          <w:szCs w:val="22"/>
        </w:rPr>
        <w:t xml:space="preserve"> </w:t>
      </w:r>
    </w:p>
    <w:p w:rsidR="00B80CA5" w:rsidRPr="001F01E1" w:rsidRDefault="00B80CA5">
      <w:pPr>
        <w:numPr>
          <w:ilvl w:val="0"/>
          <w:numId w:val="7"/>
        </w:numPr>
        <w:spacing w:after="0" w:line="240" w:lineRule="auto"/>
        <w:jc w:val="both"/>
        <w:rPr>
          <w:rFonts w:ascii="Times New Roman" w:eastAsia="Times New Roman" w:hAnsi="Times New Roman" w:cs="Times New Roman"/>
          <w:sz w:val="22"/>
          <w:szCs w:val="22"/>
        </w:rPr>
      </w:pPr>
      <w:r w:rsidRPr="001F01E1">
        <w:rPr>
          <w:rFonts w:ascii="Times New Roman" w:eastAsia="Times New Roman" w:hAnsi="Times New Roman" w:cs="Times New Roman"/>
          <w:sz w:val="22"/>
          <w:szCs w:val="22"/>
        </w:rPr>
        <w:t>Uwzględnia się tylko te zajęcia dydaktyczne – prowadzone poza limitem godzin przewidzianym dla praktyk dydaktycznych – na których przeprowadzenie wyraził zgodę Dziekan WNPiSM.</w:t>
      </w:r>
    </w:p>
    <w:p w:rsidR="00BB349F" w:rsidRPr="001F01E1" w:rsidRDefault="00BB349F">
      <w:pPr>
        <w:spacing w:after="0" w:line="240" w:lineRule="auto"/>
        <w:rPr>
          <w:rFonts w:ascii="Times New Roman" w:eastAsia="Times New Roman" w:hAnsi="Times New Roman" w:cs="Times New Roman"/>
          <w:b/>
          <w:sz w:val="22"/>
          <w:szCs w:val="22"/>
        </w:rPr>
      </w:pPr>
    </w:p>
    <w:p w:rsidR="00BB349F" w:rsidRPr="00FA50C4" w:rsidRDefault="00E25171">
      <w:pPr>
        <w:spacing w:after="0" w:line="240"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2. Publikacje naukowe</w:t>
      </w:r>
    </w:p>
    <w:p w:rsidR="007E1777" w:rsidRDefault="00E25171">
      <w:pPr>
        <w:numPr>
          <w:ilvl w:val="0"/>
          <w:numId w:val="10"/>
        </w:numPr>
        <w:spacing w:after="0" w:line="240" w:lineRule="auto"/>
        <w:jc w:val="both"/>
        <w:rPr>
          <w:rFonts w:ascii="Times New Roman" w:eastAsia="Times New Roman" w:hAnsi="Times New Roman" w:cs="Times New Roman"/>
          <w:sz w:val="22"/>
          <w:szCs w:val="22"/>
        </w:rPr>
      </w:pPr>
      <w:bookmarkStart w:id="2" w:name="_heading=h.30j0zll" w:colFirst="0" w:colLast="0"/>
      <w:bookmarkEnd w:id="2"/>
      <w:r w:rsidRPr="00FA50C4">
        <w:rPr>
          <w:rFonts w:ascii="Times New Roman" w:eastAsia="Times New Roman" w:hAnsi="Times New Roman" w:cs="Times New Roman"/>
          <w:sz w:val="22"/>
          <w:szCs w:val="22"/>
        </w:rPr>
        <w:t xml:space="preserve">Oryginały publikacji (do wglądu) oraz kserokopie okładki, strony tytułowej i spisu treści. </w:t>
      </w:r>
    </w:p>
    <w:p w:rsidR="007E1777" w:rsidRDefault="00E25171" w:rsidP="007E1777">
      <w:pPr>
        <w:spacing w:after="0" w:line="240" w:lineRule="auto"/>
        <w:ind w:left="720"/>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Publikacje naukowe w formie monografii (rozdziału w monog</w:t>
      </w:r>
      <w:r w:rsidR="001D791F">
        <w:rPr>
          <w:rFonts w:ascii="Times New Roman" w:eastAsia="Times New Roman" w:hAnsi="Times New Roman" w:cs="Times New Roman"/>
          <w:sz w:val="22"/>
          <w:szCs w:val="22"/>
        </w:rPr>
        <w:t>rafii) z roku akademickiego 2020/2021</w:t>
      </w:r>
      <w:r w:rsidRPr="00FA50C4">
        <w:rPr>
          <w:rFonts w:ascii="Times New Roman" w:eastAsia="Times New Roman" w:hAnsi="Times New Roman" w:cs="Times New Roman"/>
          <w:sz w:val="22"/>
          <w:szCs w:val="22"/>
        </w:rPr>
        <w:t xml:space="preserve"> potwierdza skan okładki, strony tytułowej, strony redakcyjnej (lub innej części publikacji zawierającej informację o recenzentach monografii) i spisu treści.</w:t>
      </w:r>
    </w:p>
    <w:p w:rsidR="00BB349F" w:rsidRPr="00FA50C4" w:rsidRDefault="00E25171" w:rsidP="007E1777">
      <w:pPr>
        <w:spacing w:after="0" w:line="240" w:lineRule="auto"/>
        <w:ind w:left="720"/>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 Publikacje naukowe w formie artykułu w czasopiśmie na</w:t>
      </w:r>
      <w:r w:rsidR="007E1777">
        <w:rPr>
          <w:rFonts w:ascii="Times New Roman" w:eastAsia="Times New Roman" w:hAnsi="Times New Roman" w:cs="Times New Roman"/>
          <w:sz w:val="22"/>
          <w:szCs w:val="22"/>
        </w:rPr>
        <w:t>ukowym z roku akademickiego 2020/2021</w:t>
      </w:r>
      <w:r w:rsidRPr="00FA50C4">
        <w:rPr>
          <w:rFonts w:ascii="Times New Roman" w:eastAsia="Times New Roman" w:hAnsi="Times New Roman" w:cs="Times New Roman"/>
          <w:sz w:val="22"/>
          <w:szCs w:val="22"/>
        </w:rPr>
        <w:t xml:space="preserve"> potwierdza elektroniczna kopia artykułu, skan okładki, strony tytułowej i spisu treści lub link do artykułu opublikowanego  w wersji online na stronie czasopisma. </w:t>
      </w:r>
    </w:p>
    <w:p w:rsidR="00BB349F" w:rsidRPr="00FA50C4" w:rsidRDefault="00E25171">
      <w:pPr>
        <w:numPr>
          <w:ilvl w:val="0"/>
          <w:numId w:val="7"/>
        </w:num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 xml:space="preserve">Sposobem poświadczenia publikacji może być także oryginał lub skan zaświadczenia przyjęcia publikacji do druku wystawionego przez redaktora naczelnego lub sekretarza czasopisma lub redaktora naczelnego  (dyrektora) oficyny wydawniczej. Zaświadczenia wydane przez inne osoby nie będą honorowane. </w:t>
      </w:r>
    </w:p>
    <w:p w:rsidR="00BB349F" w:rsidRPr="00FA50C4" w:rsidRDefault="00E25171">
      <w:pPr>
        <w:numPr>
          <w:ilvl w:val="0"/>
          <w:numId w:val="7"/>
        </w:numPr>
        <w:spacing w:line="240" w:lineRule="auto"/>
        <w:ind w:left="714" w:hanging="357"/>
        <w:jc w:val="both"/>
        <w:rPr>
          <w:rFonts w:ascii="Times New Roman" w:eastAsia="Times New Roman" w:hAnsi="Times New Roman" w:cs="Times New Roman"/>
          <w:sz w:val="22"/>
          <w:szCs w:val="22"/>
        </w:rPr>
      </w:pPr>
      <w:bookmarkStart w:id="3" w:name="_heading=h.tyjcwt" w:colFirst="0" w:colLast="0"/>
      <w:bookmarkEnd w:id="3"/>
      <w:r w:rsidRPr="00FA50C4">
        <w:rPr>
          <w:rFonts w:ascii="Times New Roman" w:eastAsia="Times New Roman" w:hAnsi="Times New Roman" w:cs="Times New Roman"/>
          <w:sz w:val="22"/>
          <w:szCs w:val="22"/>
        </w:rPr>
        <w:t>Publikacje podlegające ocenie w jednym roku akademickim nie mogą być zgłaszane i oceniane w latach następnych. Zasada ta dotyczy także publikacji zgłoszonych do oceny na podstawie zaświadczenia z redakcji.</w:t>
      </w:r>
    </w:p>
    <w:p w:rsidR="00BB349F" w:rsidRPr="00FA50C4" w:rsidRDefault="00BB349F">
      <w:pPr>
        <w:spacing w:after="0" w:line="240" w:lineRule="auto"/>
        <w:jc w:val="both"/>
        <w:rPr>
          <w:rFonts w:ascii="Times New Roman" w:eastAsia="Times New Roman" w:hAnsi="Times New Roman" w:cs="Times New Roman"/>
          <w:sz w:val="22"/>
          <w:szCs w:val="22"/>
        </w:rPr>
      </w:pPr>
    </w:p>
    <w:p w:rsidR="00BB349F" w:rsidRPr="00FA50C4" w:rsidRDefault="00E25171">
      <w:pPr>
        <w:spacing w:after="0" w:line="240" w:lineRule="auto"/>
        <w:rPr>
          <w:rFonts w:ascii="Times New Roman" w:eastAsia="Times New Roman" w:hAnsi="Times New Roman" w:cs="Times New Roman"/>
          <w:sz w:val="22"/>
          <w:szCs w:val="22"/>
        </w:rPr>
      </w:pPr>
      <w:r w:rsidRPr="00FA50C4">
        <w:rPr>
          <w:rFonts w:ascii="Times New Roman" w:eastAsia="Times New Roman" w:hAnsi="Times New Roman" w:cs="Times New Roman"/>
          <w:b/>
          <w:sz w:val="22"/>
          <w:szCs w:val="22"/>
        </w:rPr>
        <w:t>3. Zaangażowanie w realizację badań naukowych</w:t>
      </w:r>
      <w:r w:rsidRPr="00FA50C4">
        <w:rPr>
          <w:rFonts w:ascii="Times New Roman" w:eastAsia="Times New Roman" w:hAnsi="Times New Roman" w:cs="Times New Roman"/>
          <w:sz w:val="22"/>
          <w:szCs w:val="22"/>
        </w:rPr>
        <w:t>:</w:t>
      </w:r>
    </w:p>
    <w:p w:rsidR="00BB349F" w:rsidRPr="00FA50C4" w:rsidRDefault="00E25171">
      <w:pPr>
        <w:numPr>
          <w:ilvl w:val="0"/>
          <w:numId w:val="8"/>
        </w:num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Zaświadczenie (oryginał lub skan) od kierownika projektu o udziale w projekcie badawczym z określeniem roli doktoranta/doktorantki w projekcie.</w:t>
      </w:r>
    </w:p>
    <w:p w:rsidR="00BB349F" w:rsidRPr="00FA50C4" w:rsidRDefault="00E25171">
      <w:pPr>
        <w:numPr>
          <w:ilvl w:val="0"/>
          <w:numId w:val="8"/>
        </w:num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Zaświadczenie o pełnieniu funkcji kierownika projektu (kopia decyzji o przyznaniu projektu badawczego – oryginał lub skan).</w:t>
      </w:r>
    </w:p>
    <w:p w:rsidR="00BB349F" w:rsidRPr="00FA50C4" w:rsidRDefault="00E25171">
      <w:pPr>
        <w:numPr>
          <w:ilvl w:val="0"/>
          <w:numId w:val="8"/>
        </w:numPr>
        <w:spacing w:after="0" w:line="240" w:lineRule="auto"/>
        <w:jc w:val="both"/>
        <w:rPr>
          <w:rFonts w:ascii="Times New Roman" w:eastAsia="Times New Roman" w:hAnsi="Times New Roman" w:cs="Times New Roman"/>
          <w:sz w:val="22"/>
          <w:szCs w:val="22"/>
        </w:rPr>
      </w:pPr>
      <w:r w:rsidRPr="00FA50C4">
        <w:rPr>
          <w:rFonts w:ascii="Times New Roman" w:eastAsia="Times New Roman" w:hAnsi="Times New Roman" w:cs="Times New Roman"/>
          <w:sz w:val="22"/>
          <w:szCs w:val="22"/>
        </w:rPr>
        <w:t>Zaświadczenie (oryginał lub skan) o pełnieniu funkcji redaktora czasopisma naukowego wystawione przez wydawcę lub redaktora naczelnego czasopisma.</w:t>
      </w:r>
    </w:p>
    <w:p w:rsidR="00BB349F" w:rsidRPr="00FA50C4" w:rsidRDefault="00BB349F">
      <w:pPr>
        <w:spacing w:after="0" w:line="240" w:lineRule="auto"/>
        <w:rPr>
          <w:rFonts w:ascii="Times New Roman" w:eastAsia="Times New Roman" w:hAnsi="Times New Roman" w:cs="Times New Roman"/>
          <w:b/>
          <w:sz w:val="22"/>
          <w:szCs w:val="22"/>
        </w:rPr>
      </w:pPr>
    </w:p>
    <w:p w:rsidR="00BB349F" w:rsidRPr="00FA50C4" w:rsidRDefault="00E25171">
      <w:pPr>
        <w:spacing w:after="0" w:line="240" w:lineRule="auto"/>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 xml:space="preserve">4. Konferencje: </w:t>
      </w:r>
    </w:p>
    <w:p w:rsidR="00BB349F" w:rsidRPr="00FA50C4" w:rsidRDefault="00E25171">
      <w:pPr>
        <w:numPr>
          <w:ilvl w:val="0"/>
          <w:numId w:val="11"/>
        </w:numPr>
        <w:spacing w:after="0" w:line="240" w:lineRule="auto"/>
        <w:jc w:val="both"/>
        <w:rPr>
          <w:rFonts w:ascii="Times New Roman" w:eastAsia="Times New Roman" w:hAnsi="Times New Roman" w:cs="Times New Roman"/>
          <w:sz w:val="22"/>
          <w:szCs w:val="22"/>
        </w:rPr>
      </w:pPr>
      <w:bookmarkStart w:id="4" w:name="_heading=h.1fob9te" w:colFirst="0" w:colLast="0"/>
      <w:bookmarkEnd w:id="4"/>
      <w:r w:rsidRPr="00FA50C4">
        <w:rPr>
          <w:rFonts w:ascii="Times New Roman" w:eastAsia="Times New Roman" w:hAnsi="Times New Roman" w:cs="Times New Roman"/>
          <w:sz w:val="22"/>
          <w:szCs w:val="22"/>
        </w:rPr>
        <w:t>Zaświadczenie lub inny oryginalny dokument wydany przez głównego organizatora konferencji (przewodniczącego komitetu organizacyjnego), w którym będą podane: termin konferencji, tytuł wygłoszonego referatu oraz program konferencji zawierający afiliacje uczestników. Honorowane będą skany tych dokumentów.</w:t>
      </w:r>
    </w:p>
    <w:p w:rsidR="00BB349F" w:rsidRPr="00FC0067" w:rsidRDefault="00E25171">
      <w:pPr>
        <w:numPr>
          <w:ilvl w:val="0"/>
          <w:numId w:val="11"/>
        </w:numPr>
        <w:spacing w:after="0" w:line="240" w:lineRule="auto"/>
        <w:jc w:val="both"/>
        <w:rPr>
          <w:rFonts w:ascii="Times New Roman" w:eastAsia="Times New Roman" w:hAnsi="Times New Roman" w:cs="Times New Roman"/>
          <w:sz w:val="22"/>
          <w:szCs w:val="22"/>
        </w:rPr>
      </w:pPr>
      <w:bookmarkStart w:id="5" w:name="_heading=h.3znysh7" w:colFirst="0" w:colLast="0"/>
      <w:bookmarkEnd w:id="5"/>
      <w:r w:rsidRPr="00FA50C4">
        <w:rPr>
          <w:rFonts w:ascii="Times New Roman" w:eastAsia="Times New Roman" w:hAnsi="Times New Roman" w:cs="Times New Roman"/>
          <w:sz w:val="22"/>
          <w:szCs w:val="22"/>
        </w:rPr>
        <w:t xml:space="preserve">W przypadku konferencji </w:t>
      </w:r>
      <w:r w:rsidR="002C366B" w:rsidRPr="00FC0067">
        <w:rPr>
          <w:rFonts w:ascii="Times New Roman" w:eastAsia="Times New Roman" w:hAnsi="Times New Roman" w:cs="Times New Roman"/>
          <w:sz w:val="22"/>
          <w:szCs w:val="22"/>
        </w:rPr>
        <w:t xml:space="preserve">definitywnie </w:t>
      </w:r>
      <w:r w:rsidRPr="00FC0067">
        <w:rPr>
          <w:rFonts w:ascii="Times New Roman" w:eastAsia="Times New Roman" w:hAnsi="Times New Roman" w:cs="Times New Roman"/>
          <w:sz w:val="22"/>
          <w:szCs w:val="22"/>
        </w:rPr>
        <w:t xml:space="preserve">odwołanych </w:t>
      </w:r>
      <w:r w:rsidRPr="00FA50C4">
        <w:rPr>
          <w:rFonts w:ascii="Times New Roman" w:eastAsia="Times New Roman" w:hAnsi="Times New Roman" w:cs="Times New Roman"/>
          <w:sz w:val="22"/>
          <w:szCs w:val="22"/>
        </w:rPr>
        <w:t xml:space="preserve">z powodu pandemii COVID 19 wymagane jest udokumentowanie faktu przyjęcia referatu lub posteru i włączenia ich do programu konferencji: zrzut </w:t>
      </w:r>
      <w:r w:rsidRPr="00FA50C4">
        <w:rPr>
          <w:rFonts w:ascii="Times New Roman" w:eastAsia="Times New Roman" w:hAnsi="Times New Roman" w:cs="Times New Roman"/>
          <w:sz w:val="22"/>
          <w:szCs w:val="22"/>
        </w:rPr>
        <w:lastRenderedPageBreak/>
        <w:t>ekranu ze strony internetowej konferencji zawierającej informację o uwzględnieniu w tym programie wystąpienia osoby wnioskującej o stypendium lub korespondencja z oficjalnego konta e-mail konferencji potwierdzająca przyjęcie referatu (posteru).</w:t>
      </w:r>
      <w:r w:rsidR="002C366B">
        <w:rPr>
          <w:rFonts w:ascii="Times New Roman" w:eastAsia="Times New Roman" w:hAnsi="Times New Roman" w:cs="Times New Roman"/>
          <w:color w:val="FF0000"/>
          <w:sz w:val="22"/>
          <w:szCs w:val="22"/>
        </w:rPr>
        <w:t xml:space="preserve"> </w:t>
      </w:r>
      <w:r w:rsidR="002C366B" w:rsidRPr="00FC0067">
        <w:rPr>
          <w:rFonts w:ascii="Times New Roman" w:eastAsia="Times New Roman" w:hAnsi="Times New Roman" w:cs="Times New Roman"/>
          <w:sz w:val="22"/>
          <w:szCs w:val="22"/>
        </w:rPr>
        <w:t>Wymagane jest także potwierdzenie faktu definitywnego odwołania konferencji.</w:t>
      </w:r>
    </w:p>
    <w:p w:rsidR="00BB349F" w:rsidRPr="00FA50C4" w:rsidRDefault="00BB349F">
      <w:pPr>
        <w:spacing w:after="0" w:line="240" w:lineRule="auto"/>
        <w:ind w:left="720"/>
        <w:jc w:val="both"/>
        <w:rPr>
          <w:rFonts w:ascii="Times New Roman" w:eastAsia="Times New Roman" w:hAnsi="Times New Roman" w:cs="Times New Roman"/>
          <w:sz w:val="22"/>
          <w:szCs w:val="22"/>
        </w:rPr>
      </w:pPr>
      <w:bookmarkStart w:id="6" w:name="_heading=h.2lofsqc76amp" w:colFirst="0" w:colLast="0"/>
      <w:bookmarkEnd w:id="6"/>
    </w:p>
    <w:p w:rsidR="00BB349F" w:rsidRPr="00FA50C4" w:rsidRDefault="00E25171">
      <w:pPr>
        <w:spacing w:after="0" w:line="240" w:lineRule="auto"/>
        <w:jc w:val="both"/>
        <w:rPr>
          <w:rFonts w:ascii="Times New Roman" w:eastAsia="Times New Roman" w:hAnsi="Times New Roman" w:cs="Times New Roman"/>
          <w:b/>
          <w:sz w:val="22"/>
          <w:szCs w:val="22"/>
        </w:rPr>
      </w:pPr>
      <w:r w:rsidRPr="00FA50C4">
        <w:rPr>
          <w:rFonts w:ascii="Times New Roman" w:eastAsia="Times New Roman" w:hAnsi="Times New Roman" w:cs="Times New Roman"/>
          <w:b/>
          <w:sz w:val="22"/>
          <w:szCs w:val="22"/>
        </w:rPr>
        <w:t>5. Postępy w przygotowaniu rozprawy doktorskiej:</w:t>
      </w:r>
    </w:p>
    <w:p w:rsidR="00BB349F" w:rsidRPr="00FA50C4" w:rsidRDefault="00E25171">
      <w:pPr>
        <w:numPr>
          <w:ilvl w:val="0"/>
          <w:numId w:val="9"/>
        </w:numPr>
        <w:spacing w:after="0" w:line="240" w:lineRule="auto"/>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Formularz oceny i opinia  promotora lub opiekuna naukowego doktoranta/doktorantki,</w:t>
      </w:r>
      <w:r w:rsidRPr="00FA50C4">
        <w:rPr>
          <w:rFonts w:ascii="Times New Roman" w:eastAsia="Times New Roman" w:hAnsi="Times New Roman" w:cs="Times New Roman"/>
          <w:sz w:val="22"/>
          <w:szCs w:val="22"/>
        </w:rPr>
        <w:t xml:space="preserve"> </w:t>
      </w:r>
      <w:r w:rsidRPr="00FA50C4">
        <w:rPr>
          <w:rFonts w:ascii="Times New Roman" w:eastAsia="Times New Roman" w:hAnsi="Times New Roman" w:cs="Times New Roman"/>
          <w:color w:val="000000"/>
          <w:sz w:val="22"/>
          <w:szCs w:val="22"/>
        </w:rPr>
        <w:t xml:space="preserve">wskazująca, m.in., ile procent pracy doktorskiej powstało w poprzednim roku akademickim. </w:t>
      </w:r>
      <w:r w:rsidRPr="00FA50C4">
        <w:rPr>
          <w:rFonts w:ascii="Times New Roman" w:eastAsia="Times New Roman" w:hAnsi="Times New Roman" w:cs="Times New Roman"/>
          <w:sz w:val="22"/>
          <w:szCs w:val="22"/>
        </w:rPr>
        <w:t>Postępy w przygotowaniu rozprawy dok</w:t>
      </w:r>
      <w:r w:rsidR="007E1777">
        <w:rPr>
          <w:rFonts w:ascii="Times New Roman" w:eastAsia="Times New Roman" w:hAnsi="Times New Roman" w:cs="Times New Roman"/>
          <w:sz w:val="22"/>
          <w:szCs w:val="22"/>
        </w:rPr>
        <w:t>torskiej w roku akademickim 2020/2021</w:t>
      </w:r>
      <w:r w:rsidRPr="00FA50C4">
        <w:rPr>
          <w:rFonts w:ascii="Times New Roman" w:eastAsia="Times New Roman" w:hAnsi="Times New Roman" w:cs="Times New Roman"/>
          <w:sz w:val="22"/>
          <w:szCs w:val="22"/>
        </w:rPr>
        <w:t xml:space="preserve"> oceniane będą na podstawie sprawozdania doktoranta i opinii opiekuna naukowego (promotora) przesłanych do sekretariatu studiów doktoranckich pocztą elektroniczną.</w:t>
      </w:r>
    </w:p>
    <w:p w:rsidR="00BB349F" w:rsidRPr="00FA50C4" w:rsidRDefault="00BB349F">
      <w:pPr>
        <w:spacing w:after="0" w:line="240" w:lineRule="auto"/>
        <w:ind w:left="720"/>
        <w:jc w:val="both"/>
        <w:rPr>
          <w:rFonts w:ascii="Times New Roman" w:eastAsia="Times New Roman" w:hAnsi="Times New Roman" w:cs="Times New Roman"/>
          <w:color w:val="FF0000"/>
          <w:sz w:val="22"/>
          <w:szCs w:val="22"/>
        </w:rPr>
      </w:pPr>
      <w:bookmarkStart w:id="7" w:name="_heading=h.an7idq1xbmyd" w:colFirst="0" w:colLast="0"/>
      <w:bookmarkEnd w:id="7"/>
    </w:p>
    <w:p w:rsidR="00BB349F" w:rsidRPr="00FA50C4" w:rsidRDefault="00E25171">
      <w:pPr>
        <w:spacing w:after="0" w:line="240" w:lineRule="auto"/>
        <w:ind w:right="11"/>
        <w:jc w:val="both"/>
        <w:rPr>
          <w:sz w:val="22"/>
          <w:szCs w:val="22"/>
        </w:rPr>
      </w:pPr>
      <w:r w:rsidRPr="00FA50C4">
        <w:rPr>
          <w:rFonts w:ascii="Times New Roman" w:eastAsia="Times New Roman" w:hAnsi="Times New Roman" w:cs="Times New Roman"/>
          <w:sz w:val="22"/>
          <w:szCs w:val="22"/>
        </w:rPr>
        <w:t>6. WNIOSKODAWCY MAJĄ OBOWIĄZEK DOSTARCZENIA WYŁĄCZNIE TYCH DOKUMENTÓW, KTÓRE DOTYCZĄ OSIĄGNIĘĆ UWZGLĘDNIANYCH W KRYTERIACH OCENY. OCENIANE SĄ WYŁĄCZNIE OSIĄGNIĘCIA PRECYZYJNIE OPISANE WE WNIOSKU O PRZYZNANIE STYPENDIUM.</w:t>
      </w:r>
    </w:p>
    <w:p w:rsidR="00BB349F" w:rsidRPr="00FA50C4" w:rsidRDefault="00E25171" w:rsidP="00FA50C4">
      <w:pPr>
        <w:pBdr>
          <w:top w:val="nil"/>
          <w:left w:val="nil"/>
          <w:bottom w:val="nil"/>
          <w:right w:val="nil"/>
          <w:between w:val="nil"/>
        </w:pBdr>
        <w:spacing w:before="240" w:after="0" w:line="276" w:lineRule="auto"/>
        <w:jc w:val="center"/>
        <w:rPr>
          <w:rFonts w:ascii="Times New Roman" w:eastAsia="Times New Roman" w:hAnsi="Times New Roman" w:cs="Times New Roman"/>
          <w:b/>
          <w:color w:val="000000"/>
          <w:sz w:val="22"/>
          <w:szCs w:val="22"/>
        </w:rPr>
      </w:pPr>
      <w:r w:rsidRPr="00FA50C4">
        <w:rPr>
          <w:rFonts w:ascii="Times New Roman" w:eastAsia="Times New Roman" w:hAnsi="Times New Roman" w:cs="Times New Roman"/>
          <w:b/>
          <w:color w:val="000000"/>
          <w:sz w:val="22"/>
          <w:szCs w:val="22"/>
        </w:rPr>
        <w:t>Przykładowe osiągnięcia, które nie będą uznawane</w:t>
      </w:r>
    </w:p>
    <w:p w:rsidR="00BB349F" w:rsidRPr="00FA50C4" w:rsidRDefault="00E25171">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 4</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 Osiągnięcia potwierdzone wyłącznie oświadczeniem wnioskodawcy.</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2.Publikacje o charakterze nienaukowym (np. sprawozdanie z konferencji).</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3.Artykuły lub  rozdziały  bez potwierdzenia  przyjęcia do druku.</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4. Przekłady tekstów na język obcy i z języka obcego.</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5. Bierny udział w konferencjach, seminariach, sympozjach lub sesjach naukowych.</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6. Udział w pracach koła naukowego.</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7.</w:t>
      </w:r>
      <w:r w:rsidRPr="00FA50C4">
        <w:rPr>
          <w:rFonts w:ascii="Times New Roman" w:eastAsia="Times New Roman" w:hAnsi="Times New Roman" w:cs="Times New Roman"/>
          <w:sz w:val="22"/>
          <w:szCs w:val="22"/>
        </w:rPr>
        <w:t xml:space="preserve"> Staże</w:t>
      </w:r>
      <w:r w:rsidRPr="00FA50C4">
        <w:rPr>
          <w:rFonts w:ascii="Times New Roman" w:eastAsia="Times New Roman" w:hAnsi="Times New Roman" w:cs="Times New Roman"/>
          <w:color w:val="000000"/>
          <w:sz w:val="22"/>
          <w:szCs w:val="22"/>
        </w:rPr>
        <w:t xml:space="preserve"> naukowe.</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8. Praca administracyjna na rzecz jednostki (np. protokołowanie posiedzeń rad naukowych, administrowanie stroną internetową).</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9. Działalność w samorządzie i innych organach Uniwersytetu Warszawskiego.</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10.</w:t>
      </w:r>
      <w:r w:rsidRPr="00FA50C4">
        <w:rPr>
          <w:rFonts w:ascii="Times New Roman" w:eastAsia="Times New Roman" w:hAnsi="Times New Roman" w:cs="Times New Roman"/>
          <w:color w:val="000000"/>
          <w:sz w:val="22"/>
          <w:szCs w:val="22"/>
        </w:rPr>
        <w:tab/>
        <w:t xml:space="preserve"> Udział w szkoleniach, wykładach otwartych, warsztatach, spotkaniach panelowych oraz spotkaniach z przedstawicielami firm lub instytucji.</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11. Udział w konkursach, festiwalach, olimpiadach lub eliminacjach do konkursów, festiwalach, olimpiad.</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12. Certyfikaty językowe lub inne certyfikaty uzyskane np. podczas szkoleń, warsztatów.</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13. Nagrody lub wyróżnienia za wygłoszone referaty naukowe.</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14. Inne nagrody i wyróżnienia za wyniki lub osiągnięcia naukowe, artystyczne lub sportowe (np. nagrody rektora lub dziekana, nagrody przyznawane przez władze samorządowe, fundacje lub osoby prywatne).</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15. Osiągnięcia artystyczne lub sportowe.</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16. Seminaria dydaktyczne.</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17. Prowadzenie szkoleń i warsztatów.</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18. Członkostwo w redakcji czasopisma naukowego w roli tłumacza lub redaktora językowego.</w:t>
      </w:r>
    </w:p>
    <w:p w:rsidR="00BB349F" w:rsidRPr="00FA50C4" w:rsidRDefault="00E25171" w:rsidP="00FA50C4">
      <w:pPr>
        <w:pBdr>
          <w:top w:val="nil"/>
          <w:left w:val="nil"/>
          <w:bottom w:val="nil"/>
          <w:right w:val="nil"/>
          <w:between w:val="nil"/>
        </w:pBdr>
        <w:tabs>
          <w:tab w:val="center" w:pos="844"/>
          <w:tab w:val="left" w:pos="1134"/>
        </w:tabs>
        <w:spacing w:before="120" w:line="240" w:lineRule="auto"/>
        <w:ind w:left="426"/>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color w:val="000000"/>
          <w:sz w:val="22"/>
          <w:szCs w:val="22"/>
        </w:rPr>
        <w:t>19. Organizacja lub współorganizacja konferencji naukowej.</w:t>
      </w:r>
    </w:p>
    <w:p w:rsidR="00BB349F" w:rsidRPr="00FA50C4" w:rsidRDefault="00E25171" w:rsidP="00FA50C4">
      <w:pPr>
        <w:numPr>
          <w:ilvl w:val="0"/>
          <w:numId w:val="1"/>
        </w:numPr>
        <w:pBdr>
          <w:top w:val="nil"/>
          <w:left w:val="nil"/>
          <w:bottom w:val="nil"/>
          <w:right w:val="nil"/>
          <w:between w:val="nil"/>
        </w:pBdr>
        <w:tabs>
          <w:tab w:val="center" w:pos="844"/>
        </w:tabs>
        <w:spacing w:after="3" w:line="240" w:lineRule="auto"/>
        <w:ind w:right="14"/>
        <w:jc w:val="both"/>
        <w:rPr>
          <w:rFonts w:ascii="Times New Roman" w:eastAsia="Times New Roman" w:hAnsi="Times New Roman" w:cs="Times New Roman"/>
          <w:color w:val="000000"/>
          <w:sz w:val="22"/>
          <w:szCs w:val="22"/>
        </w:rPr>
      </w:pPr>
      <w:r w:rsidRPr="00FA50C4">
        <w:rPr>
          <w:rFonts w:ascii="Times New Roman" w:eastAsia="Times New Roman" w:hAnsi="Times New Roman" w:cs="Times New Roman"/>
          <w:sz w:val="22"/>
          <w:szCs w:val="22"/>
        </w:rPr>
        <w:tab/>
        <w:t xml:space="preserve"> </w:t>
      </w:r>
      <w:r w:rsidRPr="00FA50C4">
        <w:rPr>
          <w:rFonts w:ascii="Times New Roman" w:eastAsia="Times New Roman" w:hAnsi="Times New Roman" w:cs="Times New Roman"/>
          <w:color w:val="000000"/>
          <w:sz w:val="22"/>
          <w:szCs w:val="22"/>
        </w:rPr>
        <w:t>Uzyskanie dofinansowania na realizację wyjazdu naukowego, projektu badawczego, jeżeli wyjazd lub projekt nie został zrealizowany w ocenianym roku akademickim.</w:t>
      </w:r>
    </w:p>
    <w:p w:rsidR="00BB349F" w:rsidRPr="00FA50C4" w:rsidRDefault="00BB349F">
      <w:pPr>
        <w:pBdr>
          <w:top w:val="nil"/>
          <w:left w:val="nil"/>
          <w:bottom w:val="nil"/>
          <w:right w:val="nil"/>
          <w:between w:val="nil"/>
        </w:pBdr>
        <w:tabs>
          <w:tab w:val="left" w:pos="1134"/>
        </w:tabs>
        <w:spacing w:before="120" w:line="276" w:lineRule="auto"/>
        <w:ind w:left="426"/>
        <w:jc w:val="both"/>
        <w:rPr>
          <w:rFonts w:ascii="Times New Roman" w:eastAsia="Times New Roman" w:hAnsi="Times New Roman" w:cs="Times New Roman"/>
          <w:color w:val="000000"/>
          <w:sz w:val="22"/>
          <w:szCs w:val="22"/>
        </w:rPr>
      </w:pPr>
    </w:p>
    <w:p w:rsidR="00BB349F" w:rsidRPr="00FA50C4" w:rsidRDefault="00BB349F">
      <w:pPr>
        <w:jc w:val="both"/>
        <w:rPr>
          <w:rFonts w:ascii="Times New Roman" w:eastAsia="Times New Roman" w:hAnsi="Times New Roman" w:cs="Times New Roman"/>
          <w:sz w:val="22"/>
          <w:szCs w:val="22"/>
        </w:rPr>
      </w:pPr>
    </w:p>
    <w:sectPr w:rsidR="00BB349F" w:rsidRPr="00FA50C4" w:rsidSect="00FA50C4">
      <w:footerReference w:type="default" r:id="rId8"/>
      <w:pgSz w:w="11906" w:h="16838"/>
      <w:pgMar w:top="851" w:right="991" w:bottom="720" w:left="851" w:header="708" w:footer="27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D9" w:rsidRDefault="00383AD9">
      <w:pPr>
        <w:spacing w:after="0" w:line="240" w:lineRule="auto"/>
      </w:pPr>
      <w:r>
        <w:separator/>
      </w:r>
    </w:p>
  </w:endnote>
  <w:endnote w:type="continuationSeparator" w:id="0">
    <w:p w:rsidR="00383AD9" w:rsidRDefault="003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Linux Libertine">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F" w:rsidRDefault="00BB349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D9" w:rsidRDefault="00383AD9">
      <w:pPr>
        <w:spacing w:after="0" w:line="240" w:lineRule="auto"/>
      </w:pPr>
      <w:r>
        <w:separator/>
      </w:r>
    </w:p>
  </w:footnote>
  <w:footnote w:type="continuationSeparator" w:id="0">
    <w:p w:rsidR="00383AD9" w:rsidRDefault="0038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8C5"/>
    <w:multiLevelType w:val="multilevel"/>
    <w:tmpl w:val="50C63A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5F855ED"/>
    <w:multiLevelType w:val="multilevel"/>
    <w:tmpl w:val="3DDA3C9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CE45989"/>
    <w:multiLevelType w:val="multilevel"/>
    <w:tmpl w:val="604CD5D6"/>
    <w:lvl w:ilvl="0">
      <w:start w:val="1"/>
      <w:numFmt w:val="lowerLetter"/>
      <w:lvlText w:val="%1)"/>
      <w:lvlJc w:val="left"/>
      <w:pPr>
        <w:ind w:left="283" w:hanging="283"/>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97109F"/>
    <w:multiLevelType w:val="multilevel"/>
    <w:tmpl w:val="AC6C1F64"/>
    <w:lvl w:ilvl="0">
      <w:start w:val="1"/>
      <w:numFmt w:val="decimal"/>
      <w:lvlText w:val="%1."/>
      <w:lvlJc w:val="left"/>
      <w:pPr>
        <w:ind w:left="786" w:hanging="360"/>
      </w:pPr>
    </w:lvl>
    <w:lvl w:ilvl="1">
      <w:start w:val="1"/>
      <w:numFmt w:val="decimal"/>
      <w:lvlText w:val="%2)"/>
      <w:lvlJc w:val="left"/>
      <w:pPr>
        <w:ind w:left="425" w:firstLine="0"/>
      </w:pPr>
    </w:lvl>
    <w:lvl w:ilvl="2">
      <w:start w:val="1"/>
      <w:numFmt w:val="lowerLetter"/>
      <w:lvlText w:val="%3)"/>
      <w:lvlJc w:val="lef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07829B6"/>
    <w:multiLevelType w:val="multilevel"/>
    <w:tmpl w:val="A7EA33E4"/>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33DE7D40"/>
    <w:multiLevelType w:val="multilevel"/>
    <w:tmpl w:val="988CB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B137E2B"/>
    <w:multiLevelType w:val="multilevel"/>
    <w:tmpl w:val="00228316"/>
    <w:lvl w:ilvl="0">
      <w:start w:val="20"/>
      <w:numFmt w:val="decimal"/>
      <w:lvlText w:val="%1."/>
      <w:lvlJc w:val="left"/>
      <w:pPr>
        <w:ind w:left="720" w:hanging="29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AD31F7"/>
    <w:multiLevelType w:val="multilevel"/>
    <w:tmpl w:val="FE48B97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5C770329"/>
    <w:multiLevelType w:val="multilevel"/>
    <w:tmpl w:val="CBBC89BC"/>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62CB5574"/>
    <w:multiLevelType w:val="multilevel"/>
    <w:tmpl w:val="F0DA8F2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7D310F52"/>
    <w:multiLevelType w:val="multilevel"/>
    <w:tmpl w:val="BFC2218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8"/>
  </w:num>
  <w:num w:numId="4">
    <w:abstractNumId w:val="5"/>
  </w:num>
  <w:num w:numId="5">
    <w:abstractNumId w:val="0"/>
  </w:num>
  <w:num w:numId="6">
    <w:abstractNumId w:val="2"/>
  </w:num>
  <w:num w:numId="7">
    <w:abstractNumId w:val="10"/>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9F"/>
    <w:rsid w:val="000018B7"/>
    <w:rsid w:val="00080A17"/>
    <w:rsid w:val="000E2EE2"/>
    <w:rsid w:val="00103A5A"/>
    <w:rsid w:val="00195B81"/>
    <w:rsid w:val="001D791F"/>
    <w:rsid w:val="001E3C80"/>
    <w:rsid w:val="001F01E1"/>
    <w:rsid w:val="002152CB"/>
    <w:rsid w:val="00283DF4"/>
    <w:rsid w:val="002C366B"/>
    <w:rsid w:val="00383AD9"/>
    <w:rsid w:val="00440E8F"/>
    <w:rsid w:val="004B1578"/>
    <w:rsid w:val="004F3506"/>
    <w:rsid w:val="0067721F"/>
    <w:rsid w:val="006F319C"/>
    <w:rsid w:val="007752D9"/>
    <w:rsid w:val="007E1777"/>
    <w:rsid w:val="00892415"/>
    <w:rsid w:val="00A972A4"/>
    <w:rsid w:val="00B02361"/>
    <w:rsid w:val="00B2270E"/>
    <w:rsid w:val="00B80CA5"/>
    <w:rsid w:val="00BB349F"/>
    <w:rsid w:val="00C80E0A"/>
    <w:rsid w:val="00D80EA5"/>
    <w:rsid w:val="00E157A8"/>
    <w:rsid w:val="00E25171"/>
    <w:rsid w:val="00E25F58"/>
    <w:rsid w:val="00EF10BB"/>
    <w:rsid w:val="00FA50C4"/>
    <w:rsid w:val="00FB353C"/>
    <w:rsid w:val="00FC0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AB19"/>
  <w15:docId w15:val="{873C76F8-9325-47E7-93F5-126211E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ux Libertine" w:eastAsia="Linux Libertine" w:hAnsi="Linux Libertine" w:cs="Linux Libertine"/>
        <w:sz w:val="24"/>
        <w:szCs w:val="24"/>
        <w:lang w:val="pl-PL" w:eastAsia="pl-PL"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983"/>
    <w:rPr>
      <w:rFonts w:eastAsia="Calibri"/>
      <w:lang w:eastAsia="en-US"/>
    </w:rPr>
  </w:style>
  <w:style w:type="paragraph" w:styleId="Nagwek1">
    <w:name w:val="heading 1"/>
    <w:basedOn w:val="Normalny"/>
    <w:next w:val="Normalny"/>
    <w:pPr>
      <w:keepNext/>
      <w:keepLines/>
      <w:spacing w:before="48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kapitzlist1">
    <w:name w:val="Akapit z listą1"/>
    <w:basedOn w:val="Normalny"/>
    <w:qFormat/>
    <w:rsid w:val="00271983"/>
    <w:pPr>
      <w:ind w:left="720"/>
    </w:pPr>
  </w:style>
  <w:style w:type="paragraph" w:styleId="Stopka">
    <w:name w:val="footer"/>
    <w:basedOn w:val="Normalny"/>
    <w:link w:val="StopkaZnak"/>
    <w:rsid w:val="00271983"/>
    <w:pPr>
      <w:tabs>
        <w:tab w:val="center" w:pos="4536"/>
        <w:tab w:val="right" w:pos="9072"/>
      </w:tabs>
      <w:spacing w:after="0" w:line="240" w:lineRule="auto"/>
    </w:pPr>
  </w:style>
  <w:style w:type="character" w:customStyle="1" w:styleId="StopkaZnak">
    <w:name w:val="Stopka Znak"/>
    <w:link w:val="Stopka"/>
    <w:locked/>
    <w:rsid w:val="00271983"/>
    <w:rPr>
      <w:rFonts w:ascii="Linux Libertine" w:eastAsia="Calibri" w:hAnsi="Linux Libertine" w:cs="Linux Libertine"/>
      <w:sz w:val="24"/>
      <w:szCs w:val="24"/>
      <w:lang w:val="pl-PL" w:eastAsia="en-US" w:bidi="ar-SA"/>
    </w:rPr>
  </w:style>
  <w:style w:type="paragraph" w:styleId="Mapadokumentu">
    <w:name w:val="Document Map"/>
    <w:basedOn w:val="Normalny"/>
    <w:semiHidden/>
    <w:rsid w:val="000152B6"/>
    <w:pPr>
      <w:shd w:val="clear" w:color="auto" w:fill="000080"/>
    </w:pPr>
    <w:rPr>
      <w:rFonts w:ascii="Tahoma" w:hAnsi="Tahoma" w:cs="Tahoma"/>
      <w:sz w:val="20"/>
      <w:szCs w:val="20"/>
    </w:rPr>
  </w:style>
  <w:style w:type="paragraph" w:styleId="Tekstdymka">
    <w:name w:val="Balloon Text"/>
    <w:basedOn w:val="Normalny"/>
    <w:link w:val="TekstdymkaZnak"/>
    <w:rsid w:val="0014604B"/>
    <w:pPr>
      <w:spacing w:after="0" w:line="240" w:lineRule="auto"/>
    </w:pPr>
    <w:rPr>
      <w:rFonts w:ascii="Segoe UI" w:hAnsi="Segoe UI" w:cs="Segoe UI"/>
      <w:sz w:val="18"/>
      <w:szCs w:val="18"/>
    </w:rPr>
  </w:style>
  <w:style w:type="character" w:customStyle="1" w:styleId="TekstdymkaZnak">
    <w:name w:val="Tekst dymka Znak"/>
    <w:link w:val="Tekstdymka"/>
    <w:rsid w:val="0014604B"/>
    <w:rPr>
      <w:rFonts w:ascii="Segoe UI" w:eastAsia="Calibri" w:hAnsi="Segoe UI" w:cs="Segoe UI"/>
      <w:sz w:val="18"/>
      <w:szCs w:val="18"/>
      <w:lang w:eastAsia="en-US"/>
    </w:rPr>
  </w:style>
  <w:style w:type="character" w:styleId="Odwoaniedokomentarza">
    <w:name w:val="annotation reference"/>
    <w:rsid w:val="0080211F"/>
    <w:rPr>
      <w:sz w:val="16"/>
      <w:szCs w:val="16"/>
    </w:rPr>
  </w:style>
  <w:style w:type="paragraph" w:styleId="Tekstkomentarza">
    <w:name w:val="annotation text"/>
    <w:basedOn w:val="Normalny"/>
    <w:link w:val="TekstkomentarzaZnak"/>
    <w:rsid w:val="0080211F"/>
    <w:rPr>
      <w:sz w:val="20"/>
      <w:szCs w:val="20"/>
    </w:rPr>
  </w:style>
  <w:style w:type="character" w:customStyle="1" w:styleId="TekstkomentarzaZnak">
    <w:name w:val="Tekst komentarza Znak"/>
    <w:link w:val="Tekstkomentarza"/>
    <w:rsid w:val="0080211F"/>
    <w:rPr>
      <w:rFonts w:ascii="Linux Libertine" w:eastAsia="Calibri" w:hAnsi="Linux Libertine" w:cs="Linux Libertine"/>
      <w:lang w:eastAsia="en-US"/>
    </w:rPr>
  </w:style>
  <w:style w:type="paragraph" w:styleId="Tematkomentarza">
    <w:name w:val="annotation subject"/>
    <w:basedOn w:val="Tekstkomentarza"/>
    <w:next w:val="Tekstkomentarza"/>
    <w:link w:val="TematkomentarzaZnak"/>
    <w:rsid w:val="0080211F"/>
    <w:rPr>
      <w:b/>
      <w:bCs/>
    </w:rPr>
  </w:style>
  <w:style w:type="character" w:customStyle="1" w:styleId="TematkomentarzaZnak">
    <w:name w:val="Temat komentarza Znak"/>
    <w:link w:val="Tematkomentarza"/>
    <w:rsid w:val="0080211F"/>
    <w:rPr>
      <w:rFonts w:ascii="Linux Libertine" w:eastAsia="Calibri" w:hAnsi="Linux Libertine" w:cs="Linux Libertine"/>
      <w:b/>
      <w:bCs/>
      <w:lang w:eastAsia="en-US"/>
    </w:rPr>
  </w:style>
  <w:style w:type="paragraph" w:styleId="Akapitzlist">
    <w:name w:val="List Paragraph"/>
    <w:basedOn w:val="Normalny"/>
    <w:uiPriority w:val="34"/>
    <w:qFormat/>
    <w:rsid w:val="00943B79"/>
    <w:pPr>
      <w:spacing w:after="3" w:line="268" w:lineRule="auto"/>
      <w:ind w:left="720" w:right="48" w:hanging="5"/>
      <w:contextualSpacing/>
      <w:jc w:val="both"/>
    </w:pPr>
    <w:rPr>
      <w:rFonts w:ascii="Times New Roman" w:eastAsia="Times New Roman" w:hAnsi="Times New Roman" w:cs="Times New Roman"/>
      <w:color w:val="000000"/>
      <w:szCs w:val="22"/>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FA50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50C4"/>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EqfzG3piMvffjqHBpBn5WqmcQ==">AMUW2mW88bBJXYi3+bDTHz72L8iaPkeu2Pih1m6J+Fvh7MhQDdI9e4HUUfvsCkXxoH07PwlzWsPcqcyvlDIJBStUO/ejRCTVZzy9m98o9pD0xXBfeXrHCYK98yaFmnBuPmTx7xNam7W7dcLbFUU3FL3p4GrMaw6/JVFM8GL58ElR0gc6qTtZAFjp4O8OaMVEzugaj0uqLsroZXnfxD+5W/VXmSPP2A0Em10M6yuD0GZ8LYeUzpSmpKI=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2398</Words>
  <Characters>14391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Monika Tomaszewska</cp:lastModifiedBy>
  <cp:revision>7</cp:revision>
  <cp:lastPrinted>2021-09-03T10:16:00Z</cp:lastPrinted>
  <dcterms:created xsi:type="dcterms:W3CDTF">2022-06-29T11:32:00Z</dcterms:created>
  <dcterms:modified xsi:type="dcterms:W3CDTF">2022-09-29T10:52:00Z</dcterms:modified>
</cp:coreProperties>
</file>