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EDA9" w14:textId="77777777" w:rsidR="00BC7F5E" w:rsidRDefault="00BC7F5E" w:rsidP="00BC7F5E">
      <w:pPr>
        <w:pStyle w:val="NormalnyWeb"/>
        <w:spacing w:before="0" w:beforeAutospacing="0" w:after="0" w:afterAutospacing="0"/>
        <w:jc w:val="right"/>
      </w:pPr>
      <w:r>
        <w:rPr>
          <w:color w:val="000000"/>
          <w:sz w:val="16"/>
          <w:szCs w:val="16"/>
        </w:rPr>
        <w:t>Załącznik nr 1</w:t>
      </w:r>
    </w:p>
    <w:p w14:paraId="19A637C6" w14:textId="77777777" w:rsidR="00BC7F5E" w:rsidRDefault="00BC7F5E" w:rsidP="00BC7F5E">
      <w:pPr>
        <w:pStyle w:val="NormalnyWeb"/>
        <w:spacing w:before="0" w:beforeAutospacing="0" w:after="0" w:afterAutospacing="0"/>
        <w:jc w:val="right"/>
      </w:pPr>
      <w:r>
        <w:rPr>
          <w:color w:val="000000"/>
          <w:sz w:val="16"/>
          <w:szCs w:val="16"/>
        </w:rPr>
        <w:t xml:space="preserve">z dnia 03.11.2022  do uchwały nr .69/2022 Rady Dydaktycznej </w:t>
      </w:r>
      <w:r>
        <w:rPr>
          <w:color w:val="222222"/>
          <w:sz w:val="16"/>
          <w:szCs w:val="16"/>
        </w:rPr>
        <w:t>dla kierunków</w:t>
      </w:r>
    </w:p>
    <w:p w14:paraId="18B6766E" w14:textId="77777777" w:rsidR="00BC7F5E" w:rsidRDefault="00BC7F5E" w:rsidP="00BC7F5E">
      <w:pPr>
        <w:pStyle w:val="NormalnyWeb"/>
        <w:shd w:val="clear" w:color="auto" w:fill="FFFFFF"/>
        <w:spacing w:before="0" w:beforeAutospacing="0" w:after="0" w:afterAutospacing="0"/>
        <w:jc w:val="right"/>
      </w:pPr>
      <w:r>
        <w:rPr>
          <w:color w:val="222222"/>
          <w:sz w:val="16"/>
          <w:szCs w:val="16"/>
        </w:rPr>
        <w:t>Bezpieczeństwo wewnętrzne, Europeistyka – integracja europejska, </w:t>
      </w:r>
    </w:p>
    <w:p w14:paraId="2AEA2916" w14:textId="77777777" w:rsidR="00BC7F5E" w:rsidRDefault="00BC7F5E" w:rsidP="00BC7F5E">
      <w:pPr>
        <w:pStyle w:val="NormalnyWeb"/>
        <w:shd w:val="clear" w:color="auto" w:fill="FFFFFF"/>
        <w:spacing w:before="0" w:beforeAutospacing="0" w:after="0" w:afterAutospacing="0"/>
        <w:ind w:left="2832"/>
        <w:jc w:val="right"/>
      </w:pPr>
      <w:r>
        <w:rPr>
          <w:color w:val="222222"/>
          <w:sz w:val="16"/>
          <w:szCs w:val="16"/>
        </w:rPr>
        <w:t>Organizowanie rynku pracy, Politologia, Polityka społeczna, Stosunki międzynarodowe, </w:t>
      </w:r>
    </w:p>
    <w:p w14:paraId="743703A3" w14:textId="77777777" w:rsidR="00BC7F5E" w:rsidRDefault="00BC7F5E" w:rsidP="00BC7F5E">
      <w:pPr>
        <w:pStyle w:val="NormalnyWeb"/>
        <w:shd w:val="clear" w:color="auto" w:fill="FFFFFF"/>
        <w:spacing w:before="0" w:beforeAutospacing="0" w:after="0" w:afterAutospacing="0"/>
        <w:ind w:left="3540"/>
        <w:jc w:val="right"/>
      </w:pPr>
      <w:r>
        <w:rPr>
          <w:color w:val="222222"/>
          <w:sz w:val="16"/>
          <w:szCs w:val="16"/>
        </w:rPr>
        <w:t>Studia euroazjatyckie</w:t>
      </w:r>
    </w:p>
    <w:p w14:paraId="4CE5CEF9" w14:textId="77777777" w:rsidR="00BC7F5E" w:rsidRDefault="00BC7F5E" w:rsidP="00A57687">
      <w:pPr>
        <w:spacing w:line="276" w:lineRule="auto"/>
        <w:jc w:val="center"/>
        <w:rPr>
          <w:rFonts w:ascii="Arial" w:hAnsi="Arial" w:cs="Arial"/>
          <w:b/>
          <w:sz w:val="24"/>
          <w:szCs w:val="24"/>
        </w:rPr>
      </w:pPr>
    </w:p>
    <w:p w14:paraId="5EC9251A" w14:textId="77777777" w:rsidR="00BC7F5E" w:rsidRDefault="00BC7F5E" w:rsidP="00A57687">
      <w:pPr>
        <w:spacing w:line="276" w:lineRule="auto"/>
        <w:jc w:val="center"/>
        <w:rPr>
          <w:rFonts w:ascii="Arial" w:hAnsi="Arial" w:cs="Arial"/>
          <w:b/>
          <w:sz w:val="24"/>
          <w:szCs w:val="24"/>
        </w:rPr>
      </w:pPr>
    </w:p>
    <w:p w14:paraId="6D52897F" w14:textId="42C370BF" w:rsidR="00516792" w:rsidRPr="00A57687" w:rsidRDefault="00ED2AFD" w:rsidP="00A57687">
      <w:pPr>
        <w:spacing w:line="276" w:lineRule="auto"/>
        <w:jc w:val="center"/>
        <w:rPr>
          <w:rFonts w:ascii="Arial" w:hAnsi="Arial" w:cs="Arial"/>
          <w:b/>
          <w:sz w:val="24"/>
          <w:szCs w:val="24"/>
        </w:rPr>
      </w:pPr>
      <w:r w:rsidRPr="00A57687">
        <w:rPr>
          <w:rFonts w:ascii="Arial" w:hAnsi="Arial" w:cs="Arial"/>
          <w:b/>
          <w:sz w:val="24"/>
          <w:szCs w:val="24"/>
        </w:rPr>
        <w:t xml:space="preserve">OPIS KONCEPCJI KSZTAŁCENIA </w:t>
      </w:r>
    </w:p>
    <w:p w14:paraId="1271B7B0" w14:textId="77777777" w:rsidR="00516792" w:rsidRPr="00A57687" w:rsidRDefault="00ED2AFD" w:rsidP="00A57687">
      <w:pPr>
        <w:spacing w:line="276" w:lineRule="auto"/>
        <w:jc w:val="center"/>
        <w:rPr>
          <w:rFonts w:ascii="Arial" w:hAnsi="Arial" w:cs="Arial"/>
          <w:b/>
          <w:sz w:val="24"/>
          <w:szCs w:val="24"/>
        </w:rPr>
      </w:pPr>
      <w:r w:rsidRPr="00A57687">
        <w:rPr>
          <w:rFonts w:ascii="Arial" w:hAnsi="Arial" w:cs="Arial"/>
          <w:b/>
          <w:sz w:val="24"/>
          <w:szCs w:val="24"/>
        </w:rPr>
        <w:t xml:space="preserve">NA KIERUNKU </w:t>
      </w:r>
      <w:r w:rsidRPr="00A57687">
        <w:rPr>
          <w:rFonts w:ascii="Arial" w:hAnsi="Arial" w:cs="Arial"/>
          <w:b/>
          <w:i/>
          <w:sz w:val="24"/>
          <w:szCs w:val="24"/>
        </w:rPr>
        <w:t>organizowanie rynku pracy</w:t>
      </w:r>
    </w:p>
    <w:p w14:paraId="2FA099CE" w14:textId="77777777" w:rsidR="00516792" w:rsidRPr="00A57687" w:rsidRDefault="00ED2AFD" w:rsidP="00A57687">
      <w:pPr>
        <w:spacing w:line="276" w:lineRule="auto"/>
        <w:rPr>
          <w:rFonts w:ascii="Arial" w:hAnsi="Arial" w:cs="Arial"/>
          <w:b/>
          <w:sz w:val="24"/>
          <w:szCs w:val="24"/>
        </w:rPr>
      </w:pPr>
      <w:r w:rsidRPr="00A57687">
        <w:rPr>
          <w:rFonts w:ascii="Arial" w:hAnsi="Arial" w:cs="Arial"/>
          <w:b/>
          <w:sz w:val="24"/>
          <w:szCs w:val="24"/>
        </w:rPr>
        <w:t>PODSTAWOWE DANE O PROJEKTOWANYM KIERUNKU STUDIÓW</w:t>
      </w:r>
    </w:p>
    <w:p w14:paraId="3F393686" w14:textId="77777777" w:rsidR="00516792" w:rsidRPr="00A57687" w:rsidRDefault="00ED2AFD" w:rsidP="00A57687">
      <w:pPr>
        <w:numPr>
          <w:ilvl w:val="0"/>
          <w:numId w:val="1"/>
        </w:numPr>
        <w:pBdr>
          <w:top w:val="nil"/>
          <w:left w:val="nil"/>
          <w:bottom w:val="nil"/>
          <w:right w:val="nil"/>
          <w:between w:val="nil"/>
        </w:pBdr>
        <w:spacing w:line="276" w:lineRule="auto"/>
        <w:ind w:left="425" w:hanging="425"/>
        <w:rPr>
          <w:rFonts w:ascii="Arial" w:hAnsi="Arial" w:cs="Arial"/>
          <w:color w:val="000000"/>
          <w:sz w:val="24"/>
          <w:szCs w:val="24"/>
        </w:rPr>
      </w:pPr>
      <w:r w:rsidRPr="00A57687">
        <w:rPr>
          <w:rFonts w:ascii="Arial" w:hAnsi="Arial" w:cs="Arial"/>
          <w:color w:val="000000"/>
          <w:sz w:val="24"/>
          <w:szCs w:val="24"/>
        </w:rPr>
        <w:t>POZIOM KSZTAŁCENIA:</w:t>
      </w:r>
    </w:p>
    <w:p w14:paraId="10ED7F7C" w14:textId="77777777" w:rsidR="00516792" w:rsidRPr="00A57687" w:rsidRDefault="00ED2AFD" w:rsidP="00A57687">
      <w:pPr>
        <w:pBdr>
          <w:top w:val="nil"/>
          <w:left w:val="nil"/>
          <w:bottom w:val="nil"/>
          <w:right w:val="nil"/>
          <w:between w:val="nil"/>
        </w:pBdr>
        <w:spacing w:before="240" w:line="276" w:lineRule="auto"/>
        <w:ind w:left="425"/>
        <w:rPr>
          <w:rFonts w:ascii="Arial" w:hAnsi="Arial" w:cs="Arial"/>
          <w:b/>
          <w:color w:val="000000"/>
          <w:sz w:val="24"/>
          <w:szCs w:val="24"/>
        </w:rPr>
      </w:pPr>
      <w:r w:rsidRPr="00A57687">
        <w:rPr>
          <w:rFonts w:ascii="Arial" w:hAnsi="Arial" w:cs="Arial"/>
          <w:b/>
          <w:color w:val="000000"/>
          <w:sz w:val="24"/>
          <w:szCs w:val="24"/>
        </w:rPr>
        <w:t xml:space="preserve">studia drugiego stopnia </w:t>
      </w:r>
    </w:p>
    <w:p w14:paraId="0240727F" w14:textId="77777777" w:rsidR="00516792" w:rsidRPr="00A57687" w:rsidRDefault="00ED2AFD" w:rsidP="00A57687">
      <w:pPr>
        <w:numPr>
          <w:ilvl w:val="0"/>
          <w:numId w:val="1"/>
        </w:numPr>
        <w:pBdr>
          <w:top w:val="nil"/>
          <w:left w:val="nil"/>
          <w:bottom w:val="nil"/>
          <w:right w:val="nil"/>
          <w:between w:val="nil"/>
        </w:pBdr>
        <w:spacing w:before="240" w:line="276" w:lineRule="auto"/>
        <w:ind w:left="425" w:hanging="425"/>
        <w:rPr>
          <w:rFonts w:ascii="Arial" w:hAnsi="Arial" w:cs="Arial"/>
          <w:color w:val="000000"/>
          <w:sz w:val="24"/>
          <w:szCs w:val="24"/>
        </w:rPr>
      </w:pPr>
      <w:r w:rsidRPr="00A57687">
        <w:rPr>
          <w:rFonts w:ascii="Arial" w:hAnsi="Arial" w:cs="Arial"/>
          <w:color w:val="000000"/>
          <w:sz w:val="24"/>
          <w:szCs w:val="24"/>
        </w:rPr>
        <w:t xml:space="preserve">PROFIL KSZTAŁCENIA: </w:t>
      </w:r>
    </w:p>
    <w:p w14:paraId="7D751952" w14:textId="77777777" w:rsidR="00516792" w:rsidRPr="00A57687" w:rsidRDefault="00BE2BF4" w:rsidP="00A57687">
      <w:pPr>
        <w:pBdr>
          <w:top w:val="nil"/>
          <w:left w:val="nil"/>
          <w:bottom w:val="nil"/>
          <w:right w:val="nil"/>
          <w:between w:val="nil"/>
        </w:pBdr>
        <w:spacing w:before="240" w:line="276" w:lineRule="auto"/>
        <w:ind w:left="425"/>
        <w:rPr>
          <w:rFonts w:ascii="Arial" w:hAnsi="Arial" w:cs="Arial"/>
          <w:b/>
          <w:color w:val="000000"/>
          <w:sz w:val="24"/>
          <w:szCs w:val="24"/>
        </w:rPr>
      </w:pPr>
      <w:r w:rsidRPr="00A57687">
        <w:rPr>
          <w:rFonts w:ascii="Arial" w:hAnsi="Arial" w:cs="Arial"/>
          <w:b/>
          <w:color w:val="000000"/>
          <w:sz w:val="24"/>
          <w:szCs w:val="24"/>
        </w:rPr>
        <w:t xml:space="preserve">profil </w:t>
      </w:r>
      <w:proofErr w:type="spellStart"/>
      <w:r w:rsidR="00ED2AFD" w:rsidRPr="00A57687">
        <w:rPr>
          <w:rFonts w:ascii="Arial" w:hAnsi="Arial" w:cs="Arial"/>
          <w:b/>
          <w:color w:val="000000"/>
          <w:sz w:val="24"/>
          <w:szCs w:val="24"/>
        </w:rPr>
        <w:t>ogólnoakademicki</w:t>
      </w:r>
      <w:proofErr w:type="spellEnd"/>
    </w:p>
    <w:p w14:paraId="10595EEC" w14:textId="77777777" w:rsidR="00516792" w:rsidRPr="00A57687" w:rsidRDefault="00ED2AFD" w:rsidP="00A57687">
      <w:pPr>
        <w:numPr>
          <w:ilvl w:val="0"/>
          <w:numId w:val="1"/>
        </w:numPr>
        <w:pBdr>
          <w:top w:val="nil"/>
          <w:left w:val="nil"/>
          <w:bottom w:val="nil"/>
          <w:right w:val="nil"/>
          <w:between w:val="nil"/>
        </w:pBdr>
        <w:spacing w:line="276" w:lineRule="auto"/>
        <w:ind w:left="425" w:hanging="425"/>
        <w:rPr>
          <w:rFonts w:ascii="Arial" w:hAnsi="Arial" w:cs="Arial"/>
          <w:color w:val="000000"/>
          <w:sz w:val="24"/>
          <w:szCs w:val="24"/>
        </w:rPr>
      </w:pPr>
      <w:r w:rsidRPr="00A57687">
        <w:rPr>
          <w:rFonts w:ascii="Arial" w:hAnsi="Arial" w:cs="Arial"/>
          <w:color w:val="000000"/>
          <w:sz w:val="24"/>
          <w:szCs w:val="24"/>
        </w:rPr>
        <w:t>FORMA STUDIÓW:</w:t>
      </w:r>
    </w:p>
    <w:p w14:paraId="4F9B3F27" w14:textId="77777777" w:rsidR="00516792" w:rsidRPr="00A57687" w:rsidRDefault="00ED2AFD" w:rsidP="00A57687">
      <w:pPr>
        <w:pBdr>
          <w:top w:val="nil"/>
          <w:left w:val="nil"/>
          <w:bottom w:val="nil"/>
          <w:right w:val="nil"/>
          <w:between w:val="nil"/>
        </w:pBdr>
        <w:spacing w:before="240" w:line="276" w:lineRule="auto"/>
        <w:ind w:left="425"/>
        <w:rPr>
          <w:rFonts w:ascii="Arial" w:hAnsi="Arial" w:cs="Arial"/>
          <w:b/>
          <w:color w:val="000000"/>
          <w:sz w:val="24"/>
          <w:szCs w:val="24"/>
        </w:rPr>
      </w:pPr>
      <w:r w:rsidRPr="00A57687">
        <w:rPr>
          <w:rFonts w:ascii="Arial" w:hAnsi="Arial" w:cs="Arial"/>
          <w:b/>
          <w:color w:val="000000"/>
          <w:sz w:val="24"/>
          <w:szCs w:val="24"/>
        </w:rPr>
        <w:t>studia stacjonarne</w:t>
      </w:r>
    </w:p>
    <w:p w14:paraId="11D29695" w14:textId="77777777" w:rsidR="00516792" w:rsidRPr="00A57687" w:rsidRDefault="00ED2AFD" w:rsidP="00A57687">
      <w:pPr>
        <w:numPr>
          <w:ilvl w:val="0"/>
          <w:numId w:val="1"/>
        </w:numPr>
        <w:pBdr>
          <w:top w:val="nil"/>
          <w:left w:val="nil"/>
          <w:bottom w:val="nil"/>
          <w:right w:val="nil"/>
          <w:between w:val="nil"/>
        </w:pBdr>
        <w:tabs>
          <w:tab w:val="left" w:pos="426"/>
        </w:tabs>
        <w:spacing w:line="276" w:lineRule="auto"/>
        <w:ind w:hanging="720"/>
        <w:rPr>
          <w:rFonts w:ascii="Arial" w:hAnsi="Arial" w:cs="Arial"/>
          <w:color w:val="000000"/>
          <w:sz w:val="24"/>
          <w:szCs w:val="24"/>
        </w:rPr>
      </w:pPr>
      <w:bookmarkStart w:id="0" w:name="_heading=h.30j0zll" w:colFirst="0" w:colLast="0"/>
      <w:bookmarkEnd w:id="0"/>
      <w:r w:rsidRPr="00A57687">
        <w:rPr>
          <w:rFonts w:ascii="Arial" w:hAnsi="Arial" w:cs="Arial"/>
          <w:color w:val="000000"/>
          <w:sz w:val="24"/>
          <w:szCs w:val="24"/>
        </w:rPr>
        <w:t>WNIOSKODAWCA</w:t>
      </w:r>
    </w:p>
    <w:p w14:paraId="56E79CAE" w14:textId="77777777" w:rsidR="00516792" w:rsidRPr="00A57687" w:rsidRDefault="00516792" w:rsidP="00A57687">
      <w:pPr>
        <w:pBdr>
          <w:top w:val="nil"/>
          <w:left w:val="nil"/>
          <w:bottom w:val="nil"/>
          <w:right w:val="nil"/>
          <w:between w:val="nil"/>
        </w:pBdr>
        <w:tabs>
          <w:tab w:val="left" w:pos="426"/>
        </w:tabs>
        <w:spacing w:line="276" w:lineRule="auto"/>
        <w:ind w:left="720"/>
        <w:rPr>
          <w:rFonts w:ascii="Arial" w:hAnsi="Arial" w:cs="Arial"/>
          <w:color w:val="000000"/>
          <w:sz w:val="24"/>
          <w:szCs w:val="24"/>
        </w:rPr>
      </w:pPr>
    </w:p>
    <w:p w14:paraId="0E72B527" w14:textId="77777777" w:rsidR="00516792" w:rsidRPr="00A57687" w:rsidRDefault="00ED2AFD" w:rsidP="00A57687">
      <w:pPr>
        <w:pBdr>
          <w:top w:val="nil"/>
          <w:left w:val="nil"/>
          <w:bottom w:val="nil"/>
          <w:right w:val="nil"/>
          <w:between w:val="nil"/>
        </w:pBdr>
        <w:tabs>
          <w:tab w:val="left" w:pos="426"/>
        </w:tabs>
        <w:spacing w:line="276" w:lineRule="auto"/>
        <w:ind w:left="425"/>
        <w:rPr>
          <w:rFonts w:ascii="Arial" w:hAnsi="Arial" w:cs="Arial"/>
          <w:b/>
          <w:color w:val="000000"/>
          <w:sz w:val="24"/>
          <w:szCs w:val="24"/>
        </w:rPr>
      </w:pPr>
      <w:r w:rsidRPr="00A57687">
        <w:rPr>
          <w:rFonts w:ascii="Arial" w:hAnsi="Arial" w:cs="Arial"/>
          <w:b/>
          <w:color w:val="000000"/>
          <w:sz w:val="24"/>
          <w:szCs w:val="24"/>
        </w:rPr>
        <w:t>Rada Dydaktyczna dla kierunków Bezpieczeństwo wewnętrzne, Europeistyka – integracja europejska, Organizowanie rynku pracy, Politologia, Polityka społeczna, Stosunki międzynarodowe, Studia euroazjatyckie</w:t>
      </w:r>
    </w:p>
    <w:p w14:paraId="619C48E5" w14:textId="77777777" w:rsidR="00516792" w:rsidRPr="00A57687" w:rsidRDefault="00ED2AFD" w:rsidP="00A57687">
      <w:pPr>
        <w:numPr>
          <w:ilvl w:val="0"/>
          <w:numId w:val="1"/>
        </w:numPr>
        <w:pBdr>
          <w:top w:val="nil"/>
          <w:left w:val="nil"/>
          <w:bottom w:val="nil"/>
          <w:right w:val="nil"/>
          <w:between w:val="nil"/>
        </w:pBdr>
        <w:spacing w:line="276" w:lineRule="auto"/>
        <w:ind w:left="425" w:hanging="425"/>
        <w:rPr>
          <w:rFonts w:ascii="Arial" w:hAnsi="Arial" w:cs="Arial"/>
          <w:color w:val="000000"/>
          <w:sz w:val="24"/>
          <w:szCs w:val="24"/>
        </w:rPr>
      </w:pPr>
      <w:r w:rsidRPr="00A57687">
        <w:rPr>
          <w:rFonts w:ascii="Arial" w:hAnsi="Arial" w:cs="Arial"/>
          <w:color w:val="000000"/>
          <w:sz w:val="24"/>
          <w:szCs w:val="24"/>
        </w:rPr>
        <w:t xml:space="preserve">PLANOWANY TERMIN URUCHOMIENIA STUDIÓW: </w:t>
      </w:r>
    </w:p>
    <w:p w14:paraId="43A56E14" w14:textId="77777777" w:rsidR="00516792" w:rsidRPr="00A57687" w:rsidRDefault="00ED2AFD" w:rsidP="00A57687">
      <w:pPr>
        <w:pBdr>
          <w:top w:val="nil"/>
          <w:left w:val="nil"/>
          <w:bottom w:val="nil"/>
          <w:right w:val="nil"/>
          <w:between w:val="nil"/>
        </w:pBdr>
        <w:spacing w:line="276" w:lineRule="auto"/>
        <w:ind w:left="425"/>
        <w:rPr>
          <w:rFonts w:ascii="Arial" w:hAnsi="Arial" w:cs="Arial"/>
          <w:b/>
          <w:color w:val="000000"/>
          <w:sz w:val="24"/>
          <w:szCs w:val="24"/>
        </w:rPr>
      </w:pPr>
      <w:r w:rsidRPr="00A57687">
        <w:rPr>
          <w:rFonts w:ascii="Arial" w:hAnsi="Arial" w:cs="Arial"/>
          <w:b/>
          <w:color w:val="000000"/>
          <w:sz w:val="24"/>
          <w:szCs w:val="24"/>
        </w:rPr>
        <w:t>semestr zimowy, rok akademicki 2023/2024</w:t>
      </w:r>
    </w:p>
    <w:p w14:paraId="3C7CDCE4" w14:textId="77777777" w:rsidR="00516792" w:rsidRPr="00A57687" w:rsidRDefault="00ED2AFD" w:rsidP="00A57687">
      <w:pPr>
        <w:numPr>
          <w:ilvl w:val="0"/>
          <w:numId w:val="1"/>
        </w:numPr>
        <w:pBdr>
          <w:top w:val="nil"/>
          <w:left w:val="nil"/>
          <w:bottom w:val="nil"/>
          <w:right w:val="nil"/>
          <w:between w:val="nil"/>
        </w:pBdr>
        <w:spacing w:before="240" w:line="276" w:lineRule="auto"/>
        <w:ind w:left="425" w:hanging="425"/>
        <w:rPr>
          <w:rFonts w:ascii="Arial" w:hAnsi="Arial" w:cs="Arial"/>
          <w:color w:val="000000"/>
          <w:sz w:val="24"/>
          <w:szCs w:val="24"/>
        </w:rPr>
      </w:pPr>
      <w:r w:rsidRPr="00A57687">
        <w:rPr>
          <w:rFonts w:ascii="Arial" w:hAnsi="Arial" w:cs="Arial"/>
          <w:color w:val="000000"/>
          <w:sz w:val="24"/>
          <w:szCs w:val="24"/>
        </w:rPr>
        <w:t xml:space="preserve">PLANOWANA MINIMALNA LICZBA STUDENTÓW NA PIERWSZYM ROKU STUDIÓW: </w:t>
      </w:r>
      <w:r w:rsidR="00BE2BF4" w:rsidRPr="00A57687">
        <w:rPr>
          <w:rFonts w:ascii="Arial" w:hAnsi="Arial" w:cs="Arial"/>
          <w:color w:val="000000"/>
          <w:sz w:val="24"/>
          <w:szCs w:val="24"/>
        </w:rPr>
        <w:t xml:space="preserve"> </w:t>
      </w:r>
      <w:r w:rsidR="00BE2BF4" w:rsidRPr="00A57687">
        <w:rPr>
          <w:rFonts w:ascii="Arial" w:hAnsi="Arial" w:cs="Arial"/>
          <w:b/>
          <w:color w:val="000000"/>
          <w:sz w:val="24"/>
          <w:szCs w:val="24"/>
        </w:rPr>
        <w:t>15 osób</w:t>
      </w:r>
    </w:p>
    <w:p w14:paraId="1D32F8B0" w14:textId="77777777" w:rsidR="00516792" w:rsidRPr="00A57687" w:rsidRDefault="00ED2AFD" w:rsidP="00A57687">
      <w:pPr>
        <w:numPr>
          <w:ilvl w:val="0"/>
          <w:numId w:val="1"/>
        </w:numPr>
        <w:pBdr>
          <w:top w:val="nil"/>
          <w:left w:val="nil"/>
          <w:bottom w:val="nil"/>
          <w:right w:val="nil"/>
          <w:between w:val="nil"/>
        </w:pBdr>
        <w:spacing w:before="240" w:line="276" w:lineRule="auto"/>
        <w:ind w:left="425" w:right="-284" w:hanging="425"/>
        <w:rPr>
          <w:rFonts w:ascii="Arial" w:hAnsi="Arial" w:cs="Arial"/>
          <w:color w:val="000000"/>
          <w:sz w:val="24"/>
          <w:szCs w:val="24"/>
        </w:rPr>
      </w:pPr>
      <w:r w:rsidRPr="00A57687">
        <w:rPr>
          <w:rFonts w:ascii="Arial" w:hAnsi="Arial" w:cs="Arial"/>
          <w:color w:val="000000"/>
          <w:sz w:val="24"/>
          <w:szCs w:val="24"/>
        </w:rPr>
        <w:t xml:space="preserve">PLANOWANA MAKSYMALNA LICZBA STUDENTÓW NA PIERWSZYM ROKU </w:t>
      </w:r>
      <w:r w:rsidR="00BE2BF4" w:rsidRPr="00A57687">
        <w:rPr>
          <w:rFonts w:ascii="Arial" w:hAnsi="Arial" w:cs="Arial"/>
          <w:color w:val="000000"/>
          <w:sz w:val="24"/>
          <w:szCs w:val="24"/>
        </w:rPr>
        <w:t xml:space="preserve"> </w:t>
      </w:r>
      <w:r w:rsidRPr="00A57687">
        <w:rPr>
          <w:rFonts w:ascii="Arial" w:hAnsi="Arial" w:cs="Arial"/>
          <w:color w:val="000000"/>
          <w:sz w:val="24"/>
          <w:szCs w:val="24"/>
        </w:rPr>
        <w:t xml:space="preserve">STUDIÓW : </w:t>
      </w:r>
      <w:r w:rsidR="00BE2BF4" w:rsidRPr="00A57687">
        <w:rPr>
          <w:rFonts w:ascii="Arial" w:hAnsi="Arial" w:cs="Arial"/>
          <w:b/>
          <w:color w:val="000000"/>
          <w:sz w:val="24"/>
          <w:szCs w:val="24"/>
        </w:rPr>
        <w:t>30 osób</w:t>
      </w:r>
    </w:p>
    <w:p w14:paraId="477B33F4" w14:textId="77777777" w:rsidR="00516792" w:rsidRPr="00A57687" w:rsidRDefault="00516792" w:rsidP="00A57687">
      <w:pPr>
        <w:spacing w:line="276" w:lineRule="auto"/>
        <w:rPr>
          <w:rFonts w:ascii="Arial" w:hAnsi="Arial" w:cs="Arial"/>
          <w:color w:val="000000"/>
          <w:sz w:val="24"/>
          <w:szCs w:val="24"/>
        </w:rPr>
      </w:pPr>
    </w:p>
    <w:p w14:paraId="5C85046F" w14:textId="77777777" w:rsidR="00516792" w:rsidRPr="00A57687" w:rsidRDefault="00ED2AFD" w:rsidP="00A57687">
      <w:pPr>
        <w:numPr>
          <w:ilvl w:val="0"/>
          <w:numId w:val="1"/>
        </w:numPr>
        <w:pBdr>
          <w:top w:val="nil"/>
          <w:left w:val="nil"/>
          <w:bottom w:val="nil"/>
          <w:right w:val="nil"/>
          <w:between w:val="nil"/>
        </w:pBdr>
        <w:spacing w:before="240" w:line="276" w:lineRule="auto"/>
        <w:ind w:left="425" w:hanging="425"/>
        <w:rPr>
          <w:rFonts w:ascii="Arial" w:hAnsi="Arial" w:cs="Arial"/>
          <w:color w:val="000000"/>
          <w:sz w:val="24"/>
          <w:szCs w:val="24"/>
        </w:rPr>
      </w:pPr>
      <w:r w:rsidRPr="00A57687">
        <w:rPr>
          <w:rFonts w:ascii="Arial" w:hAnsi="Arial" w:cs="Arial"/>
          <w:color w:val="000000"/>
          <w:sz w:val="24"/>
          <w:szCs w:val="24"/>
        </w:rPr>
        <w:t xml:space="preserve">PROPONOWANA JEDNOSTKA DYDAKTYCZNA, KTÓRA MA ORGANIZOWAĆ KSZTAŁCENIE NA PROJEKTOWANYM KIERUNKU STUDIÓW: </w:t>
      </w:r>
    </w:p>
    <w:p w14:paraId="76080CA2" w14:textId="77777777" w:rsidR="00516792" w:rsidRPr="00A57687" w:rsidRDefault="00ED2AFD" w:rsidP="00A57687">
      <w:pPr>
        <w:pBdr>
          <w:top w:val="nil"/>
          <w:left w:val="nil"/>
          <w:bottom w:val="nil"/>
          <w:right w:val="nil"/>
          <w:between w:val="nil"/>
        </w:pBdr>
        <w:spacing w:before="240" w:line="276" w:lineRule="auto"/>
        <w:ind w:left="425"/>
        <w:rPr>
          <w:rFonts w:ascii="Arial" w:hAnsi="Arial" w:cs="Arial"/>
          <w:b/>
          <w:color w:val="000000"/>
          <w:sz w:val="24"/>
          <w:szCs w:val="24"/>
        </w:rPr>
      </w:pPr>
      <w:r w:rsidRPr="00A57687">
        <w:rPr>
          <w:rFonts w:ascii="Arial" w:hAnsi="Arial" w:cs="Arial"/>
          <w:b/>
          <w:color w:val="000000"/>
          <w:sz w:val="24"/>
          <w:szCs w:val="24"/>
        </w:rPr>
        <w:t>Wydział Nauk Politycznych i Studiów Międzynarodowych UW</w:t>
      </w:r>
    </w:p>
    <w:p w14:paraId="2DD99BCA" w14:textId="77777777" w:rsidR="00516792" w:rsidRPr="00A57687" w:rsidRDefault="00516792" w:rsidP="00A57687">
      <w:pPr>
        <w:pBdr>
          <w:top w:val="nil"/>
          <w:left w:val="nil"/>
          <w:bottom w:val="nil"/>
          <w:right w:val="nil"/>
          <w:between w:val="nil"/>
        </w:pBdr>
        <w:spacing w:line="276" w:lineRule="auto"/>
        <w:ind w:left="720" w:hanging="5"/>
        <w:jc w:val="center"/>
        <w:rPr>
          <w:rFonts w:ascii="Arial" w:hAnsi="Arial" w:cs="Arial"/>
          <w:color w:val="000000"/>
          <w:sz w:val="24"/>
          <w:szCs w:val="24"/>
        </w:rPr>
      </w:pPr>
    </w:p>
    <w:p w14:paraId="103A4E75" w14:textId="77777777" w:rsidR="00516792" w:rsidRPr="00A57687" w:rsidRDefault="00ED2AFD" w:rsidP="00A57687">
      <w:pPr>
        <w:numPr>
          <w:ilvl w:val="0"/>
          <w:numId w:val="1"/>
        </w:numPr>
        <w:pBdr>
          <w:top w:val="nil"/>
          <w:left w:val="nil"/>
          <w:bottom w:val="nil"/>
          <w:right w:val="nil"/>
          <w:between w:val="nil"/>
        </w:pBdr>
        <w:spacing w:line="276" w:lineRule="auto"/>
        <w:ind w:left="426" w:hanging="426"/>
        <w:rPr>
          <w:rFonts w:ascii="Arial" w:hAnsi="Arial" w:cs="Arial"/>
          <w:color w:val="000000"/>
          <w:sz w:val="24"/>
          <w:szCs w:val="24"/>
        </w:rPr>
      </w:pPr>
      <w:r w:rsidRPr="00A57687">
        <w:rPr>
          <w:rFonts w:ascii="Arial" w:hAnsi="Arial" w:cs="Arial"/>
          <w:color w:val="000000"/>
          <w:sz w:val="24"/>
          <w:szCs w:val="24"/>
        </w:rPr>
        <w:lastRenderedPageBreak/>
        <w:t xml:space="preserve">CZY PROJEKTOWANY KIERUNEK STUDIÓW PRZYGOTOWUJE DO WYKONYWANIA ZAWODU NAUCZYCIELA I UZYSKANIA UPRAWNIEŃ ZAWODOWYCH? </w:t>
      </w:r>
    </w:p>
    <w:p w14:paraId="27E08937" w14:textId="77777777" w:rsidR="00516792" w:rsidRPr="00A57687" w:rsidRDefault="00BE2BF4" w:rsidP="00A57687">
      <w:pPr>
        <w:pBdr>
          <w:top w:val="nil"/>
          <w:left w:val="nil"/>
          <w:bottom w:val="nil"/>
          <w:right w:val="nil"/>
          <w:between w:val="nil"/>
        </w:pBdr>
        <w:spacing w:line="276" w:lineRule="auto"/>
        <w:rPr>
          <w:rFonts w:ascii="Arial" w:hAnsi="Arial" w:cs="Arial"/>
          <w:b/>
          <w:color w:val="000000"/>
          <w:sz w:val="24"/>
          <w:szCs w:val="24"/>
        </w:rPr>
      </w:pPr>
      <w:r w:rsidRPr="00A57687">
        <w:rPr>
          <w:rFonts w:ascii="Arial" w:hAnsi="Arial" w:cs="Arial"/>
          <w:b/>
          <w:color w:val="000000"/>
          <w:sz w:val="24"/>
          <w:szCs w:val="24"/>
        </w:rPr>
        <w:t>Nie</w:t>
      </w:r>
      <w:r w:rsidR="00253B00">
        <w:rPr>
          <w:rFonts w:ascii="Arial" w:hAnsi="Arial" w:cs="Arial"/>
          <w:b/>
          <w:color w:val="000000"/>
          <w:sz w:val="24"/>
          <w:szCs w:val="24"/>
        </w:rPr>
        <w:br/>
      </w:r>
      <w:r w:rsidR="00253B00">
        <w:rPr>
          <w:rFonts w:ascii="Arial" w:hAnsi="Arial" w:cs="Arial"/>
          <w:b/>
          <w:color w:val="000000"/>
          <w:sz w:val="24"/>
          <w:szCs w:val="24"/>
        </w:rPr>
        <w:br/>
      </w:r>
    </w:p>
    <w:p w14:paraId="6BFCCAFC" w14:textId="77777777" w:rsidR="00516792" w:rsidRPr="00A57687" w:rsidRDefault="00ED2AFD" w:rsidP="00A57687">
      <w:pPr>
        <w:spacing w:before="240" w:line="276" w:lineRule="auto"/>
        <w:jc w:val="center"/>
        <w:rPr>
          <w:rFonts w:ascii="Arial" w:hAnsi="Arial" w:cs="Arial"/>
          <w:b/>
          <w:sz w:val="24"/>
          <w:szCs w:val="24"/>
        </w:rPr>
      </w:pPr>
      <w:r w:rsidRPr="00A57687">
        <w:rPr>
          <w:rFonts w:ascii="Arial" w:hAnsi="Arial" w:cs="Arial"/>
          <w:b/>
          <w:sz w:val="24"/>
          <w:szCs w:val="24"/>
        </w:rPr>
        <w:t>KONCEPCJA i CELE KSZTAŁCENIA</w:t>
      </w:r>
    </w:p>
    <w:p w14:paraId="5C0414BD" w14:textId="77777777" w:rsidR="00516792" w:rsidRPr="00A57687" w:rsidRDefault="00516792" w:rsidP="00A57687">
      <w:pPr>
        <w:pBdr>
          <w:top w:val="nil"/>
          <w:left w:val="nil"/>
          <w:bottom w:val="nil"/>
          <w:right w:val="nil"/>
          <w:between w:val="nil"/>
        </w:pBdr>
        <w:spacing w:before="240" w:line="276" w:lineRule="auto"/>
        <w:ind w:left="720"/>
        <w:jc w:val="left"/>
        <w:rPr>
          <w:rFonts w:ascii="Arial" w:hAnsi="Arial" w:cs="Arial"/>
          <w:b/>
          <w:color w:val="000000"/>
          <w:sz w:val="24"/>
          <w:szCs w:val="24"/>
        </w:rPr>
      </w:pPr>
    </w:p>
    <w:p w14:paraId="239C85C8" w14:textId="77777777" w:rsidR="00516792" w:rsidRPr="00A57687" w:rsidRDefault="00ED2AFD" w:rsidP="00A57687">
      <w:pPr>
        <w:spacing w:line="276" w:lineRule="auto"/>
        <w:ind w:right="503"/>
        <w:rPr>
          <w:rFonts w:ascii="Arial" w:hAnsi="Arial" w:cs="Arial"/>
          <w:b/>
          <w:sz w:val="24"/>
          <w:szCs w:val="24"/>
        </w:rPr>
      </w:pPr>
      <w:r w:rsidRPr="00A57687">
        <w:rPr>
          <w:rFonts w:ascii="Arial" w:hAnsi="Arial" w:cs="Arial"/>
          <w:b/>
          <w:sz w:val="24"/>
          <w:szCs w:val="24"/>
        </w:rPr>
        <w:t xml:space="preserve">1. Dyscyplina, do której zostanie przyporządkowany kierunek </w:t>
      </w:r>
    </w:p>
    <w:p w14:paraId="46C50B71" w14:textId="77777777" w:rsidR="00516792" w:rsidRPr="00A57687" w:rsidRDefault="00ED2AFD" w:rsidP="00A57687">
      <w:pPr>
        <w:spacing w:line="276" w:lineRule="auto"/>
        <w:ind w:right="503"/>
        <w:rPr>
          <w:rFonts w:ascii="Arial" w:hAnsi="Arial" w:cs="Arial"/>
          <w:b/>
          <w:sz w:val="24"/>
          <w:szCs w:val="24"/>
        </w:rPr>
      </w:pPr>
      <w:r w:rsidRPr="00A57687">
        <w:rPr>
          <w:rFonts w:ascii="Arial" w:hAnsi="Arial" w:cs="Arial"/>
          <w:b/>
          <w:sz w:val="24"/>
          <w:szCs w:val="24"/>
        </w:rPr>
        <w:t>nauki o polityce i administracji – 100%</w:t>
      </w:r>
    </w:p>
    <w:p w14:paraId="1054DA53" w14:textId="77777777" w:rsidR="00516792" w:rsidRPr="00A57687" w:rsidRDefault="00516792" w:rsidP="00A57687">
      <w:pPr>
        <w:spacing w:line="276" w:lineRule="auto"/>
        <w:ind w:right="503"/>
        <w:rPr>
          <w:rFonts w:ascii="Arial" w:hAnsi="Arial" w:cs="Arial"/>
          <w:b/>
          <w:sz w:val="24"/>
          <w:szCs w:val="24"/>
        </w:rPr>
      </w:pPr>
    </w:p>
    <w:p w14:paraId="224867B0" w14:textId="77777777" w:rsidR="00516792" w:rsidRPr="00A57687" w:rsidRDefault="00ED2AFD" w:rsidP="00A57687">
      <w:pPr>
        <w:spacing w:before="0" w:line="276" w:lineRule="auto"/>
        <w:ind w:right="503"/>
        <w:rPr>
          <w:rFonts w:ascii="Arial" w:hAnsi="Arial" w:cs="Arial"/>
          <w:b/>
          <w:sz w:val="24"/>
          <w:szCs w:val="24"/>
        </w:rPr>
      </w:pPr>
      <w:r w:rsidRPr="00A57687">
        <w:rPr>
          <w:rFonts w:ascii="Arial" w:hAnsi="Arial" w:cs="Arial"/>
          <w:b/>
          <w:sz w:val="24"/>
          <w:szCs w:val="24"/>
        </w:rPr>
        <w:t>2. Ocena jakości działalności naukowej Uniwersytetu Warszawskiego w dyscyplinie</w:t>
      </w:r>
      <w:r w:rsidR="006A19E9">
        <w:rPr>
          <w:rFonts w:ascii="Arial" w:hAnsi="Arial" w:cs="Arial"/>
          <w:b/>
          <w:sz w:val="24"/>
          <w:szCs w:val="24"/>
        </w:rPr>
        <w:t>,</w:t>
      </w:r>
      <w:r w:rsidRPr="00A57687">
        <w:rPr>
          <w:rFonts w:ascii="Arial" w:hAnsi="Arial" w:cs="Arial"/>
          <w:b/>
          <w:sz w:val="24"/>
          <w:szCs w:val="24"/>
        </w:rPr>
        <w:t xml:space="preserve"> do której projektowany kierunek studiów zostanie przyporządkowany i kluczowe osiągnięcia naukowe w tej dziedzinie</w:t>
      </w:r>
    </w:p>
    <w:p w14:paraId="4EBE93FE" w14:textId="77777777" w:rsidR="00516792" w:rsidRPr="00A57687" w:rsidRDefault="00ED2AFD" w:rsidP="00A57687">
      <w:pPr>
        <w:spacing w:before="0" w:line="276" w:lineRule="auto"/>
        <w:rPr>
          <w:rFonts w:ascii="Arial" w:hAnsi="Arial" w:cs="Arial"/>
          <w:sz w:val="24"/>
          <w:szCs w:val="24"/>
        </w:rPr>
      </w:pPr>
      <w:r w:rsidRPr="00A57687">
        <w:rPr>
          <w:rFonts w:ascii="Arial" w:hAnsi="Arial" w:cs="Arial"/>
          <w:sz w:val="24"/>
          <w:szCs w:val="24"/>
        </w:rPr>
        <w:t>Wydział Nauk Politycznych i Studiów Międzynarodowych jest jednostką Uniwersytetu Warszawskiego prowadzącą badania naukowe w dyscyplinach: „nauki o polityce i administracji” oraz „nauki o bezpieczeństwie”. Wydział liczy około 190 pracowników naukowych, którzy są zaangażowani w ponad 20 grantów badawczych</w:t>
      </w:r>
      <w:r w:rsidR="00BE2BF4" w:rsidRPr="00A57687">
        <w:rPr>
          <w:rStyle w:val="Odwoanieprzypisudolnego"/>
          <w:rFonts w:ascii="Arial" w:hAnsi="Arial" w:cs="Arial"/>
          <w:sz w:val="24"/>
          <w:szCs w:val="24"/>
        </w:rPr>
        <w:footnoteReference w:id="1"/>
      </w:r>
      <w:r w:rsidRPr="00A57687">
        <w:rPr>
          <w:rFonts w:ascii="Arial" w:hAnsi="Arial" w:cs="Arial"/>
          <w:sz w:val="24"/>
          <w:szCs w:val="24"/>
        </w:rPr>
        <w:t>. Wydział jest jedną z największych jednostek dydaktyczno-badawczych w Europie Środkowej i ma podpisanych 250 umów z ośrodkami uniwersyteckimi poza granicami kraju</w:t>
      </w:r>
      <w:r w:rsidR="00BE2BF4" w:rsidRPr="00A57687">
        <w:rPr>
          <w:rStyle w:val="Odwoanieprzypisudolnego"/>
          <w:rFonts w:ascii="Arial" w:hAnsi="Arial" w:cs="Arial"/>
          <w:sz w:val="24"/>
          <w:szCs w:val="24"/>
        </w:rPr>
        <w:footnoteReference w:id="2"/>
      </w:r>
      <w:r w:rsidRPr="00A57687">
        <w:rPr>
          <w:rFonts w:ascii="Arial" w:hAnsi="Arial" w:cs="Arial"/>
          <w:sz w:val="24"/>
          <w:szCs w:val="24"/>
        </w:rPr>
        <w:t xml:space="preserve">. </w:t>
      </w:r>
    </w:p>
    <w:p w14:paraId="004054F0" w14:textId="77777777" w:rsidR="00516792" w:rsidRDefault="00ED2AFD" w:rsidP="00A57687">
      <w:pPr>
        <w:spacing w:before="0" w:line="276" w:lineRule="auto"/>
        <w:rPr>
          <w:rFonts w:ascii="Arial" w:hAnsi="Arial" w:cs="Arial"/>
          <w:sz w:val="24"/>
          <w:szCs w:val="24"/>
        </w:rPr>
      </w:pPr>
      <w:r w:rsidRPr="00A57687">
        <w:rPr>
          <w:rFonts w:ascii="Arial" w:hAnsi="Arial" w:cs="Arial"/>
          <w:sz w:val="24"/>
          <w:szCs w:val="24"/>
        </w:rPr>
        <w:t xml:space="preserve">W bazie wiedzy </w:t>
      </w:r>
      <w:proofErr w:type="spellStart"/>
      <w:r w:rsidRPr="00A57687">
        <w:rPr>
          <w:rFonts w:ascii="Arial" w:hAnsi="Arial" w:cs="Arial"/>
          <w:sz w:val="24"/>
          <w:szCs w:val="24"/>
        </w:rPr>
        <w:t>WNPiSM</w:t>
      </w:r>
      <w:proofErr w:type="spellEnd"/>
      <w:r w:rsidRPr="00A57687">
        <w:rPr>
          <w:rFonts w:ascii="Arial" w:hAnsi="Arial" w:cs="Arial"/>
          <w:sz w:val="24"/>
          <w:szCs w:val="24"/>
        </w:rPr>
        <w:t xml:space="preserve"> znajduje się wykaz 2257 publikacji z dyscypliny – „nauki o polityce i administracji” pracowników naukowych </w:t>
      </w:r>
      <w:proofErr w:type="spellStart"/>
      <w:r w:rsidRPr="00A57687">
        <w:rPr>
          <w:rFonts w:ascii="Arial" w:hAnsi="Arial" w:cs="Arial"/>
          <w:sz w:val="24"/>
          <w:szCs w:val="24"/>
        </w:rPr>
        <w:t>WNPiSM</w:t>
      </w:r>
      <w:proofErr w:type="spellEnd"/>
      <w:r w:rsidR="00BE2BF4" w:rsidRPr="00A57687">
        <w:rPr>
          <w:rStyle w:val="Odwoanieprzypisudolnego"/>
          <w:rFonts w:ascii="Arial" w:hAnsi="Arial" w:cs="Arial"/>
          <w:sz w:val="24"/>
          <w:szCs w:val="24"/>
        </w:rPr>
        <w:footnoteReference w:id="3"/>
      </w:r>
      <w:r w:rsidRPr="00A57687">
        <w:rPr>
          <w:rFonts w:ascii="Arial" w:hAnsi="Arial" w:cs="Arial"/>
          <w:sz w:val="24"/>
          <w:szCs w:val="24"/>
        </w:rPr>
        <w:t>. Zgodnie z Uchwałą Nr 21/2022 Komisji Ewaluacji Nauki  dyscyplina „nauki o polityce i administracji” posiada kategorię naukową B+. W 2020 r. Rada Naukowa dyscypliny Nauki o Polityce i Administracji oraz Nauki o Bezpieczeństwie nadała 32 stopnie naukowe - 12 doktoratów i 20 habilitacji</w:t>
      </w:r>
      <w:r w:rsidR="00BE2BF4" w:rsidRPr="00A57687">
        <w:rPr>
          <w:rStyle w:val="Odwoanieprzypisudolnego"/>
          <w:rFonts w:ascii="Arial" w:hAnsi="Arial" w:cs="Arial"/>
          <w:sz w:val="24"/>
          <w:szCs w:val="24"/>
        </w:rPr>
        <w:footnoteReference w:id="4"/>
      </w:r>
      <w:r w:rsidR="00BA3922">
        <w:rPr>
          <w:rFonts w:ascii="Arial" w:hAnsi="Arial" w:cs="Arial"/>
          <w:sz w:val="24"/>
          <w:szCs w:val="24"/>
        </w:rPr>
        <w:t xml:space="preserve"> i 2 tytuły profesorskie</w:t>
      </w:r>
      <w:r w:rsidRPr="00A57687">
        <w:rPr>
          <w:rFonts w:ascii="Arial" w:hAnsi="Arial" w:cs="Arial"/>
          <w:sz w:val="24"/>
          <w:szCs w:val="24"/>
        </w:rPr>
        <w:t>. Natomiast w 2021 roku Rada Naukowa nadała 13 doktoratów</w:t>
      </w:r>
      <w:r w:rsidR="00BA3922">
        <w:rPr>
          <w:rFonts w:ascii="Arial" w:hAnsi="Arial" w:cs="Arial"/>
          <w:sz w:val="24"/>
          <w:szCs w:val="24"/>
        </w:rPr>
        <w:t>, 12 habilitacji i 3 tytuły profesorskie</w:t>
      </w:r>
      <w:r w:rsidRPr="00A57687">
        <w:rPr>
          <w:rFonts w:ascii="Arial" w:hAnsi="Arial" w:cs="Arial"/>
          <w:sz w:val="24"/>
          <w:szCs w:val="24"/>
        </w:rPr>
        <w:t>.</w:t>
      </w:r>
    </w:p>
    <w:p w14:paraId="3F07309D" w14:textId="77777777" w:rsidR="00A44256" w:rsidRPr="00FF36B4" w:rsidRDefault="00A44256" w:rsidP="00A44256">
      <w:pPr>
        <w:spacing w:before="0" w:after="0" w:line="276" w:lineRule="auto"/>
        <w:contextualSpacing/>
        <w:rPr>
          <w:rFonts w:ascii="Arial" w:eastAsia="Arial" w:hAnsi="Arial" w:cs="Arial"/>
          <w:b/>
          <w:bCs/>
          <w:color w:val="000000"/>
          <w:sz w:val="24"/>
          <w:szCs w:val="24"/>
        </w:rPr>
      </w:pPr>
      <w:r w:rsidRPr="009D25AA">
        <w:rPr>
          <w:rFonts w:ascii="Arial" w:eastAsia="Arial" w:hAnsi="Arial" w:cs="Arial"/>
          <w:b/>
          <w:bCs/>
          <w:color w:val="000000"/>
          <w:sz w:val="24"/>
          <w:szCs w:val="24"/>
        </w:rPr>
        <w:t>Osiągnięcia naukowe Wydziału Nauk Politycznych i Studiów Międzynarodowych w obszarze dyscypliny „nauki o polityce i  administracji”</w:t>
      </w:r>
    </w:p>
    <w:p w14:paraId="11E0BE12" w14:textId="77777777" w:rsidR="00A44256" w:rsidRPr="009D25AA" w:rsidRDefault="00A44256" w:rsidP="00A44256">
      <w:pPr>
        <w:spacing w:after="0" w:line="276" w:lineRule="auto"/>
        <w:rPr>
          <w:rFonts w:ascii="Arial" w:eastAsia="Arial" w:hAnsi="Arial" w:cs="Arial"/>
          <w:color w:val="000000"/>
          <w:sz w:val="24"/>
          <w:szCs w:val="24"/>
        </w:rPr>
      </w:pPr>
      <w:r w:rsidRPr="009D25AA">
        <w:rPr>
          <w:rFonts w:ascii="Arial" w:eastAsia="Arial" w:hAnsi="Arial" w:cs="Arial"/>
          <w:color w:val="000000"/>
          <w:sz w:val="24"/>
          <w:szCs w:val="24"/>
        </w:rPr>
        <w:t>W uzasadnieniu merytorycznym przypisania kierunku studiów</w:t>
      </w:r>
      <w:r w:rsidRPr="00A57687">
        <w:rPr>
          <w:rFonts w:ascii="Arial" w:eastAsia="Arial" w:hAnsi="Arial" w:cs="Arial"/>
          <w:color w:val="000000"/>
          <w:sz w:val="24"/>
          <w:szCs w:val="24"/>
        </w:rPr>
        <w:t xml:space="preserve"> II stopnia </w:t>
      </w:r>
      <w:r w:rsidRPr="009D25AA">
        <w:rPr>
          <w:rFonts w:ascii="Arial" w:eastAsia="Arial" w:hAnsi="Arial" w:cs="Arial"/>
          <w:color w:val="000000"/>
          <w:sz w:val="24"/>
          <w:szCs w:val="24"/>
        </w:rPr>
        <w:t xml:space="preserve"> „</w:t>
      </w:r>
      <w:r w:rsidRPr="00A57687">
        <w:rPr>
          <w:rFonts w:ascii="Arial" w:eastAsia="Arial" w:hAnsi="Arial" w:cs="Arial"/>
          <w:color w:val="000000"/>
          <w:sz w:val="24"/>
          <w:szCs w:val="24"/>
        </w:rPr>
        <w:t>organizowanie rynku pracy</w:t>
      </w:r>
      <w:r w:rsidRPr="009D25AA">
        <w:rPr>
          <w:rFonts w:ascii="Arial" w:eastAsia="Arial" w:hAnsi="Arial" w:cs="Arial"/>
          <w:color w:val="000000"/>
          <w:sz w:val="24"/>
          <w:szCs w:val="24"/>
        </w:rPr>
        <w:t>”  do dyscypliny „nauki o polityce i  administracji” należy wskazać kluczowe obszary badań naukowych prowadzonych przez pracowników Wydziału Nauk Politycznych i Studiów Międzynarodowych, takie jak:</w:t>
      </w:r>
    </w:p>
    <w:p w14:paraId="75E881E4" w14:textId="77777777" w:rsidR="00A44256" w:rsidRPr="009D25AA"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sidRPr="009D25AA">
        <w:rPr>
          <w:rFonts w:ascii="Arial" w:eastAsia="Arial" w:hAnsi="Arial" w:cs="Arial"/>
          <w:sz w:val="24"/>
          <w:szCs w:val="24"/>
        </w:rPr>
        <w:lastRenderedPageBreak/>
        <w:t>procesy podejmowania decyzji politycznych i dialog społeczny wokół</w:t>
      </w:r>
      <w:r w:rsidRPr="00A57687">
        <w:rPr>
          <w:rFonts w:ascii="Arial" w:eastAsia="Arial" w:hAnsi="Arial" w:cs="Arial"/>
          <w:sz w:val="24"/>
          <w:szCs w:val="24"/>
        </w:rPr>
        <w:t xml:space="preserve"> prawnych aspektów zatrudnienia i rynku pracy (praca zdalna, przeciwdziałanie </w:t>
      </w:r>
      <w:proofErr w:type="spellStart"/>
      <w:r w:rsidRPr="00A57687">
        <w:rPr>
          <w:rFonts w:ascii="Arial" w:eastAsia="Arial" w:hAnsi="Arial" w:cs="Arial"/>
          <w:sz w:val="24"/>
          <w:szCs w:val="24"/>
        </w:rPr>
        <w:t>mobbigowi</w:t>
      </w:r>
      <w:proofErr w:type="spellEnd"/>
      <w:r w:rsidRPr="00A57687">
        <w:rPr>
          <w:rFonts w:ascii="Arial" w:eastAsia="Arial" w:hAnsi="Arial" w:cs="Arial"/>
          <w:sz w:val="24"/>
          <w:szCs w:val="24"/>
        </w:rPr>
        <w:t xml:space="preserve"> i dyskryminacji, ochrony miejsc pracy, zmianach w organizacji i czasie pracy),</w:t>
      </w:r>
    </w:p>
    <w:p w14:paraId="73CC015C" w14:textId="77777777" w:rsidR="00A44256" w:rsidRPr="009D25AA"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sidRPr="009D25AA">
        <w:rPr>
          <w:rFonts w:ascii="Arial" w:eastAsia="Arial" w:hAnsi="Arial" w:cs="Arial"/>
          <w:sz w:val="24"/>
          <w:szCs w:val="24"/>
        </w:rPr>
        <w:t xml:space="preserve">zarządzanie kryzysowe w doświadczeniu administracji rządowej i </w:t>
      </w:r>
      <w:r w:rsidRPr="00A57687">
        <w:rPr>
          <w:rFonts w:ascii="Arial" w:eastAsia="Arial" w:hAnsi="Arial" w:cs="Arial"/>
          <w:sz w:val="24"/>
          <w:szCs w:val="24"/>
        </w:rPr>
        <w:t xml:space="preserve">przedsiębiorstw, w szczególności programy ochrony miejsc pracy w kontekście </w:t>
      </w:r>
      <w:r w:rsidRPr="009D25AA">
        <w:rPr>
          <w:rFonts w:ascii="Arial" w:eastAsia="Arial" w:hAnsi="Arial" w:cs="Arial"/>
          <w:sz w:val="24"/>
          <w:szCs w:val="24"/>
        </w:rPr>
        <w:t>pandemi</w:t>
      </w:r>
      <w:r w:rsidRPr="00A57687">
        <w:rPr>
          <w:rFonts w:ascii="Arial" w:eastAsia="Arial" w:hAnsi="Arial" w:cs="Arial"/>
          <w:sz w:val="24"/>
          <w:szCs w:val="24"/>
        </w:rPr>
        <w:t>i</w:t>
      </w:r>
      <w:r w:rsidRPr="009D25AA">
        <w:rPr>
          <w:rFonts w:ascii="Arial" w:eastAsia="Arial" w:hAnsi="Arial" w:cs="Arial"/>
          <w:sz w:val="24"/>
          <w:szCs w:val="24"/>
        </w:rPr>
        <w:t xml:space="preserve"> COVID-19</w:t>
      </w:r>
      <w:r w:rsidRPr="00A57687">
        <w:rPr>
          <w:rFonts w:ascii="Arial" w:eastAsia="Arial" w:hAnsi="Arial" w:cs="Arial"/>
          <w:sz w:val="24"/>
          <w:szCs w:val="24"/>
        </w:rPr>
        <w:t xml:space="preserve"> oraz restrukturyzacji zatrudnienia,</w:t>
      </w:r>
    </w:p>
    <w:p w14:paraId="745D183C" w14:textId="77777777" w:rsidR="00A44256" w:rsidRPr="009D25AA"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sidRPr="009D25AA">
        <w:rPr>
          <w:rFonts w:ascii="Arial" w:eastAsia="Arial" w:hAnsi="Arial" w:cs="Arial"/>
          <w:sz w:val="24"/>
          <w:szCs w:val="24"/>
        </w:rPr>
        <w:t>globalne i krajowe konteksty przemian świata pracy i ich ekonomiczne oraz społeczne skutki</w:t>
      </w:r>
      <w:r w:rsidRPr="00A57687">
        <w:rPr>
          <w:rFonts w:ascii="Arial" w:eastAsia="Arial" w:hAnsi="Arial" w:cs="Arial"/>
          <w:sz w:val="24"/>
          <w:szCs w:val="24"/>
        </w:rPr>
        <w:t xml:space="preserve"> </w:t>
      </w:r>
      <w:r w:rsidRPr="009D25AA">
        <w:rPr>
          <w:rFonts w:ascii="Arial" w:eastAsia="Arial" w:hAnsi="Arial" w:cs="Arial"/>
          <w:sz w:val="24"/>
          <w:szCs w:val="24"/>
        </w:rPr>
        <w:t xml:space="preserve">dla </w:t>
      </w:r>
      <w:r w:rsidRPr="00A57687">
        <w:rPr>
          <w:rFonts w:ascii="Arial" w:eastAsia="Arial" w:hAnsi="Arial" w:cs="Arial"/>
          <w:sz w:val="24"/>
          <w:szCs w:val="24"/>
        </w:rPr>
        <w:t>gospodarki i rynku pracy</w:t>
      </w:r>
      <w:r w:rsidRPr="009D25AA">
        <w:rPr>
          <w:rFonts w:ascii="Arial" w:eastAsia="Arial" w:hAnsi="Arial" w:cs="Arial"/>
          <w:sz w:val="24"/>
          <w:szCs w:val="24"/>
        </w:rPr>
        <w:t>,</w:t>
      </w:r>
    </w:p>
    <w:p w14:paraId="3277B2B4" w14:textId="77777777" w:rsidR="00A44256" w:rsidRPr="009D25AA"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sidRPr="00A57687">
        <w:rPr>
          <w:rFonts w:ascii="Arial" w:eastAsia="Arial" w:hAnsi="Arial" w:cs="Arial"/>
          <w:sz w:val="24"/>
          <w:szCs w:val="24"/>
        </w:rPr>
        <w:t>badania i analizy wpływu procesów cyfryzacji</w:t>
      </w:r>
      <w:r w:rsidRPr="009D25AA">
        <w:rPr>
          <w:rFonts w:ascii="Arial" w:eastAsia="Arial" w:hAnsi="Arial" w:cs="Arial"/>
          <w:sz w:val="24"/>
          <w:szCs w:val="24"/>
        </w:rPr>
        <w:t>,</w:t>
      </w:r>
      <w:r w:rsidRPr="00A57687">
        <w:rPr>
          <w:rFonts w:ascii="Arial" w:eastAsia="Arial" w:hAnsi="Arial" w:cs="Arial"/>
          <w:sz w:val="24"/>
          <w:szCs w:val="24"/>
        </w:rPr>
        <w:t xml:space="preserve"> robotyzacji i automatyzacji na gospodarkę i rynek pracy i pojawienie się nowych zawodów – raport z badań i analiza przygotowana przez pracowników </w:t>
      </w:r>
      <w:proofErr w:type="spellStart"/>
      <w:r w:rsidRPr="00A57687">
        <w:rPr>
          <w:rFonts w:ascii="Arial" w:eastAsia="Arial" w:hAnsi="Arial" w:cs="Arial"/>
          <w:sz w:val="24"/>
          <w:szCs w:val="24"/>
        </w:rPr>
        <w:t>WNPiSM</w:t>
      </w:r>
      <w:proofErr w:type="spellEnd"/>
      <w:r w:rsidRPr="00A57687">
        <w:rPr>
          <w:rFonts w:ascii="Arial" w:eastAsia="Arial" w:hAnsi="Arial" w:cs="Arial"/>
          <w:sz w:val="24"/>
          <w:szCs w:val="24"/>
        </w:rPr>
        <w:t xml:space="preserve"> wspólnie z Radą Interesariuszy na potrzeby </w:t>
      </w:r>
      <w:proofErr w:type="spellStart"/>
      <w:r w:rsidRPr="00A57687">
        <w:rPr>
          <w:rFonts w:ascii="Arial" w:eastAsia="Arial" w:hAnsi="Arial" w:cs="Arial"/>
          <w:sz w:val="24"/>
          <w:szCs w:val="24"/>
        </w:rPr>
        <w:t>NCBiR</w:t>
      </w:r>
      <w:proofErr w:type="spellEnd"/>
      <w:r w:rsidRPr="00A57687">
        <w:rPr>
          <w:rFonts w:ascii="Arial" w:eastAsia="Arial" w:hAnsi="Arial" w:cs="Arial"/>
          <w:sz w:val="24"/>
          <w:szCs w:val="24"/>
        </w:rPr>
        <w:t>,</w:t>
      </w:r>
    </w:p>
    <w:p w14:paraId="350F7570" w14:textId="77777777" w:rsidR="00A44256" w:rsidRPr="009D25AA"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sidRPr="00A57687">
        <w:rPr>
          <w:rFonts w:ascii="Arial" w:eastAsia="Arial" w:hAnsi="Arial" w:cs="Arial"/>
          <w:sz w:val="24"/>
          <w:szCs w:val="24"/>
        </w:rPr>
        <w:t>analizy wzrostu wynagrodzeń</w:t>
      </w:r>
      <w:r w:rsidRPr="009D25AA">
        <w:rPr>
          <w:rFonts w:ascii="Arial" w:eastAsia="Arial" w:hAnsi="Arial" w:cs="Arial"/>
          <w:sz w:val="24"/>
          <w:szCs w:val="24"/>
        </w:rPr>
        <w:t>,</w:t>
      </w:r>
      <w:r w:rsidRPr="00A57687">
        <w:rPr>
          <w:rFonts w:ascii="Arial" w:eastAsia="Arial" w:hAnsi="Arial" w:cs="Arial"/>
          <w:sz w:val="24"/>
          <w:szCs w:val="24"/>
        </w:rPr>
        <w:t xml:space="preserve"> w tym kształtowania się płacy minimalnej,</w:t>
      </w:r>
    </w:p>
    <w:p w14:paraId="2D191F8F" w14:textId="77777777" w:rsidR="00A44256"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sidRPr="00A57687">
        <w:rPr>
          <w:rFonts w:ascii="Arial" w:eastAsia="Arial" w:hAnsi="Arial" w:cs="Arial"/>
          <w:sz w:val="24"/>
          <w:szCs w:val="24"/>
        </w:rPr>
        <w:t xml:space="preserve">analiza założeń polityki przemysłowej państwa i wpływu na rynek pracy – ekspertyza na potrzeby Ministra Rozwoju przygotowane przez zespół pracowników </w:t>
      </w:r>
      <w:proofErr w:type="spellStart"/>
      <w:r w:rsidRPr="00A57687">
        <w:rPr>
          <w:rFonts w:ascii="Arial" w:eastAsia="Arial" w:hAnsi="Arial" w:cs="Arial"/>
          <w:sz w:val="24"/>
          <w:szCs w:val="24"/>
        </w:rPr>
        <w:t>WNPiSM</w:t>
      </w:r>
      <w:proofErr w:type="spellEnd"/>
      <w:r w:rsidRPr="00A57687">
        <w:rPr>
          <w:rFonts w:ascii="Arial" w:eastAsia="Arial" w:hAnsi="Arial" w:cs="Arial"/>
          <w:sz w:val="24"/>
          <w:szCs w:val="24"/>
        </w:rPr>
        <w:t xml:space="preserve"> prof. J. Męciny</w:t>
      </w:r>
      <w:r w:rsidRPr="009D25AA">
        <w:rPr>
          <w:rFonts w:ascii="Arial" w:eastAsia="Arial" w:hAnsi="Arial" w:cs="Arial"/>
          <w:sz w:val="24"/>
          <w:szCs w:val="24"/>
        </w:rPr>
        <w:t>.</w:t>
      </w:r>
    </w:p>
    <w:p w14:paraId="37DC6A92" w14:textId="77777777" w:rsidR="00A44256" w:rsidRPr="00A57687"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Pr>
          <w:rFonts w:ascii="Arial" w:eastAsia="Arial" w:hAnsi="Arial" w:cs="Arial"/>
          <w:sz w:val="24"/>
          <w:szCs w:val="24"/>
        </w:rPr>
        <w:t xml:space="preserve">analiza modelu funkcjonowania publicznych służb zatrudnienia oraz przygotowanie założeń do reformy rynku pracy w Polsce przygotowana przez zespół pracowników </w:t>
      </w:r>
      <w:proofErr w:type="spellStart"/>
      <w:r>
        <w:rPr>
          <w:rFonts w:ascii="Arial" w:eastAsia="Arial" w:hAnsi="Arial" w:cs="Arial"/>
          <w:sz w:val="24"/>
          <w:szCs w:val="24"/>
        </w:rPr>
        <w:t>WNPiSM</w:t>
      </w:r>
      <w:proofErr w:type="spellEnd"/>
      <w:r>
        <w:rPr>
          <w:rFonts w:ascii="Arial" w:eastAsia="Arial" w:hAnsi="Arial" w:cs="Arial"/>
          <w:sz w:val="24"/>
          <w:szCs w:val="24"/>
        </w:rPr>
        <w:t xml:space="preserve"> UW pod przewodnictwem prof. J. Męciny.</w:t>
      </w:r>
      <w:r w:rsidRPr="009D25AA">
        <w:rPr>
          <w:rFonts w:ascii="Arial" w:eastAsia="Arial" w:hAnsi="Arial" w:cs="Arial"/>
          <w:sz w:val="24"/>
          <w:szCs w:val="24"/>
        </w:rPr>
        <w:t xml:space="preserve">  </w:t>
      </w:r>
    </w:p>
    <w:p w14:paraId="1DF130AB" w14:textId="77777777" w:rsidR="00A44256" w:rsidRPr="00A57687"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Pr>
          <w:rFonts w:ascii="Arial" w:eastAsia="Arial" w:hAnsi="Arial" w:cs="Arial"/>
          <w:sz w:val="24"/>
          <w:szCs w:val="24"/>
        </w:rPr>
        <w:t>a</w:t>
      </w:r>
      <w:r w:rsidRPr="00A57687">
        <w:rPr>
          <w:rFonts w:ascii="Arial" w:eastAsia="Arial" w:hAnsi="Arial" w:cs="Arial"/>
          <w:sz w:val="24"/>
          <w:szCs w:val="24"/>
        </w:rPr>
        <w:t>nalizy polityki migracyjnej w Polsce i w krajach UE, realizowane w ramach grantów NCN i współpracy międzynarodowej,</w:t>
      </w:r>
    </w:p>
    <w:p w14:paraId="48E4CA7D" w14:textId="77777777" w:rsidR="00A44256" w:rsidRPr="009D25AA" w:rsidRDefault="00A44256" w:rsidP="00A44256">
      <w:pPr>
        <w:numPr>
          <w:ilvl w:val="0"/>
          <w:numId w:val="5"/>
        </w:numPr>
        <w:tabs>
          <w:tab w:val="clear" w:pos="1134"/>
        </w:tabs>
        <w:spacing w:before="0" w:after="0" w:line="276" w:lineRule="auto"/>
        <w:contextualSpacing/>
        <w:rPr>
          <w:rFonts w:ascii="Arial" w:eastAsia="Arial" w:hAnsi="Arial" w:cs="Arial"/>
          <w:sz w:val="24"/>
          <w:szCs w:val="24"/>
        </w:rPr>
      </w:pPr>
      <w:r>
        <w:rPr>
          <w:rFonts w:ascii="Arial" w:eastAsia="Arial" w:hAnsi="Arial" w:cs="Arial"/>
          <w:sz w:val="24"/>
          <w:szCs w:val="24"/>
        </w:rPr>
        <w:t>a</w:t>
      </w:r>
      <w:r w:rsidRPr="00A57687">
        <w:rPr>
          <w:rFonts w:ascii="Arial" w:eastAsia="Arial" w:hAnsi="Arial" w:cs="Arial"/>
          <w:sz w:val="24"/>
          <w:szCs w:val="24"/>
        </w:rPr>
        <w:t>naliza zmian w systemie ubezpieczeń społecznych i zabezpieczenia społecznego.</w:t>
      </w:r>
    </w:p>
    <w:p w14:paraId="0C390A5C" w14:textId="77777777" w:rsidR="00A44256" w:rsidRPr="00A57687" w:rsidRDefault="00A44256" w:rsidP="00A44256">
      <w:pPr>
        <w:autoSpaceDE w:val="0"/>
        <w:autoSpaceDN w:val="0"/>
        <w:adjustRightInd w:val="0"/>
        <w:spacing w:after="0" w:line="276" w:lineRule="auto"/>
        <w:rPr>
          <w:rFonts w:ascii="Arial" w:eastAsia="Arial" w:hAnsi="Arial" w:cs="Arial"/>
          <w:color w:val="000000"/>
          <w:sz w:val="24"/>
          <w:szCs w:val="24"/>
        </w:rPr>
      </w:pPr>
      <w:r w:rsidRPr="009D25AA">
        <w:rPr>
          <w:rFonts w:ascii="Arial" w:eastAsia="Arial" w:hAnsi="Arial" w:cs="Arial"/>
          <w:color w:val="000000"/>
          <w:sz w:val="24"/>
          <w:szCs w:val="24"/>
        </w:rPr>
        <w:t xml:space="preserve">Osiągnięcia w tym zakresie </w:t>
      </w:r>
      <w:r w:rsidRPr="00A57687">
        <w:rPr>
          <w:rFonts w:ascii="Arial" w:eastAsia="Arial" w:hAnsi="Arial" w:cs="Arial"/>
          <w:color w:val="000000"/>
          <w:sz w:val="24"/>
          <w:szCs w:val="24"/>
        </w:rPr>
        <w:t xml:space="preserve">stanowią dorobek pracowników Katedry Ustroju Pracy </w:t>
      </w:r>
      <w:r w:rsidRPr="009D25AA">
        <w:rPr>
          <w:rFonts w:ascii="Arial" w:eastAsia="Arial" w:hAnsi="Arial" w:cs="Arial"/>
          <w:color w:val="000000"/>
          <w:sz w:val="24"/>
          <w:szCs w:val="24"/>
        </w:rPr>
        <w:t xml:space="preserve"> </w:t>
      </w:r>
      <w:r w:rsidRPr="00A57687">
        <w:rPr>
          <w:rFonts w:ascii="Arial" w:eastAsia="Arial" w:hAnsi="Arial" w:cs="Arial"/>
          <w:color w:val="000000"/>
          <w:sz w:val="24"/>
          <w:szCs w:val="24"/>
        </w:rPr>
        <w:t xml:space="preserve">i Rynku Pracy, Centrum Badań nad Zabezpieczeniem Społecznym, Katedrą Polityki Społecznej i Katedrą Metodologii Badań </w:t>
      </w:r>
      <w:r>
        <w:rPr>
          <w:rFonts w:ascii="Arial" w:eastAsia="Arial" w:hAnsi="Arial" w:cs="Arial"/>
          <w:color w:val="000000"/>
          <w:sz w:val="24"/>
          <w:szCs w:val="24"/>
        </w:rPr>
        <w:t>nad Polityką</w:t>
      </w:r>
      <w:r w:rsidRPr="00A57687">
        <w:rPr>
          <w:rFonts w:ascii="Arial" w:eastAsia="Arial" w:hAnsi="Arial" w:cs="Arial"/>
          <w:color w:val="000000"/>
          <w:sz w:val="24"/>
          <w:szCs w:val="24"/>
        </w:rPr>
        <w:t>. Wymienić można następujące Zespoły badawcze:</w:t>
      </w:r>
    </w:p>
    <w:p w14:paraId="034F22F3" w14:textId="77777777" w:rsidR="00A44256" w:rsidRPr="00A57687" w:rsidRDefault="00A44256" w:rsidP="00A44256">
      <w:pPr>
        <w:autoSpaceDE w:val="0"/>
        <w:autoSpaceDN w:val="0"/>
        <w:adjustRightInd w:val="0"/>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 xml:space="preserve">- zespół badań nad założeniami polityki przemysłowej i polityki gospodarczej </w:t>
      </w:r>
      <w:r>
        <w:rPr>
          <w:rFonts w:ascii="Arial" w:eastAsia="Arial" w:hAnsi="Arial" w:cs="Arial"/>
          <w:color w:val="000000"/>
          <w:sz w:val="24"/>
          <w:szCs w:val="24"/>
        </w:rPr>
        <w:t xml:space="preserve">oraz ich </w:t>
      </w:r>
      <w:r w:rsidRPr="00A57687">
        <w:rPr>
          <w:rFonts w:ascii="Arial" w:eastAsia="Arial" w:hAnsi="Arial" w:cs="Arial"/>
          <w:color w:val="000000"/>
          <w:sz w:val="24"/>
          <w:szCs w:val="24"/>
        </w:rPr>
        <w:t>wpływu na zatrudnienie i rynek pracy pod kierunkiem prof. J. Męciny</w:t>
      </w:r>
      <w:r>
        <w:rPr>
          <w:rFonts w:ascii="Arial" w:eastAsia="Arial" w:hAnsi="Arial" w:cs="Arial"/>
          <w:color w:val="000000"/>
          <w:sz w:val="24"/>
          <w:szCs w:val="24"/>
        </w:rPr>
        <w:t>,</w:t>
      </w:r>
      <w:r w:rsidRPr="00A57687">
        <w:rPr>
          <w:rFonts w:ascii="Arial" w:eastAsia="Arial" w:hAnsi="Arial" w:cs="Arial"/>
          <w:color w:val="000000"/>
          <w:sz w:val="24"/>
          <w:szCs w:val="24"/>
        </w:rPr>
        <w:t xml:space="preserve"> w skład którego  wchodzą prof. G. </w:t>
      </w:r>
      <w:proofErr w:type="spellStart"/>
      <w:r w:rsidRPr="00A57687">
        <w:rPr>
          <w:rFonts w:ascii="Arial" w:eastAsia="Arial" w:hAnsi="Arial" w:cs="Arial"/>
          <w:color w:val="000000"/>
          <w:sz w:val="24"/>
          <w:szCs w:val="24"/>
        </w:rPr>
        <w:t>Uścińska</w:t>
      </w:r>
      <w:proofErr w:type="spellEnd"/>
      <w:r w:rsidRPr="00A57687">
        <w:rPr>
          <w:rFonts w:ascii="Arial" w:eastAsia="Arial" w:hAnsi="Arial" w:cs="Arial"/>
          <w:color w:val="000000"/>
          <w:sz w:val="24"/>
          <w:szCs w:val="24"/>
        </w:rPr>
        <w:t xml:space="preserve">, prof. M. </w:t>
      </w:r>
      <w:proofErr w:type="spellStart"/>
      <w:r w:rsidRPr="00A57687">
        <w:rPr>
          <w:rFonts w:ascii="Arial" w:eastAsia="Arial" w:hAnsi="Arial" w:cs="Arial"/>
          <w:color w:val="000000"/>
          <w:sz w:val="24"/>
          <w:szCs w:val="24"/>
        </w:rPr>
        <w:t>Duszczyk</w:t>
      </w:r>
      <w:proofErr w:type="spellEnd"/>
      <w:r w:rsidRPr="00A57687">
        <w:rPr>
          <w:rFonts w:ascii="Arial" w:eastAsia="Arial" w:hAnsi="Arial" w:cs="Arial"/>
          <w:color w:val="000000"/>
          <w:sz w:val="24"/>
          <w:szCs w:val="24"/>
        </w:rPr>
        <w:t xml:space="preserve">, prof. T. </w:t>
      </w:r>
      <w:proofErr w:type="spellStart"/>
      <w:r w:rsidRPr="00A57687">
        <w:rPr>
          <w:rFonts w:ascii="Arial" w:eastAsia="Arial" w:hAnsi="Arial" w:cs="Arial"/>
          <w:color w:val="000000"/>
          <w:sz w:val="24"/>
          <w:szCs w:val="24"/>
        </w:rPr>
        <w:t>Niedziński</w:t>
      </w:r>
      <w:proofErr w:type="spellEnd"/>
      <w:r w:rsidRPr="00A57687">
        <w:rPr>
          <w:rFonts w:ascii="Arial" w:eastAsia="Arial" w:hAnsi="Arial" w:cs="Arial"/>
          <w:color w:val="000000"/>
          <w:sz w:val="24"/>
          <w:szCs w:val="24"/>
        </w:rPr>
        <w:t xml:space="preserve">, dr J. Godlewska – </w:t>
      </w:r>
      <w:proofErr w:type="spellStart"/>
      <w:r w:rsidRPr="00A57687">
        <w:rPr>
          <w:rFonts w:ascii="Arial" w:eastAsia="Arial" w:hAnsi="Arial" w:cs="Arial"/>
          <w:color w:val="000000"/>
          <w:sz w:val="24"/>
          <w:szCs w:val="24"/>
        </w:rPr>
        <w:t>Szyrkowa</w:t>
      </w:r>
      <w:proofErr w:type="spellEnd"/>
      <w:r w:rsidRPr="00A57687">
        <w:rPr>
          <w:rFonts w:ascii="Arial" w:eastAsia="Arial" w:hAnsi="Arial" w:cs="Arial"/>
          <w:color w:val="000000"/>
          <w:sz w:val="24"/>
          <w:szCs w:val="24"/>
        </w:rPr>
        <w:t>, dr T. Mering, dr P. Potocki;</w:t>
      </w:r>
    </w:p>
    <w:p w14:paraId="0DFC683F" w14:textId="77777777" w:rsidR="00A44256" w:rsidRPr="00A57687" w:rsidRDefault="00A44256" w:rsidP="00A44256">
      <w:pPr>
        <w:autoSpaceDE w:val="0"/>
        <w:autoSpaceDN w:val="0"/>
        <w:adjustRightInd w:val="0"/>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 xml:space="preserve">- zespół badań nad </w:t>
      </w:r>
      <w:r w:rsidRPr="00A57687">
        <w:rPr>
          <w:rFonts w:ascii="Arial" w:eastAsia="Arial" w:hAnsi="Arial" w:cs="Arial"/>
          <w:sz w:val="24"/>
          <w:szCs w:val="24"/>
        </w:rPr>
        <w:t>wpływem procesów cyfryzacji</w:t>
      </w:r>
      <w:r w:rsidRPr="009D25AA">
        <w:rPr>
          <w:rFonts w:ascii="Arial" w:eastAsia="Arial" w:hAnsi="Arial" w:cs="Arial"/>
          <w:sz w:val="24"/>
          <w:szCs w:val="24"/>
        </w:rPr>
        <w:t>,</w:t>
      </w:r>
      <w:r w:rsidRPr="00A57687">
        <w:rPr>
          <w:rFonts w:ascii="Arial" w:eastAsia="Arial" w:hAnsi="Arial" w:cs="Arial"/>
          <w:sz w:val="24"/>
          <w:szCs w:val="24"/>
        </w:rPr>
        <w:t xml:space="preserve"> robotyzacji i automatyzacji na gospodarkę i rynek pracy i pojawienie się nowych zawodów, prowadzony we współpracy z Radą Interesariuszy UW pod kierunkiem prof. J. Męciny w skład którego wchodzą dr P. Potocki, </w:t>
      </w:r>
      <w:r w:rsidRPr="00A57687">
        <w:rPr>
          <w:rFonts w:ascii="Arial" w:eastAsia="Arial" w:hAnsi="Arial" w:cs="Arial"/>
          <w:color w:val="000000"/>
          <w:sz w:val="24"/>
          <w:szCs w:val="24"/>
        </w:rPr>
        <w:t xml:space="preserve">dr J. Godlewska – </w:t>
      </w:r>
      <w:proofErr w:type="spellStart"/>
      <w:r w:rsidRPr="00A57687">
        <w:rPr>
          <w:rFonts w:ascii="Arial" w:eastAsia="Arial" w:hAnsi="Arial" w:cs="Arial"/>
          <w:color w:val="000000"/>
          <w:sz w:val="24"/>
          <w:szCs w:val="24"/>
        </w:rPr>
        <w:t>Szyrkowa</w:t>
      </w:r>
      <w:proofErr w:type="spellEnd"/>
      <w:r w:rsidRPr="00A57687">
        <w:rPr>
          <w:rFonts w:ascii="Arial" w:eastAsia="Arial" w:hAnsi="Arial" w:cs="Arial"/>
          <w:color w:val="000000"/>
          <w:sz w:val="24"/>
          <w:szCs w:val="24"/>
        </w:rPr>
        <w:t>;</w:t>
      </w:r>
    </w:p>
    <w:p w14:paraId="2737F38F" w14:textId="77777777" w:rsidR="00A44256" w:rsidRPr="00A57687" w:rsidRDefault="00A44256" w:rsidP="00A44256">
      <w:pPr>
        <w:autoSpaceDE w:val="0"/>
        <w:autoSpaceDN w:val="0"/>
        <w:adjustRightInd w:val="0"/>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 xml:space="preserve">- granty NCN i współpraca międzynarodowa w zakresie badań nad migracjami prof. M. </w:t>
      </w:r>
      <w:proofErr w:type="spellStart"/>
      <w:r w:rsidRPr="00A57687">
        <w:rPr>
          <w:rFonts w:ascii="Arial" w:eastAsia="Arial" w:hAnsi="Arial" w:cs="Arial"/>
          <w:color w:val="000000"/>
          <w:sz w:val="24"/>
          <w:szCs w:val="24"/>
        </w:rPr>
        <w:t>Duszczyk</w:t>
      </w:r>
      <w:proofErr w:type="spellEnd"/>
      <w:r w:rsidRPr="00A57687">
        <w:rPr>
          <w:rFonts w:ascii="Arial" w:eastAsia="Arial" w:hAnsi="Arial" w:cs="Arial"/>
          <w:color w:val="000000"/>
          <w:sz w:val="24"/>
          <w:szCs w:val="24"/>
        </w:rPr>
        <w:t>, dr K. Matuszczyk;</w:t>
      </w:r>
    </w:p>
    <w:p w14:paraId="2887880C" w14:textId="77777777" w:rsidR="00A44256" w:rsidRPr="00A57687" w:rsidRDefault="00A44256" w:rsidP="00A44256">
      <w:pPr>
        <w:autoSpaceDE w:val="0"/>
        <w:autoSpaceDN w:val="0"/>
        <w:adjustRightInd w:val="0"/>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 xml:space="preserve">- analizy zmian obszarze prawa pracy i rynku pracy, pracy zdalnej – prof. J. Męcina, prof. T. </w:t>
      </w:r>
      <w:proofErr w:type="spellStart"/>
      <w:r w:rsidRPr="00A57687">
        <w:rPr>
          <w:rFonts w:ascii="Arial" w:eastAsia="Arial" w:hAnsi="Arial" w:cs="Arial"/>
          <w:color w:val="000000"/>
          <w:sz w:val="24"/>
          <w:szCs w:val="24"/>
        </w:rPr>
        <w:t>Niedziński</w:t>
      </w:r>
      <w:proofErr w:type="spellEnd"/>
      <w:r w:rsidRPr="00A57687">
        <w:rPr>
          <w:rFonts w:ascii="Arial" w:eastAsia="Arial" w:hAnsi="Arial" w:cs="Arial"/>
          <w:color w:val="000000"/>
          <w:sz w:val="24"/>
          <w:szCs w:val="24"/>
        </w:rPr>
        <w:t xml:space="preserve">, prof. G. Spytek Bandurska, dr P. Skorupa, dr E. </w:t>
      </w:r>
      <w:proofErr w:type="spellStart"/>
      <w:r w:rsidRPr="00A57687">
        <w:rPr>
          <w:rFonts w:ascii="Arial" w:eastAsia="Arial" w:hAnsi="Arial" w:cs="Arial"/>
          <w:color w:val="000000"/>
          <w:sz w:val="24"/>
          <w:szCs w:val="24"/>
        </w:rPr>
        <w:t>Flaszyńska</w:t>
      </w:r>
      <w:proofErr w:type="spellEnd"/>
      <w:r w:rsidRPr="00A57687">
        <w:rPr>
          <w:rFonts w:ascii="Arial" w:eastAsia="Arial" w:hAnsi="Arial" w:cs="Arial"/>
          <w:color w:val="000000"/>
          <w:sz w:val="24"/>
          <w:szCs w:val="24"/>
        </w:rPr>
        <w:t>, dr T. Mering;</w:t>
      </w:r>
    </w:p>
    <w:p w14:paraId="727AF8B1" w14:textId="77777777" w:rsidR="00A44256" w:rsidRPr="00A57687" w:rsidRDefault="00A44256" w:rsidP="00A44256">
      <w:pPr>
        <w:autoSpaceDE w:val="0"/>
        <w:autoSpaceDN w:val="0"/>
        <w:adjustRightInd w:val="0"/>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lastRenderedPageBreak/>
        <w:t>- analiza zmian w systemie wynagrodzeń i płacy minimalnej – prof. J. Męcina;</w:t>
      </w:r>
    </w:p>
    <w:p w14:paraId="72A39150" w14:textId="77777777" w:rsidR="00A44256" w:rsidRPr="00A57687" w:rsidRDefault="00A44256" w:rsidP="00A44256">
      <w:pPr>
        <w:autoSpaceDE w:val="0"/>
        <w:autoSpaceDN w:val="0"/>
        <w:adjustRightInd w:val="0"/>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 xml:space="preserve">- analiza zmian w systemie ubezpieczeń społecznych i zabezpieczenia społecznego – prof. G. </w:t>
      </w:r>
      <w:proofErr w:type="spellStart"/>
      <w:r w:rsidRPr="00A57687">
        <w:rPr>
          <w:rFonts w:ascii="Arial" w:eastAsia="Arial" w:hAnsi="Arial" w:cs="Arial"/>
          <w:color w:val="000000"/>
          <w:sz w:val="24"/>
          <w:szCs w:val="24"/>
        </w:rPr>
        <w:t>Uścińska</w:t>
      </w:r>
      <w:proofErr w:type="spellEnd"/>
      <w:r w:rsidRPr="00A57687">
        <w:rPr>
          <w:rFonts w:ascii="Arial" w:eastAsia="Arial" w:hAnsi="Arial" w:cs="Arial"/>
          <w:color w:val="000000"/>
          <w:sz w:val="24"/>
          <w:szCs w:val="24"/>
        </w:rPr>
        <w:t xml:space="preserve">, dr </w:t>
      </w:r>
      <w:proofErr w:type="spellStart"/>
      <w:r w:rsidRPr="00A57687">
        <w:rPr>
          <w:rFonts w:ascii="Arial" w:eastAsia="Arial" w:hAnsi="Arial" w:cs="Arial"/>
          <w:color w:val="000000"/>
          <w:sz w:val="24"/>
          <w:szCs w:val="24"/>
        </w:rPr>
        <w:t>B.Samoraj</w:t>
      </w:r>
      <w:proofErr w:type="spellEnd"/>
      <w:r w:rsidRPr="00A57687">
        <w:rPr>
          <w:rFonts w:ascii="Arial" w:eastAsia="Arial" w:hAnsi="Arial" w:cs="Arial"/>
          <w:color w:val="000000"/>
          <w:sz w:val="24"/>
          <w:szCs w:val="24"/>
        </w:rPr>
        <w:t>,</w:t>
      </w:r>
    </w:p>
    <w:p w14:paraId="080AA360" w14:textId="77777777" w:rsidR="00A44256" w:rsidRPr="009D25AA" w:rsidRDefault="00A44256" w:rsidP="00A44256">
      <w:pPr>
        <w:autoSpaceDE w:val="0"/>
        <w:autoSpaceDN w:val="0"/>
        <w:adjustRightInd w:val="0"/>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 xml:space="preserve">Wymieniony dorobek i wskazany potencjał pracowników Wydziału stanowić będzie trzon kadry zapewniającej najwyższy standard prowadzonych zajęć na nowym kierunku. Wskazany </w:t>
      </w:r>
      <w:r>
        <w:rPr>
          <w:rFonts w:ascii="Arial" w:eastAsia="Arial" w:hAnsi="Arial" w:cs="Arial"/>
          <w:color w:val="000000"/>
          <w:sz w:val="24"/>
          <w:szCs w:val="24"/>
        </w:rPr>
        <w:t xml:space="preserve">kadra dydaktyczno-naukowa </w:t>
      </w:r>
      <w:r w:rsidRPr="00A57687">
        <w:rPr>
          <w:rFonts w:ascii="Arial" w:eastAsia="Arial" w:hAnsi="Arial" w:cs="Arial"/>
          <w:color w:val="000000"/>
          <w:sz w:val="24"/>
          <w:szCs w:val="24"/>
        </w:rPr>
        <w:t>uzupełnion</w:t>
      </w:r>
      <w:r>
        <w:rPr>
          <w:rFonts w:ascii="Arial" w:eastAsia="Arial" w:hAnsi="Arial" w:cs="Arial"/>
          <w:color w:val="000000"/>
          <w:sz w:val="24"/>
          <w:szCs w:val="24"/>
        </w:rPr>
        <w:t>a</w:t>
      </w:r>
      <w:r w:rsidRPr="00A57687">
        <w:rPr>
          <w:rFonts w:ascii="Arial" w:eastAsia="Arial" w:hAnsi="Arial" w:cs="Arial"/>
          <w:color w:val="000000"/>
          <w:sz w:val="24"/>
          <w:szCs w:val="24"/>
        </w:rPr>
        <w:t xml:space="preserve"> zostanie o wiedzę </w:t>
      </w:r>
      <w:r>
        <w:rPr>
          <w:rFonts w:ascii="Arial" w:eastAsia="Arial" w:hAnsi="Arial" w:cs="Arial"/>
          <w:color w:val="000000"/>
          <w:sz w:val="24"/>
          <w:szCs w:val="24"/>
        </w:rPr>
        <w:t xml:space="preserve">specjalistów </w:t>
      </w:r>
      <w:r w:rsidRPr="00A57687">
        <w:rPr>
          <w:rFonts w:ascii="Arial" w:eastAsia="Arial" w:hAnsi="Arial" w:cs="Arial"/>
          <w:color w:val="000000"/>
          <w:sz w:val="24"/>
          <w:szCs w:val="24"/>
        </w:rPr>
        <w:t xml:space="preserve">z zakresu psychologii organizacji i psychologii pracy – dr B. Kordas – Surowiec oraz praktyków z zakresu </w:t>
      </w:r>
      <w:r w:rsidRPr="003D3532">
        <w:rPr>
          <w:rFonts w:ascii="Arial" w:eastAsia="Arial" w:hAnsi="Arial" w:cs="Arial"/>
          <w:i/>
          <w:color w:val="000000"/>
          <w:sz w:val="24"/>
          <w:szCs w:val="24"/>
        </w:rPr>
        <w:t>coachingu</w:t>
      </w:r>
      <w:r w:rsidRPr="00A57687">
        <w:rPr>
          <w:rFonts w:ascii="Arial" w:eastAsia="Arial" w:hAnsi="Arial" w:cs="Arial"/>
          <w:color w:val="000000"/>
          <w:sz w:val="24"/>
          <w:szCs w:val="24"/>
        </w:rPr>
        <w:t xml:space="preserve"> i doradztwa zawodowego spośród praktyków z Rady Interesariuszy naszego </w:t>
      </w:r>
      <w:r>
        <w:rPr>
          <w:rFonts w:ascii="Arial" w:eastAsia="Arial" w:hAnsi="Arial" w:cs="Arial"/>
          <w:color w:val="000000"/>
          <w:sz w:val="24"/>
          <w:szCs w:val="24"/>
        </w:rPr>
        <w:t>W</w:t>
      </w:r>
      <w:r w:rsidRPr="00A57687">
        <w:rPr>
          <w:rFonts w:ascii="Arial" w:eastAsia="Arial" w:hAnsi="Arial" w:cs="Arial"/>
          <w:color w:val="000000"/>
          <w:sz w:val="24"/>
          <w:szCs w:val="24"/>
        </w:rPr>
        <w:t xml:space="preserve">ydziału. </w:t>
      </w:r>
    </w:p>
    <w:p w14:paraId="1B2A505A" w14:textId="77777777" w:rsidR="00A44256" w:rsidRPr="00A57687" w:rsidRDefault="00A44256" w:rsidP="00A57687">
      <w:pPr>
        <w:spacing w:before="0" w:line="276" w:lineRule="auto"/>
        <w:rPr>
          <w:rFonts w:ascii="Arial" w:hAnsi="Arial" w:cs="Arial"/>
          <w:sz w:val="24"/>
          <w:szCs w:val="24"/>
        </w:rPr>
      </w:pPr>
    </w:p>
    <w:p w14:paraId="41594232" w14:textId="77777777" w:rsidR="00516792" w:rsidRPr="00A57687" w:rsidRDefault="00516792" w:rsidP="00A57687">
      <w:pPr>
        <w:spacing w:line="276" w:lineRule="auto"/>
        <w:rPr>
          <w:rFonts w:ascii="Arial" w:hAnsi="Arial" w:cs="Arial"/>
          <w:color w:val="000000"/>
          <w:sz w:val="24"/>
          <w:szCs w:val="24"/>
        </w:rPr>
      </w:pPr>
    </w:p>
    <w:p w14:paraId="184D462B" w14:textId="77777777" w:rsidR="00516792" w:rsidRPr="00A57687" w:rsidRDefault="00ED2AFD" w:rsidP="00A57687">
      <w:pPr>
        <w:spacing w:line="276" w:lineRule="auto"/>
        <w:ind w:right="503"/>
        <w:rPr>
          <w:rFonts w:ascii="Arial" w:hAnsi="Arial" w:cs="Arial"/>
          <w:b/>
          <w:sz w:val="24"/>
          <w:szCs w:val="24"/>
        </w:rPr>
      </w:pPr>
      <w:r w:rsidRPr="00A57687">
        <w:rPr>
          <w:rFonts w:ascii="Arial" w:hAnsi="Arial" w:cs="Arial"/>
          <w:b/>
          <w:sz w:val="24"/>
          <w:szCs w:val="24"/>
        </w:rPr>
        <w:t>3. Związek koncepcji i celów kształcenia na projektowanym kierunku studiów ze strategią UW w obszarze studiów.</w:t>
      </w:r>
    </w:p>
    <w:p w14:paraId="67899677" w14:textId="77777777" w:rsidR="00BA3922" w:rsidRDefault="00ED2AFD" w:rsidP="00A57687">
      <w:pPr>
        <w:tabs>
          <w:tab w:val="left" w:pos="9072"/>
        </w:tabs>
        <w:spacing w:line="276" w:lineRule="auto"/>
        <w:rPr>
          <w:rFonts w:ascii="Arial" w:hAnsi="Arial" w:cs="Arial"/>
          <w:sz w:val="24"/>
          <w:szCs w:val="24"/>
        </w:rPr>
      </w:pPr>
      <w:r w:rsidRPr="00A57687">
        <w:rPr>
          <w:rFonts w:ascii="Arial" w:hAnsi="Arial" w:cs="Arial"/>
          <w:sz w:val="24"/>
          <w:szCs w:val="24"/>
        </w:rPr>
        <w:t>Jedność nauki i nauczania jest podstawową misją Uniw</w:t>
      </w:r>
      <w:r w:rsidR="00BE2BF4" w:rsidRPr="00A57687">
        <w:rPr>
          <w:rFonts w:ascii="Arial" w:hAnsi="Arial" w:cs="Arial"/>
          <w:sz w:val="24"/>
          <w:szCs w:val="24"/>
        </w:rPr>
        <w:t xml:space="preserve">ersytetu Warszawskiego, w którą </w:t>
      </w:r>
      <w:r w:rsidRPr="00A57687">
        <w:rPr>
          <w:rFonts w:ascii="Arial" w:hAnsi="Arial" w:cs="Arial"/>
          <w:sz w:val="24"/>
          <w:szCs w:val="24"/>
        </w:rPr>
        <w:t xml:space="preserve">wpisuje się przedstawiona koncepcja i cele kształcenia na studiach II stopnia </w:t>
      </w:r>
      <w:r w:rsidR="00F915CA">
        <w:rPr>
          <w:rFonts w:ascii="Arial" w:hAnsi="Arial" w:cs="Arial"/>
          <w:sz w:val="24"/>
          <w:szCs w:val="24"/>
        </w:rPr>
        <w:t>„</w:t>
      </w:r>
      <w:r w:rsidR="00F6185F" w:rsidRPr="00A57687">
        <w:rPr>
          <w:rFonts w:ascii="Arial" w:hAnsi="Arial" w:cs="Arial"/>
          <w:sz w:val="24"/>
          <w:szCs w:val="24"/>
        </w:rPr>
        <w:t>o</w:t>
      </w:r>
      <w:r w:rsidRPr="00A57687">
        <w:rPr>
          <w:rFonts w:ascii="Arial" w:hAnsi="Arial" w:cs="Arial"/>
          <w:sz w:val="24"/>
          <w:szCs w:val="24"/>
        </w:rPr>
        <w:t>rganizowania rynku pracy</w:t>
      </w:r>
      <w:r w:rsidR="00F915CA">
        <w:rPr>
          <w:rFonts w:ascii="Arial" w:hAnsi="Arial" w:cs="Arial"/>
          <w:sz w:val="24"/>
          <w:szCs w:val="24"/>
        </w:rPr>
        <w:t>”</w:t>
      </w:r>
      <w:r w:rsidRPr="00A57687">
        <w:rPr>
          <w:rFonts w:ascii="Arial" w:hAnsi="Arial" w:cs="Arial"/>
          <w:sz w:val="24"/>
          <w:szCs w:val="24"/>
        </w:rPr>
        <w:t xml:space="preserve"> (OPR). Jak pokazują wyniki prowadzonych badań</w:t>
      </w:r>
      <w:r w:rsidR="00F6185F" w:rsidRPr="00A57687">
        <w:rPr>
          <w:rFonts w:ascii="Arial" w:hAnsi="Arial" w:cs="Arial"/>
          <w:sz w:val="24"/>
          <w:szCs w:val="24"/>
        </w:rPr>
        <w:t>,</w:t>
      </w:r>
      <w:r w:rsidRPr="00A57687">
        <w:rPr>
          <w:rFonts w:ascii="Arial" w:hAnsi="Arial" w:cs="Arial"/>
          <w:sz w:val="24"/>
          <w:szCs w:val="24"/>
        </w:rPr>
        <w:t xml:space="preserve"> sfera pracy, czy rynku pracy jest obszarem najbardziej dynamicznych i wielokierunkowych przemian pozostających w ścisłym związku z polityką gospodarczą, polityką społeczną, zmianami społecznymi i instytucjonalnymi. We współczesnej politologii ten obszar podlega analizom procesów i zmian określanych pojęciem </w:t>
      </w:r>
      <w:proofErr w:type="spellStart"/>
      <w:r w:rsidRPr="00A57687">
        <w:rPr>
          <w:rFonts w:ascii="Arial" w:hAnsi="Arial" w:cs="Arial"/>
          <w:i/>
          <w:sz w:val="24"/>
          <w:szCs w:val="24"/>
        </w:rPr>
        <w:t>industrial</w:t>
      </w:r>
      <w:proofErr w:type="spellEnd"/>
      <w:r w:rsidRPr="00A57687">
        <w:rPr>
          <w:rFonts w:ascii="Arial" w:hAnsi="Arial" w:cs="Arial"/>
          <w:i/>
          <w:sz w:val="24"/>
          <w:szCs w:val="24"/>
        </w:rPr>
        <w:t xml:space="preserve"> relations</w:t>
      </w:r>
      <w:r w:rsidRPr="00A57687">
        <w:rPr>
          <w:rFonts w:ascii="Arial" w:hAnsi="Arial" w:cs="Arial"/>
          <w:sz w:val="24"/>
          <w:szCs w:val="24"/>
        </w:rPr>
        <w:t xml:space="preserve">, przy czym wolne tłumaczenie </w:t>
      </w:r>
      <w:r w:rsidR="00F6185F" w:rsidRPr="00A57687">
        <w:rPr>
          <w:rFonts w:ascii="Arial" w:hAnsi="Arial" w:cs="Arial"/>
          <w:sz w:val="24"/>
          <w:szCs w:val="24"/>
        </w:rPr>
        <w:t>„</w:t>
      </w:r>
      <w:r w:rsidRPr="00A57687">
        <w:rPr>
          <w:rFonts w:ascii="Arial" w:hAnsi="Arial" w:cs="Arial"/>
          <w:sz w:val="24"/>
          <w:szCs w:val="24"/>
        </w:rPr>
        <w:t>relacje przemysłowe</w:t>
      </w:r>
      <w:r w:rsidR="00F6185F" w:rsidRPr="00A57687">
        <w:rPr>
          <w:rFonts w:ascii="Arial" w:hAnsi="Arial" w:cs="Arial"/>
          <w:sz w:val="24"/>
          <w:szCs w:val="24"/>
        </w:rPr>
        <w:t>”</w:t>
      </w:r>
      <w:r w:rsidRPr="00A57687">
        <w:rPr>
          <w:rFonts w:ascii="Arial" w:hAnsi="Arial" w:cs="Arial"/>
          <w:sz w:val="24"/>
          <w:szCs w:val="24"/>
        </w:rPr>
        <w:t xml:space="preserve"> zawiera w swej treści szereg zagadnień przypisanych głównie nauce o polityce</w:t>
      </w:r>
      <w:r w:rsidR="00F6185F" w:rsidRPr="00A57687">
        <w:rPr>
          <w:rFonts w:ascii="Arial" w:hAnsi="Arial" w:cs="Arial"/>
          <w:sz w:val="24"/>
          <w:szCs w:val="24"/>
        </w:rPr>
        <w:t xml:space="preserve"> i administracji</w:t>
      </w:r>
      <w:r w:rsidRPr="00A57687">
        <w:rPr>
          <w:rFonts w:ascii="Arial" w:hAnsi="Arial" w:cs="Arial"/>
          <w:sz w:val="24"/>
          <w:szCs w:val="24"/>
        </w:rPr>
        <w:t xml:space="preserve"> </w:t>
      </w:r>
      <w:r w:rsidR="00F6185F" w:rsidRPr="00A57687">
        <w:rPr>
          <w:rFonts w:ascii="Arial" w:hAnsi="Arial" w:cs="Arial"/>
          <w:sz w:val="24"/>
          <w:szCs w:val="24"/>
        </w:rPr>
        <w:t>oraz</w:t>
      </w:r>
      <w:r w:rsidRPr="00A57687">
        <w:rPr>
          <w:rFonts w:ascii="Arial" w:hAnsi="Arial" w:cs="Arial"/>
          <w:sz w:val="24"/>
          <w:szCs w:val="24"/>
        </w:rPr>
        <w:t xml:space="preserve"> jej subdyscyplinie</w:t>
      </w:r>
      <w:r w:rsidR="00F6185F" w:rsidRPr="00A57687">
        <w:rPr>
          <w:rFonts w:ascii="Arial" w:hAnsi="Arial" w:cs="Arial"/>
          <w:sz w:val="24"/>
          <w:szCs w:val="24"/>
        </w:rPr>
        <w:t xml:space="preserve"> – </w:t>
      </w:r>
      <w:r w:rsidRPr="00A57687">
        <w:rPr>
          <w:rFonts w:ascii="Arial" w:hAnsi="Arial" w:cs="Arial"/>
          <w:sz w:val="24"/>
          <w:szCs w:val="24"/>
        </w:rPr>
        <w:t>polityce społecznej, ale także zgodnie z interdyscyplinarnym podejściem do badań społecznych</w:t>
      </w:r>
      <w:r w:rsidR="002B1AEE">
        <w:rPr>
          <w:rFonts w:ascii="Arial" w:hAnsi="Arial" w:cs="Arial"/>
          <w:sz w:val="24"/>
          <w:szCs w:val="24"/>
        </w:rPr>
        <w:t>,</w:t>
      </w:r>
      <w:r w:rsidRPr="00A57687">
        <w:rPr>
          <w:rFonts w:ascii="Arial" w:hAnsi="Arial" w:cs="Arial"/>
          <w:sz w:val="24"/>
          <w:szCs w:val="24"/>
        </w:rPr>
        <w:t xml:space="preserve"> zagadnieniom z zakresu teorii i praktyki zarządzania w organizacji, ekonomii, prawa pracy, psychologii i socjologii. </w:t>
      </w:r>
    </w:p>
    <w:p w14:paraId="245E51F0" w14:textId="77777777" w:rsidR="00BA3922" w:rsidRDefault="00ED2AFD" w:rsidP="00A57687">
      <w:pPr>
        <w:tabs>
          <w:tab w:val="left" w:pos="9072"/>
        </w:tabs>
        <w:spacing w:line="276" w:lineRule="auto"/>
        <w:rPr>
          <w:rFonts w:ascii="Arial" w:hAnsi="Arial" w:cs="Arial"/>
          <w:sz w:val="24"/>
          <w:szCs w:val="24"/>
        </w:rPr>
      </w:pPr>
      <w:r w:rsidRPr="00A57687">
        <w:rPr>
          <w:rFonts w:ascii="Arial" w:hAnsi="Arial" w:cs="Arial"/>
          <w:sz w:val="24"/>
          <w:szCs w:val="24"/>
        </w:rPr>
        <w:t xml:space="preserve">Jednak wszystkie treści kształcenia, podlegające ocenie teoretyków i praktyków, </w:t>
      </w:r>
      <w:r w:rsidR="009D7B23">
        <w:rPr>
          <w:rFonts w:ascii="Arial" w:hAnsi="Arial" w:cs="Arial"/>
          <w:sz w:val="24"/>
          <w:szCs w:val="24"/>
        </w:rPr>
        <w:t xml:space="preserve">m.in. </w:t>
      </w:r>
      <w:r w:rsidRPr="00A57687">
        <w:rPr>
          <w:rFonts w:ascii="Arial" w:hAnsi="Arial" w:cs="Arial"/>
          <w:sz w:val="24"/>
          <w:szCs w:val="24"/>
        </w:rPr>
        <w:t>zgromadzonych</w:t>
      </w:r>
      <w:r w:rsidR="009D7B23">
        <w:rPr>
          <w:rFonts w:ascii="Arial" w:hAnsi="Arial" w:cs="Arial"/>
          <w:sz w:val="24"/>
          <w:szCs w:val="24"/>
        </w:rPr>
        <w:t xml:space="preserve"> </w:t>
      </w:r>
      <w:r w:rsidRPr="00A57687">
        <w:rPr>
          <w:rFonts w:ascii="Arial" w:hAnsi="Arial" w:cs="Arial"/>
          <w:sz w:val="24"/>
          <w:szCs w:val="24"/>
        </w:rPr>
        <w:t xml:space="preserve">w prężnie działającej Radzie Interesariuszy </w:t>
      </w:r>
      <w:proofErr w:type="spellStart"/>
      <w:r w:rsidRPr="00A57687">
        <w:rPr>
          <w:rFonts w:ascii="Arial" w:hAnsi="Arial" w:cs="Arial"/>
          <w:sz w:val="24"/>
          <w:szCs w:val="24"/>
        </w:rPr>
        <w:t>WNPiSM</w:t>
      </w:r>
      <w:proofErr w:type="spellEnd"/>
      <w:r w:rsidRPr="00A57687">
        <w:rPr>
          <w:rFonts w:ascii="Arial" w:hAnsi="Arial" w:cs="Arial"/>
          <w:sz w:val="24"/>
          <w:szCs w:val="24"/>
        </w:rPr>
        <w:t xml:space="preserve"> UW, wskazują na specyficzne potrzeby i oczekiwania skoncentrowania treści kształcenia na kluczowych obszarach wiedzy, kwalifikacjach i kompetencjach, które uwzględniają współczesne uwarunkowania i trendy rozwoju </w:t>
      </w:r>
      <w:r w:rsidR="000C5874" w:rsidRPr="00A57687">
        <w:rPr>
          <w:rFonts w:ascii="Arial" w:hAnsi="Arial" w:cs="Arial"/>
          <w:sz w:val="24"/>
          <w:szCs w:val="24"/>
        </w:rPr>
        <w:t xml:space="preserve">rynku </w:t>
      </w:r>
      <w:r w:rsidRPr="00A57687">
        <w:rPr>
          <w:rFonts w:ascii="Arial" w:hAnsi="Arial" w:cs="Arial"/>
          <w:sz w:val="24"/>
          <w:szCs w:val="24"/>
        </w:rPr>
        <w:t xml:space="preserve">pracy. </w:t>
      </w:r>
    </w:p>
    <w:p w14:paraId="517A1D95" w14:textId="77777777" w:rsidR="00516792" w:rsidRPr="00A57687" w:rsidRDefault="00ED2AFD" w:rsidP="00A57687">
      <w:pPr>
        <w:tabs>
          <w:tab w:val="left" w:pos="9072"/>
        </w:tabs>
        <w:spacing w:line="276" w:lineRule="auto"/>
        <w:rPr>
          <w:rFonts w:ascii="Arial" w:hAnsi="Arial" w:cs="Arial"/>
          <w:sz w:val="24"/>
          <w:szCs w:val="24"/>
        </w:rPr>
      </w:pPr>
      <w:r w:rsidRPr="00A57687">
        <w:rPr>
          <w:rFonts w:ascii="Arial" w:hAnsi="Arial" w:cs="Arial"/>
          <w:sz w:val="24"/>
          <w:szCs w:val="24"/>
        </w:rPr>
        <w:t>Jak podkreś</w:t>
      </w:r>
      <w:r w:rsidR="007E3D45">
        <w:rPr>
          <w:rFonts w:ascii="Arial" w:hAnsi="Arial" w:cs="Arial"/>
          <w:sz w:val="24"/>
          <w:szCs w:val="24"/>
        </w:rPr>
        <w:t>lali</w:t>
      </w:r>
      <w:r w:rsidR="00BE2BF4" w:rsidRPr="00A57687">
        <w:rPr>
          <w:rFonts w:ascii="Arial" w:hAnsi="Arial" w:cs="Arial"/>
          <w:sz w:val="24"/>
          <w:szCs w:val="24"/>
        </w:rPr>
        <w:t xml:space="preserve"> </w:t>
      </w:r>
      <w:r w:rsidR="007E3D45">
        <w:rPr>
          <w:rFonts w:ascii="Arial" w:hAnsi="Arial" w:cs="Arial"/>
          <w:sz w:val="24"/>
          <w:szCs w:val="24"/>
        </w:rPr>
        <w:t xml:space="preserve"> członkowie Rady Interesariuszy </w:t>
      </w:r>
      <w:proofErr w:type="spellStart"/>
      <w:r w:rsidR="007E3D45">
        <w:rPr>
          <w:rFonts w:ascii="Arial" w:hAnsi="Arial" w:cs="Arial"/>
          <w:sz w:val="24"/>
          <w:szCs w:val="24"/>
        </w:rPr>
        <w:t>WNPiSM</w:t>
      </w:r>
      <w:proofErr w:type="spellEnd"/>
      <w:r w:rsidR="007E3D45">
        <w:rPr>
          <w:rFonts w:ascii="Arial" w:hAnsi="Arial" w:cs="Arial"/>
          <w:sz w:val="24"/>
          <w:szCs w:val="24"/>
        </w:rPr>
        <w:t xml:space="preserve"> UW na posiedzen</w:t>
      </w:r>
      <w:r w:rsidR="00F915CA">
        <w:rPr>
          <w:rFonts w:ascii="Arial" w:hAnsi="Arial" w:cs="Arial"/>
          <w:sz w:val="24"/>
          <w:szCs w:val="24"/>
        </w:rPr>
        <w:t>iach, które odbyły się w dniach</w:t>
      </w:r>
      <w:r w:rsidR="007E3D45">
        <w:rPr>
          <w:rFonts w:ascii="Arial" w:hAnsi="Arial" w:cs="Arial"/>
          <w:sz w:val="24"/>
          <w:szCs w:val="24"/>
        </w:rPr>
        <w:t xml:space="preserve"> 31 maja 2021 r. oraz 27 października 2022 r.</w:t>
      </w:r>
      <w:r w:rsidR="00BE2BF4" w:rsidRPr="00A57687">
        <w:rPr>
          <w:rFonts w:ascii="Arial" w:hAnsi="Arial" w:cs="Arial"/>
          <w:sz w:val="24"/>
          <w:szCs w:val="24"/>
        </w:rPr>
        <w:t xml:space="preserve">, I stopień </w:t>
      </w:r>
      <w:r w:rsidR="00A44256">
        <w:rPr>
          <w:rFonts w:ascii="Arial" w:hAnsi="Arial" w:cs="Arial"/>
          <w:sz w:val="24"/>
          <w:szCs w:val="24"/>
        </w:rPr>
        <w:t>„</w:t>
      </w:r>
      <w:r w:rsidR="000C5874" w:rsidRPr="00A57687">
        <w:rPr>
          <w:rFonts w:ascii="Arial" w:hAnsi="Arial" w:cs="Arial"/>
          <w:sz w:val="24"/>
          <w:szCs w:val="24"/>
        </w:rPr>
        <w:t>o</w:t>
      </w:r>
      <w:r w:rsidRPr="00A57687">
        <w:rPr>
          <w:rFonts w:ascii="Arial" w:hAnsi="Arial" w:cs="Arial"/>
          <w:sz w:val="24"/>
          <w:szCs w:val="24"/>
        </w:rPr>
        <w:t xml:space="preserve">rganizowania </w:t>
      </w:r>
      <w:r w:rsidR="000C5874" w:rsidRPr="00A57687">
        <w:rPr>
          <w:rFonts w:ascii="Arial" w:hAnsi="Arial" w:cs="Arial"/>
          <w:sz w:val="24"/>
          <w:szCs w:val="24"/>
        </w:rPr>
        <w:t>r</w:t>
      </w:r>
      <w:r w:rsidRPr="00A57687">
        <w:rPr>
          <w:rFonts w:ascii="Arial" w:hAnsi="Arial" w:cs="Arial"/>
          <w:sz w:val="24"/>
          <w:szCs w:val="24"/>
        </w:rPr>
        <w:t xml:space="preserve">ynku </w:t>
      </w:r>
      <w:r w:rsidR="000C5874" w:rsidRPr="00A57687">
        <w:rPr>
          <w:rFonts w:ascii="Arial" w:hAnsi="Arial" w:cs="Arial"/>
          <w:sz w:val="24"/>
          <w:szCs w:val="24"/>
        </w:rPr>
        <w:t>p</w:t>
      </w:r>
      <w:r w:rsidRPr="00A57687">
        <w:rPr>
          <w:rFonts w:ascii="Arial" w:hAnsi="Arial" w:cs="Arial"/>
          <w:sz w:val="24"/>
          <w:szCs w:val="24"/>
        </w:rPr>
        <w:t>racy</w:t>
      </w:r>
      <w:r w:rsidR="00A44256">
        <w:rPr>
          <w:rFonts w:ascii="Arial" w:hAnsi="Arial" w:cs="Arial"/>
          <w:sz w:val="24"/>
          <w:szCs w:val="24"/>
        </w:rPr>
        <w:t>”</w:t>
      </w:r>
      <w:r w:rsidRPr="00A57687">
        <w:rPr>
          <w:rFonts w:ascii="Arial" w:hAnsi="Arial" w:cs="Arial"/>
          <w:sz w:val="24"/>
          <w:szCs w:val="24"/>
        </w:rPr>
        <w:t xml:space="preserve"> jest krokiem w dobrym kierunku, który wymaga kontynuacji w formule oferty studiów II stopnia, ale interdyscyplinarnych, dostarczających kwalifikacji odpowiadających współczesnym trendom</w:t>
      </w:r>
      <w:r w:rsidR="002B1AEE">
        <w:rPr>
          <w:rFonts w:ascii="Arial" w:hAnsi="Arial" w:cs="Arial"/>
          <w:sz w:val="24"/>
          <w:szCs w:val="24"/>
        </w:rPr>
        <w:t>,</w:t>
      </w:r>
      <w:r w:rsidRPr="00A57687">
        <w:rPr>
          <w:rFonts w:ascii="Arial" w:hAnsi="Arial" w:cs="Arial"/>
          <w:sz w:val="24"/>
          <w:szCs w:val="24"/>
        </w:rPr>
        <w:t xml:space="preserve"> łączącym wiedzę o zmianach w otoczeniu prawnym, zarządczym i instytucjonalnym</w:t>
      </w:r>
      <w:r w:rsidR="002B1AEE">
        <w:rPr>
          <w:rFonts w:ascii="Arial" w:hAnsi="Arial" w:cs="Arial"/>
          <w:sz w:val="24"/>
          <w:szCs w:val="24"/>
        </w:rPr>
        <w:t>,</w:t>
      </w:r>
      <w:r w:rsidRPr="00A57687">
        <w:rPr>
          <w:rFonts w:ascii="Arial" w:hAnsi="Arial" w:cs="Arial"/>
          <w:sz w:val="24"/>
          <w:szCs w:val="24"/>
        </w:rPr>
        <w:t xml:space="preserve"> z umiejętnością reagowania na współczesne problemy w wymiarze globalnym i lokalnym. Wielokulturowość środowiska pracy, procesy cyfryzacji, a za chwilę robotyzacji i automatyzacji, problemy zarządzania zmianą i restrukturyzacją zatrudnienia, </w:t>
      </w:r>
      <w:r w:rsidRPr="00A57687">
        <w:rPr>
          <w:rFonts w:ascii="Arial" w:hAnsi="Arial" w:cs="Arial"/>
          <w:i/>
          <w:sz w:val="24"/>
          <w:szCs w:val="24"/>
        </w:rPr>
        <w:t xml:space="preserve">re- i </w:t>
      </w:r>
      <w:proofErr w:type="spellStart"/>
      <w:r w:rsidRPr="00A57687">
        <w:rPr>
          <w:rFonts w:ascii="Arial" w:hAnsi="Arial" w:cs="Arial"/>
          <w:i/>
          <w:sz w:val="24"/>
          <w:szCs w:val="24"/>
        </w:rPr>
        <w:t>upskilling</w:t>
      </w:r>
      <w:proofErr w:type="spellEnd"/>
      <w:r w:rsidRPr="00A57687">
        <w:rPr>
          <w:rFonts w:ascii="Arial" w:hAnsi="Arial" w:cs="Arial"/>
          <w:sz w:val="24"/>
          <w:szCs w:val="24"/>
        </w:rPr>
        <w:t xml:space="preserve"> jako permanentne procesy dostosowywania struktury kwalifikacji i kompetencji do potrzeb rynku pracy, wreszcie współwystępujące zmiany </w:t>
      </w:r>
      <w:r w:rsidRPr="00A57687">
        <w:rPr>
          <w:rFonts w:ascii="Arial" w:hAnsi="Arial" w:cs="Arial"/>
          <w:sz w:val="24"/>
          <w:szCs w:val="24"/>
        </w:rPr>
        <w:lastRenderedPageBreak/>
        <w:t>treści i form zatrudnienia, nowe trendy w wynagradzaniu i motywowaniu, w kontekście istniejących i zmieniających się warunków zarządzania procesem kadrowym, procesami dostosowawczymi na poziomie zakładowym, krajowym i europejskim, wyznaczanym przez europejskie i krajowe strategie zatrudnienia</w:t>
      </w:r>
      <w:r w:rsidR="002B1AEE">
        <w:rPr>
          <w:rFonts w:ascii="Arial" w:hAnsi="Arial" w:cs="Arial"/>
          <w:sz w:val="24"/>
          <w:szCs w:val="24"/>
        </w:rPr>
        <w:t>,</w:t>
      </w:r>
      <w:r w:rsidRPr="00A57687">
        <w:rPr>
          <w:rFonts w:ascii="Arial" w:hAnsi="Arial" w:cs="Arial"/>
          <w:sz w:val="24"/>
          <w:szCs w:val="24"/>
        </w:rPr>
        <w:t xml:space="preserve"> </w:t>
      </w:r>
      <w:r w:rsidR="002B1AEE">
        <w:rPr>
          <w:rFonts w:ascii="Arial" w:hAnsi="Arial" w:cs="Arial"/>
          <w:sz w:val="24"/>
          <w:szCs w:val="24"/>
        </w:rPr>
        <w:t xml:space="preserve"> wymagają </w:t>
      </w:r>
      <w:r w:rsidRPr="00A57687">
        <w:rPr>
          <w:rFonts w:ascii="Arial" w:hAnsi="Arial" w:cs="Arial"/>
          <w:sz w:val="24"/>
          <w:szCs w:val="24"/>
        </w:rPr>
        <w:t>now</w:t>
      </w:r>
      <w:r w:rsidR="002B1AEE">
        <w:rPr>
          <w:rFonts w:ascii="Arial" w:hAnsi="Arial" w:cs="Arial"/>
          <w:sz w:val="24"/>
          <w:szCs w:val="24"/>
        </w:rPr>
        <w:t>ych</w:t>
      </w:r>
      <w:r w:rsidRPr="00A57687">
        <w:rPr>
          <w:rFonts w:ascii="Arial" w:hAnsi="Arial" w:cs="Arial"/>
          <w:sz w:val="24"/>
          <w:szCs w:val="24"/>
        </w:rPr>
        <w:t xml:space="preserve"> trend</w:t>
      </w:r>
      <w:r w:rsidR="002B1AEE">
        <w:rPr>
          <w:rFonts w:ascii="Arial" w:hAnsi="Arial" w:cs="Arial"/>
          <w:sz w:val="24"/>
          <w:szCs w:val="24"/>
        </w:rPr>
        <w:t>ów</w:t>
      </w:r>
      <w:r w:rsidRPr="00A57687">
        <w:rPr>
          <w:rFonts w:ascii="Arial" w:hAnsi="Arial" w:cs="Arial"/>
          <w:sz w:val="24"/>
          <w:szCs w:val="24"/>
        </w:rPr>
        <w:t xml:space="preserve"> w kształceniu specjalistów</w:t>
      </w:r>
      <w:r w:rsidR="009D7B23">
        <w:rPr>
          <w:rFonts w:ascii="Arial" w:hAnsi="Arial" w:cs="Arial"/>
          <w:sz w:val="24"/>
          <w:szCs w:val="24"/>
        </w:rPr>
        <w:t xml:space="preserve"> w zakresie</w:t>
      </w:r>
      <w:r w:rsidRPr="00A57687">
        <w:rPr>
          <w:rFonts w:ascii="Arial" w:hAnsi="Arial" w:cs="Arial"/>
          <w:sz w:val="24"/>
          <w:szCs w:val="24"/>
        </w:rPr>
        <w:t xml:space="preserve"> HR</w:t>
      </w:r>
      <w:r w:rsidR="009D7B23">
        <w:rPr>
          <w:rFonts w:ascii="Arial" w:hAnsi="Arial" w:cs="Arial"/>
          <w:sz w:val="24"/>
          <w:szCs w:val="24"/>
        </w:rPr>
        <w:t xml:space="preserve">, </w:t>
      </w:r>
      <w:r w:rsidRPr="00A57687">
        <w:rPr>
          <w:rFonts w:ascii="Arial" w:hAnsi="Arial" w:cs="Arial"/>
          <w:sz w:val="24"/>
          <w:szCs w:val="24"/>
        </w:rPr>
        <w:t>polityki zatrudnienia i rynku pracy na wszystkich poziomach zarządzania. Dodatkowo</w:t>
      </w:r>
      <w:r w:rsidR="002B1AEE">
        <w:rPr>
          <w:rFonts w:ascii="Arial" w:hAnsi="Arial" w:cs="Arial"/>
          <w:sz w:val="24"/>
          <w:szCs w:val="24"/>
        </w:rPr>
        <w:t>,</w:t>
      </w:r>
      <w:r w:rsidRPr="00A57687">
        <w:rPr>
          <w:rFonts w:ascii="Arial" w:hAnsi="Arial" w:cs="Arial"/>
          <w:sz w:val="24"/>
          <w:szCs w:val="24"/>
        </w:rPr>
        <w:t xml:space="preserve"> dynamika tych procesów wymaga wyposażenia przyszłych specjalistów w nowe umiejętności, z obszaru negocjacji zbiorowych i kształtowania polityk publicznych, </w:t>
      </w:r>
      <w:r w:rsidR="00EC309C">
        <w:rPr>
          <w:rFonts w:ascii="Arial" w:hAnsi="Arial" w:cs="Arial"/>
          <w:sz w:val="24"/>
          <w:szCs w:val="24"/>
        </w:rPr>
        <w:t>doradztwa zawodowego i HR</w:t>
      </w:r>
      <w:r w:rsidRPr="00A57687">
        <w:rPr>
          <w:rFonts w:ascii="Arial" w:hAnsi="Arial" w:cs="Arial"/>
          <w:sz w:val="24"/>
          <w:szCs w:val="24"/>
        </w:rPr>
        <w:t xml:space="preserve">, którzy znać i rozumieć będą nowe wyzwania w tym obszarze. </w:t>
      </w:r>
    </w:p>
    <w:p w14:paraId="54CDBC36" w14:textId="77777777" w:rsidR="00A57687" w:rsidRPr="009D25AA" w:rsidRDefault="00A57687" w:rsidP="00A57687">
      <w:pPr>
        <w:autoSpaceDE w:val="0"/>
        <w:autoSpaceDN w:val="0"/>
        <w:adjustRightInd w:val="0"/>
        <w:spacing w:after="0" w:line="276" w:lineRule="auto"/>
        <w:rPr>
          <w:rFonts w:ascii="Arial" w:eastAsia="Arial" w:hAnsi="Arial" w:cs="Arial"/>
          <w:color w:val="000000"/>
          <w:sz w:val="24"/>
          <w:szCs w:val="24"/>
        </w:rPr>
      </w:pPr>
      <w:r w:rsidRPr="009D25AA">
        <w:rPr>
          <w:rFonts w:ascii="Arial" w:eastAsia="Arial" w:hAnsi="Arial" w:cs="Arial"/>
          <w:color w:val="000000"/>
          <w:sz w:val="24"/>
          <w:szCs w:val="24"/>
        </w:rPr>
        <w:t>Planowany kierunek studiów II. stopnia jest zgodny z generalnymi założeniami strategii UW w obszarze celów i jakości kształcenia studentów. W strategii UW z dnia 17 grudnia 2008 roku (załącznik do Uchwały nr 34 Senatu Uniwersytetu Warszawskiego  w sprawie strategii Uniwersytetu Warszawskiego) zapisano m. in., że o prestiżu i sile uczelni decydują  w obszarze nauczania takie czynniki, jak:</w:t>
      </w:r>
    </w:p>
    <w:p w14:paraId="73BA50B6" w14:textId="77777777" w:rsidR="00A57687" w:rsidRPr="009D25AA" w:rsidRDefault="00A57687" w:rsidP="00A57687">
      <w:pPr>
        <w:numPr>
          <w:ilvl w:val="1"/>
          <w:numId w:val="3"/>
        </w:numPr>
        <w:tabs>
          <w:tab w:val="clear" w:pos="1134"/>
        </w:tabs>
        <w:autoSpaceDE w:val="0"/>
        <w:autoSpaceDN w:val="0"/>
        <w:adjustRightInd w:val="0"/>
        <w:spacing w:before="0" w:after="0" w:line="276" w:lineRule="auto"/>
        <w:ind w:left="567" w:hanging="283"/>
        <w:contextualSpacing/>
        <w:rPr>
          <w:rFonts w:ascii="Arial" w:hAnsi="Arial" w:cs="Arial"/>
          <w:sz w:val="24"/>
          <w:szCs w:val="24"/>
        </w:rPr>
      </w:pPr>
      <w:r w:rsidRPr="009D25AA">
        <w:rPr>
          <w:rFonts w:ascii="Arial" w:hAnsi="Arial" w:cs="Arial"/>
          <w:sz w:val="24"/>
          <w:szCs w:val="24"/>
        </w:rPr>
        <w:t>wszechstronna oferta edukacyjna wyrażająca się dużą liczbą dobrze dobranych kierunków studiów i prowadzonych badań naukowych, odpowiadająca potrzebom rynku pracy, innowacyjnej gospodarki i społeczeństwa obywatelskiego,</w:t>
      </w:r>
    </w:p>
    <w:p w14:paraId="4DB741F0" w14:textId="77777777" w:rsidR="00A57687" w:rsidRPr="009D25AA" w:rsidRDefault="00A57687" w:rsidP="00A57687">
      <w:pPr>
        <w:numPr>
          <w:ilvl w:val="1"/>
          <w:numId w:val="3"/>
        </w:numPr>
        <w:tabs>
          <w:tab w:val="clear" w:pos="1134"/>
        </w:tabs>
        <w:autoSpaceDE w:val="0"/>
        <w:autoSpaceDN w:val="0"/>
        <w:adjustRightInd w:val="0"/>
        <w:spacing w:before="0" w:after="0" w:line="276" w:lineRule="auto"/>
        <w:ind w:left="567" w:hanging="283"/>
        <w:contextualSpacing/>
        <w:rPr>
          <w:rFonts w:ascii="Arial" w:hAnsi="Arial" w:cs="Arial"/>
          <w:sz w:val="24"/>
          <w:szCs w:val="24"/>
        </w:rPr>
      </w:pPr>
      <w:r w:rsidRPr="009D25AA">
        <w:rPr>
          <w:rFonts w:ascii="Arial" w:hAnsi="Arial" w:cs="Arial"/>
          <w:sz w:val="24"/>
          <w:szCs w:val="24"/>
        </w:rPr>
        <w:t>absolwenci liczący się na rynku pracy,</w:t>
      </w:r>
    </w:p>
    <w:p w14:paraId="0A697CB7" w14:textId="77777777" w:rsidR="00A57687" w:rsidRPr="009D25AA" w:rsidRDefault="00A57687" w:rsidP="00A57687">
      <w:pPr>
        <w:numPr>
          <w:ilvl w:val="1"/>
          <w:numId w:val="3"/>
        </w:numPr>
        <w:tabs>
          <w:tab w:val="clear" w:pos="1134"/>
        </w:tabs>
        <w:autoSpaceDE w:val="0"/>
        <w:autoSpaceDN w:val="0"/>
        <w:adjustRightInd w:val="0"/>
        <w:spacing w:before="0" w:after="0" w:line="276" w:lineRule="auto"/>
        <w:ind w:left="567" w:hanging="283"/>
        <w:contextualSpacing/>
        <w:rPr>
          <w:rFonts w:ascii="Arial" w:hAnsi="Arial" w:cs="Arial"/>
          <w:sz w:val="24"/>
          <w:szCs w:val="24"/>
        </w:rPr>
      </w:pPr>
      <w:r w:rsidRPr="009D25AA">
        <w:rPr>
          <w:rFonts w:ascii="Arial" w:hAnsi="Arial" w:cs="Arial"/>
          <w:sz w:val="24"/>
          <w:szCs w:val="24"/>
        </w:rPr>
        <w:t>umiejętności nabywane na studiach zapewniające wysokie kwalifikacje zawodowe oraz przygotowujące do odpowiedzialnego pełnienia funkcji publicznych.</w:t>
      </w:r>
    </w:p>
    <w:p w14:paraId="0BE23ADF" w14:textId="77777777" w:rsidR="00A57687" w:rsidRPr="009D25AA" w:rsidRDefault="00A57687" w:rsidP="00A57687">
      <w:pPr>
        <w:spacing w:after="0" w:line="276" w:lineRule="auto"/>
        <w:rPr>
          <w:rFonts w:ascii="Arial" w:eastAsia="Arial" w:hAnsi="Arial" w:cs="Arial"/>
          <w:color w:val="000000"/>
          <w:sz w:val="24"/>
          <w:szCs w:val="24"/>
        </w:rPr>
      </w:pPr>
      <w:r w:rsidRPr="009D25AA">
        <w:rPr>
          <w:rFonts w:ascii="Arial" w:eastAsia="Arial" w:hAnsi="Arial" w:cs="Arial"/>
          <w:color w:val="000000"/>
          <w:sz w:val="24"/>
          <w:szCs w:val="24"/>
        </w:rPr>
        <w:t xml:space="preserve">Wszystkie </w:t>
      </w:r>
      <w:r w:rsidRPr="00A57687">
        <w:rPr>
          <w:rFonts w:ascii="Arial" w:eastAsia="Arial" w:hAnsi="Arial" w:cs="Arial"/>
          <w:color w:val="000000"/>
          <w:sz w:val="24"/>
          <w:szCs w:val="24"/>
        </w:rPr>
        <w:t>wskazane p</w:t>
      </w:r>
      <w:r w:rsidRPr="009D25AA">
        <w:rPr>
          <w:rFonts w:ascii="Arial" w:eastAsia="Arial" w:hAnsi="Arial" w:cs="Arial"/>
          <w:color w:val="000000"/>
          <w:sz w:val="24"/>
          <w:szCs w:val="24"/>
        </w:rPr>
        <w:t>riorytety nauczania akademickiego w Uniwersytecie Warszawskim są obecne w koncepcji kształcenia na drugim stopniu kierunku studiów „</w:t>
      </w:r>
      <w:r w:rsidRPr="00A57687">
        <w:rPr>
          <w:rFonts w:ascii="Arial" w:eastAsia="Arial" w:hAnsi="Arial" w:cs="Arial"/>
          <w:color w:val="000000"/>
          <w:sz w:val="24"/>
          <w:szCs w:val="24"/>
        </w:rPr>
        <w:t>organizowanie rynku pracy</w:t>
      </w:r>
      <w:r w:rsidRPr="009D25AA">
        <w:rPr>
          <w:rFonts w:ascii="Arial" w:eastAsia="Arial" w:hAnsi="Arial" w:cs="Arial"/>
          <w:color w:val="000000"/>
          <w:sz w:val="24"/>
          <w:szCs w:val="24"/>
        </w:rPr>
        <w:t xml:space="preserve">” na Wydziale Nauk Politycznych i Studiów Międzynarodowych. </w:t>
      </w:r>
      <w:r w:rsidRPr="009D25AA">
        <w:rPr>
          <w:rFonts w:ascii="Arial" w:hAnsi="Arial" w:cs="Arial"/>
          <w:sz w:val="24"/>
          <w:szCs w:val="24"/>
        </w:rPr>
        <w:t xml:space="preserve">Jest to bowiem oferta edukacyjna odpowiadająca na zmieniające się szybko potrzeby </w:t>
      </w:r>
      <w:r w:rsidRPr="00A57687">
        <w:rPr>
          <w:rFonts w:ascii="Arial" w:hAnsi="Arial" w:cs="Arial"/>
          <w:sz w:val="24"/>
          <w:szCs w:val="24"/>
        </w:rPr>
        <w:t xml:space="preserve">gospodarki i rynku pracy, służb personalnych, agencji zatrudnienia i publicznych służb zatrudnienia oraz </w:t>
      </w:r>
      <w:r w:rsidRPr="009D25AA">
        <w:rPr>
          <w:rFonts w:ascii="Arial" w:hAnsi="Arial" w:cs="Arial"/>
          <w:sz w:val="24"/>
          <w:szCs w:val="24"/>
        </w:rPr>
        <w:t>administracji</w:t>
      </w:r>
      <w:r w:rsidRPr="00A57687">
        <w:rPr>
          <w:rFonts w:ascii="Arial" w:hAnsi="Arial" w:cs="Arial"/>
          <w:sz w:val="24"/>
          <w:szCs w:val="24"/>
        </w:rPr>
        <w:t xml:space="preserve">, wreszcie </w:t>
      </w:r>
      <w:r w:rsidRPr="009D25AA">
        <w:rPr>
          <w:rFonts w:ascii="Arial" w:hAnsi="Arial" w:cs="Arial"/>
          <w:sz w:val="24"/>
          <w:szCs w:val="24"/>
        </w:rPr>
        <w:t>analityków</w:t>
      </w:r>
      <w:r w:rsidRPr="00A57687">
        <w:rPr>
          <w:rFonts w:ascii="Arial" w:hAnsi="Arial" w:cs="Arial"/>
          <w:sz w:val="24"/>
          <w:szCs w:val="24"/>
        </w:rPr>
        <w:t xml:space="preserve"> i</w:t>
      </w:r>
      <w:r w:rsidRPr="009D25AA">
        <w:rPr>
          <w:rFonts w:ascii="Arial" w:hAnsi="Arial" w:cs="Arial"/>
          <w:sz w:val="24"/>
          <w:szCs w:val="24"/>
        </w:rPr>
        <w:t xml:space="preserve"> ekspertów przygotowanych do diagnozowania, planowania, zarządzania i monitorowania </w:t>
      </w:r>
      <w:r w:rsidRPr="00A57687">
        <w:rPr>
          <w:rFonts w:ascii="Arial" w:hAnsi="Arial" w:cs="Arial"/>
          <w:sz w:val="24"/>
          <w:szCs w:val="24"/>
        </w:rPr>
        <w:t xml:space="preserve">rynku pracy, kwalifikacji zawodowych  i podejmowania decyzji </w:t>
      </w:r>
      <w:r w:rsidRPr="009D25AA">
        <w:rPr>
          <w:rFonts w:ascii="Arial" w:hAnsi="Arial" w:cs="Arial"/>
          <w:sz w:val="24"/>
          <w:szCs w:val="24"/>
        </w:rPr>
        <w:t>w procesie zmian</w:t>
      </w:r>
      <w:r w:rsidRPr="00A57687">
        <w:rPr>
          <w:rFonts w:ascii="Arial" w:hAnsi="Arial" w:cs="Arial"/>
          <w:sz w:val="24"/>
          <w:szCs w:val="24"/>
        </w:rPr>
        <w:t xml:space="preserve"> technologicznych i organizacyjnych w firmach</w:t>
      </w:r>
      <w:r w:rsidRPr="009D25AA">
        <w:rPr>
          <w:rFonts w:ascii="Arial" w:hAnsi="Arial" w:cs="Arial"/>
          <w:sz w:val="24"/>
          <w:szCs w:val="24"/>
        </w:rPr>
        <w:t>, ale także coraz bardziej prawdopodobnych sytuacji kryzysowych</w:t>
      </w:r>
      <w:r w:rsidRPr="00A57687">
        <w:rPr>
          <w:rFonts w:ascii="Arial" w:hAnsi="Arial" w:cs="Arial"/>
          <w:sz w:val="24"/>
          <w:szCs w:val="24"/>
        </w:rPr>
        <w:t xml:space="preserve"> i wyzwań restrukturyzacyjnych firm</w:t>
      </w:r>
      <w:r w:rsidRPr="009D25AA">
        <w:rPr>
          <w:rFonts w:ascii="Arial" w:hAnsi="Arial" w:cs="Arial"/>
          <w:sz w:val="24"/>
          <w:szCs w:val="24"/>
        </w:rPr>
        <w:t xml:space="preserve">. </w:t>
      </w:r>
    </w:p>
    <w:p w14:paraId="00F92DF2" w14:textId="77777777" w:rsidR="00BA3922" w:rsidRDefault="00A57687" w:rsidP="00A57687">
      <w:pPr>
        <w:spacing w:after="0" w:line="276" w:lineRule="auto"/>
        <w:rPr>
          <w:rFonts w:ascii="Arial" w:eastAsia="Arial" w:hAnsi="Arial" w:cs="Arial"/>
          <w:color w:val="000000"/>
          <w:sz w:val="24"/>
          <w:szCs w:val="24"/>
        </w:rPr>
      </w:pPr>
      <w:r w:rsidRPr="009D25AA">
        <w:rPr>
          <w:rFonts w:ascii="Arial" w:eastAsia="Arial" w:hAnsi="Arial" w:cs="Arial"/>
          <w:color w:val="000000"/>
          <w:sz w:val="24"/>
          <w:szCs w:val="24"/>
        </w:rPr>
        <w:t xml:space="preserve">Treści i metody realizacji programów poszczególnych przedmiotów w ramach zaproponowanych modułów tematycznych będą </w:t>
      </w:r>
      <w:r w:rsidR="00FC4D06">
        <w:rPr>
          <w:rFonts w:ascii="Arial" w:eastAsia="Arial" w:hAnsi="Arial" w:cs="Arial"/>
          <w:color w:val="000000"/>
          <w:sz w:val="24"/>
          <w:szCs w:val="24"/>
        </w:rPr>
        <w:t xml:space="preserve">łączyły </w:t>
      </w:r>
      <w:r w:rsidRPr="009D25AA">
        <w:rPr>
          <w:rFonts w:ascii="Arial" w:eastAsia="Arial" w:hAnsi="Arial" w:cs="Arial"/>
          <w:color w:val="000000"/>
          <w:sz w:val="24"/>
          <w:szCs w:val="24"/>
        </w:rPr>
        <w:t xml:space="preserve">komponent wiedzy o kompetencjach </w:t>
      </w:r>
      <w:r w:rsidR="00FC4D06">
        <w:rPr>
          <w:rFonts w:ascii="Arial" w:eastAsia="Arial" w:hAnsi="Arial" w:cs="Arial"/>
          <w:color w:val="000000"/>
          <w:sz w:val="24"/>
          <w:szCs w:val="24"/>
        </w:rPr>
        <w:t xml:space="preserve">z </w:t>
      </w:r>
      <w:r w:rsidRPr="009D25AA">
        <w:rPr>
          <w:rFonts w:ascii="Arial" w:eastAsia="Arial" w:hAnsi="Arial" w:cs="Arial"/>
          <w:color w:val="000000"/>
          <w:sz w:val="24"/>
          <w:szCs w:val="24"/>
        </w:rPr>
        <w:t>umiejętnościa</w:t>
      </w:r>
      <w:r w:rsidR="00FC4D06">
        <w:rPr>
          <w:rFonts w:ascii="Arial" w:eastAsia="Arial" w:hAnsi="Arial" w:cs="Arial"/>
          <w:color w:val="000000"/>
          <w:sz w:val="24"/>
          <w:szCs w:val="24"/>
        </w:rPr>
        <w:t>mi</w:t>
      </w:r>
      <w:r w:rsidRPr="009D25AA">
        <w:rPr>
          <w:rFonts w:ascii="Arial" w:eastAsia="Arial" w:hAnsi="Arial" w:cs="Arial"/>
          <w:color w:val="000000"/>
          <w:sz w:val="24"/>
          <w:szCs w:val="24"/>
        </w:rPr>
        <w:t xml:space="preserve"> przyszłości, przydatny</w:t>
      </w:r>
      <w:r w:rsidR="00FC4D06">
        <w:rPr>
          <w:rFonts w:ascii="Arial" w:eastAsia="Arial" w:hAnsi="Arial" w:cs="Arial"/>
          <w:color w:val="000000"/>
          <w:sz w:val="24"/>
          <w:szCs w:val="24"/>
        </w:rPr>
        <w:t>mi</w:t>
      </w:r>
      <w:r w:rsidRPr="009D25AA">
        <w:rPr>
          <w:rFonts w:ascii="Arial" w:eastAsia="Arial" w:hAnsi="Arial" w:cs="Arial"/>
          <w:color w:val="000000"/>
          <w:sz w:val="24"/>
          <w:szCs w:val="24"/>
        </w:rPr>
        <w:t xml:space="preserve"> potencjalnie w kolejnych fazach rewolucji 4.0</w:t>
      </w:r>
      <w:r w:rsidRPr="00A57687">
        <w:rPr>
          <w:rFonts w:ascii="Arial" w:eastAsia="Arial" w:hAnsi="Arial" w:cs="Arial"/>
          <w:color w:val="000000"/>
          <w:sz w:val="24"/>
          <w:szCs w:val="24"/>
        </w:rPr>
        <w:t>,</w:t>
      </w:r>
      <w:r w:rsidRPr="009D25AA">
        <w:rPr>
          <w:rFonts w:ascii="Arial" w:eastAsia="Arial" w:hAnsi="Arial" w:cs="Arial"/>
          <w:color w:val="000000"/>
          <w:sz w:val="24"/>
          <w:szCs w:val="24"/>
        </w:rPr>
        <w:t xml:space="preserve"> a prognozowan</w:t>
      </w:r>
      <w:r w:rsidR="00FC4D06">
        <w:rPr>
          <w:rFonts w:ascii="Arial" w:eastAsia="Arial" w:hAnsi="Arial" w:cs="Arial"/>
          <w:color w:val="000000"/>
          <w:sz w:val="24"/>
          <w:szCs w:val="24"/>
        </w:rPr>
        <w:t>ymi</w:t>
      </w:r>
      <w:r w:rsidRPr="009D25AA">
        <w:rPr>
          <w:rFonts w:ascii="Arial" w:eastAsia="Arial" w:hAnsi="Arial" w:cs="Arial"/>
          <w:color w:val="000000"/>
          <w:sz w:val="24"/>
          <w:szCs w:val="24"/>
        </w:rPr>
        <w:t xml:space="preserve"> w licznych już obecnie dokumentach strategicznych organizacji międzynarodowych</w:t>
      </w:r>
      <w:r w:rsidR="002B1AEE">
        <w:rPr>
          <w:rFonts w:ascii="Arial" w:eastAsia="Arial" w:hAnsi="Arial" w:cs="Arial"/>
          <w:color w:val="000000"/>
          <w:sz w:val="24"/>
          <w:szCs w:val="24"/>
        </w:rPr>
        <w:t>,</w:t>
      </w:r>
      <w:r w:rsidRPr="009D25AA">
        <w:rPr>
          <w:rFonts w:ascii="Arial" w:eastAsia="Arial" w:hAnsi="Arial" w:cs="Arial"/>
          <w:color w:val="000000"/>
          <w:sz w:val="24"/>
          <w:szCs w:val="24"/>
        </w:rPr>
        <w:t xml:space="preserve"> czy </w:t>
      </w:r>
      <w:r w:rsidR="002B1AEE">
        <w:rPr>
          <w:rFonts w:ascii="Arial" w:eastAsia="Arial" w:hAnsi="Arial" w:cs="Arial"/>
          <w:color w:val="000000"/>
          <w:sz w:val="24"/>
          <w:szCs w:val="24"/>
        </w:rPr>
        <w:t xml:space="preserve">też </w:t>
      </w:r>
      <w:r w:rsidRPr="009D25AA">
        <w:rPr>
          <w:rFonts w:ascii="Arial" w:eastAsia="Arial" w:hAnsi="Arial" w:cs="Arial"/>
          <w:color w:val="000000"/>
          <w:sz w:val="24"/>
          <w:szCs w:val="24"/>
        </w:rPr>
        <w:t>w dyskursie akademickim kluczowych w świecie ośrodków akademickich</w:t>
      </w:r>
      <w:r w:rsidRPr="009D25AA">
        <w:rPr>
          <w:rFonts w:ascii="Arial" w:eastAsia="Arial" w:hAnsi="Arial" w:cs="Arial"/>
          <w:color w:val="000000"/>
          <w:sz w:val="24"/>
          <w:szCs w:val="24"/>
          <w:vertAlign w:val="superscript"/>
        </w:rPr>
        <w:footnoteReference w:id="5"/>
      </w:r>
      <w:r w:rsidRPr="009D25AA">
        <w:rPr>
          <w:rFonts w:ascii="Arial" w:eastAsia="Arial" w:hAnsi="Arial" w:cs="Arial"/>
          <w:color w:val="000000"/>
          <w:sz w:val="24"/>
          <w:szCs w:val="24"/>
        </w:rPr>
        <w:t xml:space="preserve">. </w:t>
      </w:r>
    </w:p>
    <w:p w14:paraId="7264417A" w14:textId="77777777" w:rsidR="00A57687" w:rsidRPr="009D25AA" w:rsidRDefault="00A57687" w:rsidP="00A57687">
      <w:pPr>
        <w:spacing w:after="0" w:line="276" w:lineRule="auto"/>
        <w:rPr>
          <w:rFonts w:ascii="Arial" w:eastAsia="Arial" w:hAnsi="Arial" w:cs="Arial"/>
          <w:color w:val="000000"/>
          <w:sz w:val="24"/>
          <w:szCs w:val="24"/>
        </w:rPr>
      </w:pPr>
      <w:r w:rsidRPr="009D25AA">
        <w:rPr>
          <w:rFonts w:ascii="Arial" w:eastAsia="Arial" w:hAnsi="Arial" w:cs="Arial"/>
          <w:color w:val="000000"/>
          <w:sz w:val="24"/>
          <w:szCs w:val="24"/>
        </w:rPr>
        <w:lastRenderedPageBreak/>
        <w:t xml:space="preserve">Treści programowe będą cyklicznie weryfikowane na podstawie przeprowadzanych okresowych analiz i ocen dotyczących rynkowego zapotrzebowania na analityków </w:t>
      </w:r>
      <w:r w:rsidRPr="00A57687">
        <w:rPr>
          <w:rFonts w:ascii="Arial" w:eastAsia="Arial" w:hAnsi="Arial" w:cs="Arial"/>
          <w:color w:val="000000"/>
          <w:sz w:val="24"/>
          <w:szCs w:val="24"/>
        </w:rPr>
        <w:t>rynku pracy i działów personalnych</w:t>
      </w:r>
      <w:r w:rsidR="009D7B23">
        <w:rPr>
          <w:rFonts w:ascii="Arial" w:eastAsia="Arial" w:hAnsi="Arial" w:cs="Arial"/>
          <w:color w:val="000000"/>
          <w:sz w:val="24"/>
          <w:szCs w:val="24"/>
        </w:rPr>
        <w:t xml:space="preserve">, </w:t>
      </w:r>
      <w:r w:rsidRPr="009D25AA">
        <w:rPr>
          <w:rFonts w:ascii="Arial" w:eastAsia="Arial" w:hAnsi="Arial" w:cs="Arial"/>
          <w:color w:val="000000"/>
          <w:sz w:val="24"/>
          <w:szCs w:val="24"/>
        </w:rPr>
        <w:t xml:space="preserve">strategów i menagerów </w:t>
      </w:r>
      <w:r w:rsidRPr="00A57687">
        <w:rPr>
          <w:rFonts w:ascii="Arial" w:eastAsia="Arial" w:hAnsi="Arial" w:cs="Arial"/>
          <w:color w:val="000000"/>
          <w:sz w:val="24"/>
          <w:szCs w:val="24"/>
        </w:rPr>
        <w:t xml:space="preserve">HR licznie reprezentowanych w Radzie Interesariuszy </w:t>
      </w:r>
      <w:proofErr w:type="spellStart"/>
      <w:r w:rsidRPr="00A57687">
        <w:rPr>
          <w:rFonts w:ascii="Arial" w:eastAsia="Arial" w:hAnsi="Arial" w:cs="Arial"/>
          <w:color w:val="000000"/>
          <w:sz w:val="24"/>
          <w:szCs w:val="24"/>
        </w:rPr>
        <w:t>WNPiSM</w:t>
      </w:r>
      <w:proofErr w:type="spellEnd"/>
      <w:r w:rsidRPr="009D25AA">
        <w:rPr>
          <w:rFonts w:ascii="Arial" w:eastAsia="Arial" w:hAnsi="Arial" w:cs="Arial"/>
          <w:color w:val="000000"/>
          <w:sz w:val="24"/>
          <w:szCs w:val="24"/>
        </w:rPr>
        <w:t xml:space="preserve">. Istotny w doskonaleniu procesu nauczania będzie też głos studentów, uczestniczących w cyklicznych ocenach treści i jakości nauczania. W trakcie doskonalenia programów nauczania   wykorzystane zostaną zarówno dotychczasowe doświadczenia pracowników naukowych </w:t>
      </w:r>
      <w:proofErr w:type="spellStart"/>
      <w:r w:rsidRPr="009D25AA">
        <w:rPr>
          <w:rFonts w:ascii="Arial" w:eastAsia="Arial" w:hAnsi="Arial" w:cs="Arial"/>
          <w:color w:val="000000"/>
          <w:sz w:val="24"/>
          <w:szCs w:val="24"/>
        </w:rPr>
        <w:t>WNPiSM</w:t>
      </w:r>
      <w:proofErr w:type="spellEnd"/>
      <w:r w:rsidRPr="009D25AA">
        <w:rPr>
          <w:rFonts w:ascii="Arial" w:eastAsia="Arial" w:hAnsi="Arial" w:cs="Arial"/>
          <w:color w:val="000000"/>
          <w:sz w:val="24"/>
          <w:szCs w:val="24"/>
        </w:rPr>
        <w:t xml:space="preserve">, jak też sugestie i rekomendacje potencjalnych interesariuszy. </w:t>
      </w:r>
    </w:p>
    <w:p w14:paraId="0B30D7BE" w14:textId="77777777" w:rsidR="00A57687" w:rsidRPr="009D25AA" w:rsidRDefault="00A57687" w:rsidP="00A57687">
      <w:pPr>
        <w:spacing w:after="0" w:line="276" w:lineRule="auto"/>
        <w:ind w:left="720"/>
        <w:rPr>
          <w:rFonts w:ascii="Arial" w:eastAsia="Arial" w:hAnsi="Arial" w:cs="Arial"/>
          <w:color w:val="000000"/>
          <w:sz w:val="24"/>
          <w:szCs w:val="24"/>
        </w:rPr>
      </w:pPr>
    </w:p>
    <w:p w14:paraId="6BD13AC2" w14:textId="77777777" w:rsidR="00A57687" w:rsidRPr="00B36BE7" w:rsidRDefault="00A57687" w:rsidP="00B36BE7">
      <w:pPr>
        <w:pStyle w:val="Akapitzlist"/>
        <w:numPr>
          <w:ilvl w:val="1"/>
          <w:numId w:val="3"/>
        </w:numPr>
        <w:spacing w:before="0" w:after="0" w:line="276" w:lineRule="auto"/>
        <w:ind w:left="426"/>
        <w:rPr>
          <w:rFonts w:ascii="Arial" w:eastAsia="Arial" w:hAnsi="Arial" w:cs="Arial"/>
          <w:b/>
          <w:bCs/>
          <w:color w:val="000000"/>
          <w:sz w:val="24"/>
          <w:szCs w:val="24"/>
        </w:rPr>
      </w:pPr>
      <w:r w:rsidRPr="00B36BE7">
        <w:rPr>
          <w:rFonts w:ascii="Arial" w:eastAsia="Arial" w:hAnsi="Arial" w:cs="Arial"/>
          <w:b/>
          <w:bCs/>
          <w:color w:val="000000"/>
          <w:sz w:val="24"/>
          <w:szCs w:val="24"/>
        </w:rPr>
        <w:t>Główne założenia programu studiów II stopnia na kierunku „organizowanie rynku pracy”</w:t>
      </w:r>
    </w:p>
    <w:p w14:paraId="54C82128" w14:textId="77777777" w:rsidR="00A57687" w:rsidRPr="009D25AA" w:rsidRDefault="00A57687" w:rsidP="00A57687">
      <w:pPr>
        <w:spacing w:line="276" w:lineRule="auto"/>
        <w:ind w:left="720"/>
        <w:contextualSpacing/>
        <w:rPr>
          <w:rFonts w:ascii="Arial" w:eastAsia="Arial" w:hAnsi="Arial" w:cs="Arial"/>
          <w:b/>
          <w:color w:val="000000"/>
          <w:sz w:val="24"/>
          <w:szCs w:val="24"/>
        </w:rPr>
      </w:pPr>
    </w:p>
    <w:p w14:paraId="1CACDEF7" w14:textId="77777777" w:rsidR="00FF36B4" w:rsidRPr="00A44256" w:rsidRDefault="00A57687" w:rsidP="00A44256">
      <w:pPr>
        <w:spacing w:after="0" w:line="276" w:lineRule="auto"/>
        <w:rPr>
          <w:rFonts w:ascii="Arial" w:eastAsia="Arial" w:hAnsi="Arial" w:cs="Arial"/>
          <w:color w:val="000000"/>
          <w:sz w:val="24"/>
          <w:szCs w:val="24"/>
        </w:rPr>
      </w:pPr>
      <w:r w:rsidRPr="00465DE2">
        <w:rPr>
          <w:rFonts w:ascii="Arial" w:eastAsia="Arial" w:hAnsi="Arial" w:cs="Arial"/>
          <w:color w:val="000000"/>
          <w:sz w:val="24"/>
          <w:szCs w:val="24"/>
        </w:rPr>
        <w:t>Proponowany program studiów stanowi kompromis między wielodyscyplinarnością badań o polityce społecznej, a racjonalnym wyborem specjalizacji politologicznej w sferze stosunków przemysłowych, polityki zatrudnienia i rynku pracy, współgrającej z elementami prawa, ekonomii, psychologii i zarządzania.</w:t>
      </w:r>
      <w:r w:rsidR="002434DD" w:rsidRPr="00465DE2">
        <w:rPr>
          <w:rFonts w:ascii="Arial" w:eastAsia="Arial" w:hAnsi="Arial" w:cs="Arial"/>
          <w:color w:val="000000"/>
          <w:sz w:val="24"/>
          <w:szCs w:val="24"/>
        </w:rPr>
        <w:t xml:space="preserve"> Jednocześnie proponowany program stanowi rozwinięcie i uzupełnienie oferty edukacyjnej Wydziału, w tym przede wszystkim stanowi uzupełnienie studiów I stopnia na kierunku „Organizowanie rynku pracy”. Ten ostatni kierunek ma charakter praktyczny i </w:t>
      </w:r>
      <w:r w:rsidR="009B7F47" w:rsidRPr="00465DE2">
        <w:rPr>
          <w:rFonts w:ascii="Arial" w:eastAsia="Arial" w:hAnsi="Arial" w:cs="Arial"/>
          <w:color w:val="000000"/>
          <w:sz w:val="24"/>
          <w:szCs w:val="24"/>
        </w:rPr>
        <w:t>zawiera</w:t>
      </w:r>
      <w:r w:rsidR="009B7F47" w:rsidRPr="00A44256">
        <w:rPr>
          <w:rFonts w:ascii="Arial" w:eastAsia="Arial" w:hAnsi="Arial" w:cs="Arial"/>
          <w:color w:val="000000"/>
          <w:sz w:val="24"/>
          <w:szCs w:val="24"/>
        </w:rPr>
        <w:t xml:space="preserve"> bloki tematyczne odnoszące się do wiedzy i umiejętności analitycznych z zakresu funkcjonowania rynku pracy, a także wiedzy, umiejętności i kompetencji społecznych związanych z bezpośrednią pracą z ludźmi w obszarze organizowania i zarządzania rynkiem pracy.</w:t>
      </w:r>
      <w:r w:rsidR="002434DD" w:rsidRPr="00A44256">
        <w:rPr>
          <w:rFonts w:ascii="Arial" w:eastAsia="Arial" w:hAnsi="Arial" w:cs="Arial"/>
          <w:color w:val="000000"/>
          <w:sz w:val="24"/>
          <w:szCs w:val="24"/>
        </w:rPr>
        <w:t xml:space="preserve"> </w:t>
      </w:r>
      <w:r w:rsidR="009B7F47" w:rsidRPr="00A44256">
        <w:rPr>
          <w:rFonts w:ascii="Arial" w:eastAsia="Arial" w:hAnsi="Arial" w:cs="Arial"/>
          <w:color w:val="000000"/>
          <w:sz w:val="24"/>
          <w:szCs w:val="24"/>
        </w:rPr>
        <w:t xml:space="preserve">Proponowany program studiów II stopnia ma charakter </w:t>
      </w:r>
      <w:r w:rsidR="00A44256" w:rsidRPr="00A44256">
        <w:rPr>
          <w:rFonts w:ascii="Arial" w:eastAsia="Arial" w:hAnsi="Arial" w:cs="Arial"/>
          <w:color w:val="000000"/>
          <w:sz w:val="24"/>
          <w:szCs w:val="24"/>
        </w:rPr>
        <w:br/>
      </w:r>
      <w:proofErr w:type="spellStart"/>
      <w:r w:rsidR="009B7F47" w:rsidRPr="00A44256">
        <w:rPr>
          <w:rFonts w:ascii="Arial" w:eastAsia="Arial" w:hAnsi="Arial" w:cs="Arial"/>
          <w:color w:val="000000"/>
          <w:sz w:val="24"/>
          <w:szCs w:val="24"/>
        </w:rPr>
        <w:t>ogólnoakademicki</w:t>
      </w:r>
      <w:proofErr w:type="spellEnd"/>
      <w:r w:rsidR="009B7F47" w:rsidRPr="00A44256">
        <w:rPr>
          <w:rFonts w:ascii="Arial" w:eastAsia="Arial" w:hAnsi="Arial" w:cs="Arial"/>
          <w:color w:val="000000"/>
          <w:sz w:val="24"/>
          <w:szCs w:val="24"/>
        </w:rPr>
        <w:t xml:space="preserve"> i jest nakierowany na wyposażenie absolwentów w wiedzę i umiejętności metodologiczne niezbędne do projektowania i realizowania badań naukowych w obszarze stosunków pracy i </w:t>
      </w:r>
      <w:r w:rsidR="00F915CA" w:rsidRPr="00A44256">
        <w:rPr>
          <w:rFonts w:ascii="Arial" w:eastAsia="Arial" w:hAnsi="Arial" w:cs="Arial"/>
          <w:color w:val="000000"/>
          <w:sz w:val="24"/>
          <w:szCs w:val="24"/>
        </w:rPr>
        <w:t>relacji</w:t>
      </w:r>
      <w:r w:rsidR="009B7F47" w:rsidRPr="00A44256">
        <w:rPr>
          <w:rFonts w:ascii="Arial" w:eastAsia="Arial" w:hAnsi="Arial" w:cs="Arial"/>
          <w:color w:val="000000"/>
          <w:sz w:val="24"/>
          <w:szCs w:val="24"/>
        </w:rPr>
        <w:t xml:space="preserve"> przemysłowych. W niniejszej koncepcji założono, że absolwenci studiów II </w:t>
      </w:r>
      <w:r w:rsidR="00B41FAD" w:rsidRPr="00A44256">
        <w:rPr>
          <w:rFonts w:ascii="Arial" w:eastAsia="Arial" w:hAnsi="Arial" w:cs="Arial"/>
          <w:color w:val="000000"/>
          <w:sz w:val="24"/>
          <w:szCs w:val="24"/>
        </w:rPr>
        <w:t>stopnia będą</w:t>
      </w:r>
      <w:r w:rsidR="009B7F47" w:rsidRPr="00A44256">
        <w:rPr>
          <w:rFonts w:ascii="Arial" w:eastAsia="Arial" w:hAnsi="Arial" w:cs="Arial"/>
          <w:color w:val="000000"/>
          <w:sz w:val="24"/>
          <w:szCs w:val="24"/>
        </w:rPr>
        <w:t xml:space="preserve"> posiadali szeroką wiedzę na temat czynników kształtujących współczesne stosunki pracy i relacje przemysłowe oraz będą potrafili zastosować właściwe podejścia teoretyczne i metodologiczne do ich analizowania. </w:t>
      </w:r>
    </w:p>
    <w:p w14:paraId="2EF25EA2" w14:textId="77777777" w:rsidR="00FF36B4" w:rsidRDefault="00FF36B4" w:rsidP="00FF36B4">
      <w:pPr>
        <w:spacing w:before="0" w:line="240" w:lineRule="auto"/>
        <w:contextualSpacing/>
        <w:rPr>
          <w:rFonts w:ascii="Arial" w:eastAsia="Arial" w:hAnsi="Arial" w:cs="Arial"/>
          <w:bCs/>
          <w:color w:val="000000"/>
          <w:sz w:val="24"/>
          <w:szCs w:val="24"/>
        </w:rPr>
      </w:pPr>
    </w:p>
    <w:p w14:paraId="23252978" w14:textId="77777777" w:rsidR="00A57687" w:rsidRPr="00A44256" w:rsidRDefault="00A57687" w:rsidP="00A44256">
      <w:pPr>
        <w:spacing w:after="0" w:line="276" w:lineRule="auto"/>
        <w:rPr>
          <w:rFonts w:ascii="Arial" w:eastAsia="Arial" w:hAnsi="Arial" w:cs="Arial"/>
          <w:color w:val="000000"/>
          <w:sz w:val="24"/>
          <w:szCs w:val="24"/>
        </w:rPr>
      </w:pPr>
      <w:r w:rsidRPr="00A44256">
        <w:rPr>
          <w:rFonts w:ascii="Arial" w:eastAsia="Arial" w:hAnsi="Arial" w:cs="Arial"/>
          <w:color w:val="000000"/>
          <w:sz w:val="24"/>
          <w:szCs w:val="24"/>
        </w:rPr>
        <w:t xml:space="preserve">Program łączy wiedzę teoretyczną </w:t>
      </w:r>
      <w:r w:rsidR="00FC4D06" w:rsidRPr="00A44256">
        <w:rPr>
          <w:rFonts w:ascii="Arial" w:eastAsia="Arial" w:hAnsi="Arial" w:cs="Arial"/>
          <w:color w:val="000000"/>
          <w:sz w:val="24"/>
          <w:szCs w:val="24"/>
        </w:rPr>
        <w:t>z umiejętnościami praktycznymi na dwóch płaszczyznach: ma</w:t>
      </w:r>
      <w:r w:rsidR="00085C85" w:rsidRPr="00A44256">
        <w:rPr>
          <w:rFonts w:ascii="Arial" w:eastAsia="Arial" w:hAnsi="Arial" w:cs="Arial"/>
          <w:color w:val="000000"/>
          <w:sz w:val="24"/>
          <w:szCs w:val="24"/>
        </w:rPr>
        <w:t>kr</w:t>
      </w:r>
      <w:r w:rsidR="00FC4D06" w:rsidRPr="00A44256">
        <w:rPr>
          <w:rFonts w:ascii="Arial" w:eastAsia="Arial" w:hAnsi="Arial" w:cs="Arial"/>
          <w:color w:val="000000"/>
          <w:sz w:val="24"/>
          <w:szCs w:val="24"/>
        </w:rPr>
        <w:t xml:space="preserve">o – w skład których wchodzą zagadnienia </w:t>
      </w:r>
      <w:r w:rsidRPr="00A44256">
        <w:rPr>
          <w:rFonts w:ascii="Arial" w:eastAsia="Arial" w:hAnsi="Arial" w:cs="Arial"/>
          <w:color w:val="000000"/>
          <w:sz w:val="24"/>
          <w:szCs w:val="24"/>
        </w:rPr>
        <w:t xml:space="preserve">o istocie stosunków pracy i stosunków przemysłowych, polityki zatrudnienia i polityki rynku pracy we współczesnym państwie i </w:t>
      </w:r>
      <w:r w:rsidR="00FC4D06" w:rsidRPr="00A44256">
        <w:rPr>
          <w:rFonts w:ascii="Arial" w:eastAsia="Arial" w:hAnsi="Arial" w:cs="Arial"/>
          <w:color w:val="000000"/>
          <w:sz w:val="24"/>
          <w:szCs w:val="24"/>
        </w:rPr>
        <w:t>instytucjach</w:t>
      </w:r>
      <w:r w:rsidRPr="00A44256">
        <w:rPr>
          <w:rFonts w:ascii="Arial" w:eastAsia="Arial" w:hAnsi="Arial" w:cs="Arial"/>
          <w:color w:val="000000"/>
          <w:sz w:val="24"/>
          <w:szCs w:val="24"/>
        </w:rPr>
        <w:t xml:space="preserve">, </w:t>
      </w:r>
      <w:r w:rsidR="00FC4D06" w:rsidRPr="00A44256">
        <w:rPr>
          <w:rFonts w:ascii="Arial" w:eastAsia="Arial" w:hAnsi="Arial" w:cs="Arial"/>
          <w:color w:val="000000"/>
          <w:sz w:val="24"/>
          <w:szCs w:val="24"/>
        </w:rPr>
        <w:t xml:space="preserve">a także płaszczyzny </w:t>
      </w:r>
      <w:r w:rsidR="00F915CA" w:rsidRPr="00A44256">
        <w:rPr>
          <w:rFonts w:ascii="Arial" w:eastAsia="Arial" w:hAnsi="Arial" w:cs="Arial"/>
          <w:color w:val="000000"/>
          <w:sz w:val="24"/>
          <w:szCs w:val="24"/>
        </w:rPr>
        <w:t>m</w:t>
      </w:r>
      <w:r w:rsidR="00FC4D06" w:rsidRPr="00A44256">
        <w:rPr>
          <w:rFonts w:ascii="Arial" w:eastAsia="Arial" w:hAnsi="Arial" w:cs="Arial"/>
          <w:color w:val="000000"/>
          <w:sz w:val="24"/>
          <w:szCs w:val="24"/>
        </w:rPr>
        <w:t>ikro – na poziomie przedsiębiorstw – obejmuje wiedzę o zewnętrznych</w:t>
      </w:r>
      <w:r w:rsidR="00F915CA" w:rsidRPr="00A44256">
        <w:rPr>
          <w:rFonts w:ascii="Arial" w:eastAsia="Arial" w:hAnsi="Arial" w:cs="Arial"/>
          <w:color w:val="000000"/>
          <w:sz w:val="24"/>
          <w:szCs w:val="24"/>
        </w:rPr>
        <w:t>,</w:t>
      </w:r>
      <w:r w:rsidR="00FC4D06" w:rsidRPr="00A44256">
        <w:rPr>
          <w:rFonts w:ascii="Arial" w:eastAsia="Arial" w:hAnsi="Arial" w:cs="Arial"/>
          <w:color w:val="000000"/>
          <w:sz w:val="24"/>
          <w:szCs w:val="24"/>
        </w:rPr>
        <w:t xml:space="preserve"> </w:t>
      </w:r>
      <w:r w:rsidRPr="00A44256">
        <w:rPr>
          <w:rFonts w:ascii="Arial" w:eastAsia="Arial" w:hAnsi="Arial" w:cs="Arial"/>
          <w:color w:val="000000"/>
          <w:sz w:val="24"/>
          <w:szCs w:val="24"/>
        </w:rPr>
        <w:t xml:space="preserve">wewnętrznych uwarunkowaniach wyboru strategii personalnych, procesie diagnozowania </w:t>
      </w:r>
      <w:r w:rsidRPr="00A44256">
        <w:rPr>
          <w:rFonts w:ascii="Arial" w:eastAsia="Arial" w:hAnsi="Arial" w:cs="Arial"/>
          <w:color w:val="000000"/>
          <w:sz w:val="24"/>
          <w:szCs w:val="24"/>
        </w:rPr>
        <w:lastRenderedPageBreak/>
        <w:t>problemów zatrudnieni</w:t>
      </w:r>
      <w:r w:rsidR="00CC3743" w:rsidRPr="00A44256">
        <w:rPr>
          <w:rFonts w:ascii="Arial" w:eastAsia="Arial" w:hAnsi="Arial" w:cs="Arial"/>
          <w:color w:val="000000"/>
          <w:sz w:val="24"/>
          <w:szCs w:val="24"/>
        </w:rPr>
        <w:t>a</w:t>
      </w:r>
      <w:r w:rsidRPr="00A44256">
        <w:rPr>
          <w:rFonts w:ascii="Arial" w:eastAsia="Arial" w:hAnsi="Arial" w:cs="Arial"/>
          <w:color w:val="000000"/>
          <w:sz w:val="24"/>
          <w:szCs w:val="24"/>
        </w:rPr>
        <w:t xml:space="preserve"> i wyboru </w:t>
      </w:r>
      <w:r w:rsidR="002B1AEE" w:rsidRPr="00A44256">
        <w:rPr>
          <w:rFonts w:ascii="Arial" w:eastAsia="Arial" w:hAnsi="Arial" w:cs="Arial"/>
          <w:color w:val="000000"/>
          <w:sz w:val="24"/>
          <w:szCs w:val="24"/>
        </w:rPr>
        <w:t>oraz</w:t>
      </w:r>
      <w:r w:rsidRPr="00A44256">
        <w:rPr>
          <w:rFonts w:ascii="Arial" w:eastAsia="Arial" w:hAnsi="Arial" w:cs="Arial"/>
          <w:color w:val="000000"/>
          <w:sz w:val="24"/>
          <w:szCs w:val="24"/>
        </w:rPr>
        <w:t xml:space="preserve"> planowania strategii działania, określenia instrumentów jej implementacji (prawnych, finansowych, instytucjonalnych, kadrowych), monitoringu i ewaluacji, </w:t>
      </w:r>
      <w:r w:rsidR="00FC4D06" w:rsidRPr="00A44256">
        <w:rPr>
          <w:rFonts w:ascii="Arial" w:eastAsia="Arial" w:hAnsi="Arial" w:cs="Arial"/>
          <w:color w:val="000000"/>
          <w:sz w:val="24"/>
          <w:szCs w:val="24"/>
        </w:rPr>
        <w:t xml:space="preserve">budowania marki pracodawcy, </w:t>
      </w:r>
      <w:r w:rsidRPr="00A44256">
        <w:rPr>
          <w:rFonts w:ascii="Arial" w:eastAsia="Arial" w:hAnsi="Arial" w:cs="Arial"/>
          <w:color w:val="000000"/>
          <w:sz w:val="24"/>
          <w:szCs w:val="24"/>
        </w:rPr>
        <w:t xml:space="preserve">zarządzania procesem kadrowym i relacji zbiorowych na poziomie przedsiębiorstwa. </w:t>
      </w:r>
    </w:p>
    <w:p w14:paraId="63B4B868" w14:textId="77777777" w:rsidR="00A57687" w:rsidRPr="00A44256" w:rsidRDefault="00A57687" w:rsidP="00A44256">
      <w:pPr>
        <w:spacing w:after="0" w:line="276" w:lineRule="auto"/>
        <w:rPr>
          <w:rFonts w:ascii="Arial" w:eastAsia="Arial" w:hAnsi="Arial" w:cs="Arial"/>
          <w:color w:val="000000"/>
          <w:sz w:val="24"/>
          <w:szCs w:val="24"/>
        </w:rPr>
      </w:pPr>
      <w:r w:rsidRPr="00A44256">
        <w:rPr>
          <w:rFonts w:ascii="Arial" w:eastAsia="Arial" w:hAnsi="Arial" w:cs="Arial"/>
          <w:color w:val="000000"/>
          <w:sz w:val="24"/>
          <w:szCs w:val="24"/>
        </w:rPr>
        <w:t xml:space="preserve">We współczesnej politologii obszar stosunków przemysłowych podlega analizom procesów i zmian w obszarze stosunków pracy </w:t>
      </w:r>
      <w:r w:rsidR="00085C85" w:rsidRPr="00A44256">
        <w:rPr>
          <w:rFonts w:ascii="Arial" w:eastAsia="Arial" w:hAnsi="Arial" w:cs="Arial"/>
          <w:color w:val="000000"/>
          <w:sz w:val="24"/>
          <w:szCs w:val="24"/>
        </w:rPr>
        <w:t>oraz stosunków</w:t>
      </w:r>
      <w:r w:rsidRPr="00A44256">
        <w:rPr>
          <w:rFonts w:ascii="Arial" w:eastAsia="Arial" w:hAnsi="Arial" w:cs="Arial"/>
          <w:color w:val="000000"/>
          <w:sz w:val="24"/>
          <w:szCs w:val="24"/>
        </w:rPr>
        <w:t xml:space="preserve"> przemysłowych</w:t>
      </w:r>
      <w:r w:rsidR="00FC4D06" w:rsidRPr="00A44256">
        <w:rPr>
          <w:rFonts w:ascii="Arial" w:eastAsia="Arial" w:hAnsi="Arial" w:cs="Arial"/>
          <w:color w:val="000000"/>
          <w:sz w:val="24"/>
          <w:szCs w:val="24"/>
        </w:rPr>
        <w:t>.</w:t>
      </w:r>
      <w:r w:rsidRPr="00A44256">
        <w:rPr>
          <w:rFonts w:ascii="Arial" w:eastAsia="Arial" w:hAnsi="Arial" w:cs="Arial"/>
          <w:color w:val="000000"/>
          <w:sz w:val="24"/>
          <w:szCs w:val="24"/>
        </w:rPr>
        <w:t xml:space="preserve">   </w:t>
      </w:r>
      <w:r w:rsidR="00FC4D06" w:rsidRPr="00A44256">
        <w:rPr>
          <w:rFonts w:ascii="Arial" w:eastAsia="Arial" w:hAnsi="Arial" w:cs="Arial"/>
          <w:color w:val="000000"/>
          <w:sz w:val="24"/>
          <w:szCs w:val="24"/>
        </w:rPr>
        <w:t>Z</w:t>
      </w:r>
      <w:r w:rsidRPr="00A44256">
        <w:rPr>
          <w:rFonts w:ascii="Arial" w:eastAsia="Arial" w:hAnsi="Arial" w:cs="Arial"/>
          <w:color w:val="000000"/>
          <w:sz w:val="24"/>
          <w:szCs w:val="24"/>
        </w:rPr>
        <w:t xml:space="preserve">awiera w swej treści szereg zagadnień przypisanych głównie nauce o polityce </w:t>
      </w:r>
      <w:r w:rsidR="00A44256">
        <w:rPr>
          <w:rFonts w:ascii="Arial" w:eastAsia="Arial" w:hAnsi="Arial" w:cs="Arial"/>
          <w:color w:val="000000"/>
          <w:sz w:val="24"/>
          <w:szCs w:val="24"/>
        </w:rPr>
        <w:br/>
      </w:r>
      <w:r w:rsidRPr="00A44256">
        <w:rPr>
          <w:rFonts w:ascii="Arial" w:eastAsia="Arial" w:hAnsi="Arial" w:cs="Arial"/>
          <w:color w:val="000000"/>
          <w:sz w:val="24"/>
          <w:szCs w:val="24"/>
        </w:rPr>
        <w:t xml:space="preserve">i </w:t>
      </w:r>
      <w:r w:rsidR="00085C85" w:rsidRPr="00A44256">
        <w:rPr>
          <w:rFonts w:ascii="Arial" w:eastAsia="Arial" w:hAnsi="Arial" w:cs="Arial"/>
          <w:color w:val="000000"/>
          <w:sz w:val="24"/>
          <w:szCs w:val="24"/>
        </w:rPr>
        <w:t xml:space="preserve">administracji i </w:t>
      </w:r>
      <w:r w:rsidRPr="00A44256">
        <w:rPr>
          <w:rFonts w:ascii="Arial" w:eastAsia="Arial" w:hAnsi="Arial" w:cs="Arial"/>
          <w:color w:val="000000"/>
          <w:sz w:val="24"/>
          <w:szCs w:val="24"/>
        </w:rPr>
        <w:t>jej subdyscyplinie polityce społecznej, ale także zgodnie z interdyscyplinarnym podejściem do badań społecznych</w:t>
      </w:r>
      <w:r w:rsidR="00085C85" w:rsidRPr="00A44256">
        <w:rPr>
          <w:rFonts w:ascii="Arial" w:eastAsia="Arial" w:hAnsi="Arial" w:cs="Arial"/>
          <w:color w:val="000000"/>
          <w:sz w:val="24"/>
          <w:szCs w:val="24"/>
        </w:rPr>
        <w:t>,</w:t>
      </w:r>
      <w:r w:rsidRPr="00A44256">
        <w:rPr>
          <w:rFonts w:ascii="Arial" w:eastAsia="Arial" w:hAnsi="Arial" w:cs="Arial"/>
          <w:color w:val="000000"/>
          <w:sz w:val="24"/>
          <w:szCs w:val="24"/>
        </w:rPr>
        <w:t xml:space="preserve"> zagadnieniom z zakresu teorii i praktyki zarządzania w organizacji, ekonomii, prawa pracy, psychologii </w:t>
      </w:r>
      <w:r w:rsidR="00A44256">
        <w:rPr>
          <w:rFonts w:ascii="Arial" w:eastAsia="Arial" w:hAnsi="Arial" w:cs="Arial"/>
          <w:color w:val="000000"/>
          <w:sz w:val="24"/>
          <w:szCs w:val="24"/>
        </w:rPr>
        <w:br/>
      </w:r>
      <w:r w:rsidRPr="00A44256">
        <w:rPr>
          <w:rFonts w:ascii="Arial" w:eastAsia="Arial" w:hAnsi="Arial" w:cs="Arial"/>
          <w:color w:val="000000"/>
          <w:sz w:val="24"/>
          <w:szCs w:val="24"/>
        </w:rPr>
        <w:t>i socjologii. Program kształcenia opiera się na kilku</w:t>
      </w:r>
      <w:r w:rsidR="00085C85" w:rsidRPr="00A44256">
        <w:rPr>
          <w:rFonts w:ascii="Arial" w:eastAsia="Arial" w:hAnsi="Arial" w:cs="Arial"/>
          <w:color w:val="000000"/>
          <w:sz w:val="24"/>
          <w:szCs w:val="24"/>
        </w:rPr>
        <w:t xml:space="preserve"> głównych</w:t>
      </w:r>
      <w:r w:rsidRPr="00A44256">
        <w:rPr>
          <w:rFonts w:ascii="Arial" w:eastAsia="Arial" w:hAnsi="Arial" w:cs="Arial"/>
          <w:color w:val="000000"/>
          <w:sz w:val="24"/>
          <w:szCs w:val="24"/>
        </w:rPr>
        <w:t xml:space="preserve"> filarach:</w:t>
      </w:r>
    </w:p>
    <w:p w14:paraId="2713697D"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u w:val="single"/>
        </w:rPr>
        <w:t>Po pierwsze</w:t>
      </w:r>
      <w:r w:rsidRPr="00A57687">
        <w:rPr>
          <w:rFonts w:ascii="Arial" w:hAnsi="Arial" w:cs="Arial"/>
          <w:color w:val="000000"/>
        </w:rPr>
        <w:t xml:space="preserve">, są to przedmioty związane z </w:t>
      </w:r>
      <w:r w:rsidRPr="00A57687">
        <w:rPr>
          <w:rFonts w:ascii="Arial" w:hAnsi="Arial" w:cs="Arial"/>
          <w:b/>
          <w:bCs/>
          <w:color w:val="000000"/>
        </w:rPr>
        <w:t xml:space="preserve">globalnymi zmianami w gospodarce </w:t>
      </w:r>
      <w:r w:rsidR="00A44256">
        <w:rPr>
          <w:rFonts w:ascii="Arial" w:hAnsi="Arial" w:cs="Arial"/>
          <w:b/>
          <w:bCs/>
          <w:color w:val="000000"/>
        </w:rPr>
        <w:br/>
      </w:r>
      <w:r w:rsidRPr="00A57687">
        <w:rPr>
          <w:rFonts w:ascii="Arial" w:hAnsi="Arial" w:cs="Arial"/>
          <w:b/>
          <w:bCs/>
          <w:color w:val="000000"/>
        </w:rPr>
        <w:t>i zatrudnieniu</w:t>
      </w:r>
      <w:r w:rsidRPr="00A57687">
        <w:rPr>
          <w:rFonts w:ascii="Arial" w:hAnsi="Arial" w:cs="Arial"/>
          <w:color w:val="000000"/>
        </w:rPr>
        <w:t>: polityką gospodarczą, relacjami przemysłowymi, migracjami, zmianami technologicznymi na rynku pracy, psychologi</w:t>
      </w:r>
      <w:r w:rsidR="00CC3743">
        <w:rPr>
          <w:rFonts w:ascii="Arial" w:hAnsi="Arial" w:cs="Arial"/>
          <w:color w:val="000000"/>
        </w:rPr>
        <w:t>ą</w:t>
      </w:r>
      <w:r w:rsidRPr="00A57687">
        <w:rPr>
          <w:rFonts w:ascii="Arial" w:hAnsi="Arial" w:cs="Arial"/>
          <w:color w:val="000000"/>
        </w:rPr>
        <w:t xml:space="preserve"> pracy i organizacji:</w:t>
      </w:r>
    </w:p>
    <w:p w14:paraId="2EC2B5FB"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Stosunki przemysłowe;</w:t>
      </w:r>
    </w:p>
    <w:p w14:paraId="7ECC224A"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Polityka gospodarcza i zatrudnienia;</w:t>
      </w:r>
    </w:p>
    <w:p w14:paraId="784C755A"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xml:space="preserve">- </w:t>
      </w:r>
      <w:r w:rsidR="00FC4D06">
        <w:rPr>
          <w:rFonts w:ascii="Arial" w:hAnsi="Arial" w:cs="Arial"/>
          <w:color w:val="000000"/>
        </w:rPr>
        <w:t>Analiza r</w:t>
      </w:r>
      <w:r w:rsidRPr="00A57687">
        <w:rPr>
          <w:rFonts w:ascii="Arial" w:hAnsi="Arial" w:cs="Arial"/>
          <w:color w:val="000000"/>
        </w:rPr>
        <w:t>ynk</w:t>
      </w:r>
      <w:r w:rsidR="00FC4D06">
        <w:rPr>
          <w:rFonts w:ascii="Arial" w:hAnsi="Arial" w:cs="Arial"/>
          <w:color w:val="000000"/>
        </w:rPr>
        <w:t>u</w:t>
      </w:r>
      <w:r w:rsidRPr="00A57687">
        <w:rPr>
          <w:rFonts w:ascii="Arial" w:hAnsi="Arial" w:cs="Arial"/>
          <w:color w:val="000000"/>
        </w:rPr>
        <w:t xml:space="preserve"> pracy w UE i procesy migracyjne;</w:t>
      </w:r>
    </w:p>
    <w:p w14:paraId="283F034B"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xml:space="preserve">- Rynek pracy w gospodarce 4.0 – procesy cyfryzacji, robotyzacji i automatyzacji; </w:t>
      </w:r>
    </w:p>
    <w:p w14:paraId="146E28FE"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Psychologia</w:t>
      </w:r>
      <w:r w:rsidR="00085C85">
        <w:rPr>
          <w:rFonts w:ascii="Arial" w:hAnsi="Arial" w:cs="Arial"/>
          <w:color w:val="000000"/>
        </w:rPr>
        <w:t xml:space="preserve"> pracy i organizacji.</w:t>
      </w:r>
    </w:p>
    <w:p w14:paraId="61275C75" w14:textId="77777777" w:rsidR="00A57687" w:rsidRPr="00A57687" w:rsidRDefault="00A57687" w:rsidP="00B36BE7">
      <w:pPr>
        <w:pStyle w:val="NormalnyWeb"/>
        <w:spacing w:before="120" w:beforeAutospacing="0" w:after="120" w:afterAutospacing="0" w:line="276" w:lineRule="auto"/>
        <w:jc w:val="both"/>
        <w:rPr>
          <w:rFonts w:ascii="Arial" w:hAnsi="Arial" w:cs="Arial"/>
        </w:rPr>
      </w:pPr>
    </w:p>
    <w:p w14:paraId="3E12D995"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u w:val="single"/>
        </w:rPr>
        <w:t>Po drugie</w:t>
      </w:r>
      <w:r w:rsidRPr="00A57687">
        <w:rPr>
          <w:rFonts w:ascii="Arial" w:hAnsi="Arial" w:cs="Arial"/>
          <w:color w:val="000000"/>
        </w:rPr>
        <w:t xml:space="preserve">, przedmioty, które </w:t>
      </w:r>
      <w:r w:rsidRPr="00A57687">
        <w:rPr>
          <w:rFonts w:ascii="Arial" w:hAnsi="Arial" w:cs="Arial"/>
          <w:b/>
          <w:bCs/>
          <w:color w:val="000000"/>
        </w:rPr>
        <w:t>dostarczają wiedzy i umiejętności w zakresie radzenia sobie z nowymi wyzwaniami</w:t>
      </w:r>
      <w:r w:rsidRPr="00A57687">
        <w:rPr>
          <w:rFonts w:ascii="Arial" w:hAnsi="Arial" w:cs="Arial"/>
          <w:color w:val="000000"/>
        </w:rPr>
        <w:t xml:space="preserve">:, casusy związane z zarządzaniem kadrami w środowisku pracy, zarządzanie zmianą i restrukturyzacja,  standardy zatrudnienia i przeciwdziałanie </w:t>
      </w:r>
      <w:proofErr w:type="spellStart"/>
      <w:r w:rsidRPr="00A57687">
        <w:rPr>
          <w:rFonts w:ascii="Arial" w:hAnsi="Arial" w:cs="Arial"/>
          <w:color w:val="000000"/>
        </w:rPr>
        <w:t>mobbingowi</w:t>
      </w:r>
      <w:proofErr w:type="spellEnd"/>
      <w:r w:rsidRPr="00A57687">
        <w:rPr>
          <w:rFonts w:ascii="Arial" w:hAnsi="Arial" w:cs="Arial"/>
          <w:color w:val="000000"/>
        </w:rPr>
        <w:t xml:space="preserve"> i dyskryminacji</w:t>
      </w:r>
      <w:r w:rsidR="00F915CA">
        <w:rPr>
          <w:rFonts w:ascii="Arial" w:hAnsi="Arial" w:cs="Arial"/>
          <w:color w:val="000000"/>
        </w:rPr>
        <w:t>:</w:t>
      </w:r>
      <w:r w:rsidRPr="00A57687">
        <w:rPr>
          <w:rFonts w:ascii="Arial" w:hAnsi="Arial" w:cs="Arial"/>
          <w:color w:val="000000"/>
        </w:rPr>
        <w:t>;</w:t>
      </w:r>
    </w:p>
    <w:p w14:paraId="7432043D"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Pracownicze i atypowe formy zatrudnienia;</w:t>
      </w:r>
    </w:p>
    <w:p w14:paraId="3DD99391"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Wynagrodzenia i systemy motywacyjne</w:t>
      </w:r>
      <w:r w:rsidR="00085C85">
        <w:rPr>
          <w:rFonts w:ascii="Arial" w:hAnsi="Arial" w:cs="Arial"/>
          <w:color w:val="000000"/>
        </w:rPr>
        <w:t>;</w:t>
      </w:r>
      <w:r w:rsidRPr="00A57687">
        <w:rPr>
          <w:rFonts w:ascii="Arial" w:hAnsi="Arial" w:cs="Arial"/>
          <w:color w:val="000000"/>
        </w:rPr>
        <w:t xml:space="preserve"> </w:t>
      </w:r>
    </w:p>
    <w:p w14:paraId="5EFF01CF"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Rozwój zawodowy pracownika i kształcenie ustawiczne</w:t>
      </w:r>
      <w:r w:rsidR="00085C85">
        <w:rPr>
          <w:rFonts w:ascii="Arial" w:hAnsi="Arial" w:cs="Arial"/>
          <w:color w:val="000000"/>
        </w:rPr>
        <w:t>;</w:t>
      </w:r>
    </w:p>
    <w:p w14:paraId="77F53DC2"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xml:space="preserve">- </w:t>
      </w:r>
      <w:r w:rsidRPr="00A44256">
        <w:rPr>
          <w:rFonts w:ascii="Arial" w:hAnsi="Arial" w:cs="Arial"/>
          <w:i/>
          <w:color w:val="000000"/>
        </w:rPr>
        <w:t>Coaching</w:t>
      </w:r>
      <w:r w:rsidRPr="00A57687">
        <w:rPr>
          <w:rFonts w:ascii="Arial" w:hAnsi="Arial" w:cs="Arial"/>
          <w:color w:val="000000"/>
        </w:rPr>
        <w:t xml:space="preserve"> i </w:t>
      </w:r>
      <w:r w:rsidRPr="00A44256">
        <w:rPr>
          <w:rFonts w:ascii="Arial" w:hAnsi="Arial" w:cs="Arial"/>
          <w:i/>
          <w:color w:val="000000"/>
        </w:rPr>
        <w:t>mentoring</w:t>
      </w:r>
      <w:r w:rsidR="00085C85">
        <w:rPr>
          <w:rFonts w:ascii="Arial" w:hAnsi="Arial" w:cs="Arial"/>
          <w:color w:val="000000"/>
        </w:rPr>
        <w:t>;</w:t>
      </w:r>
    </w:p>
    <w:p w14:paraId="164F3A55"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xml:space="preserve">- Zarządzanie różnorodnością w </w:t>
      </w:r>
      <w:r w:rsidR="00085C85" w:rsidRPr="00A57687">
        <w:rPr>
          <w:rFonts w:ascii="Arial" w:hAnsi="Arial" w:cs="Arial"/>
          <w:color w:val="000000"/>
        </w:rPr>
        <w:t>organizacji;</w:t>
      </w:r>
    </w:p>
    <w:p w14:paraId="787D9648" w14:textId="77777777" w:rsidR="006F7090" w:rsidRPr="00A57687" w:rsidRDefault="006F7090" w:rsidP="006F7090">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Spory zbiorowe</w:t>
      </w:r>
      <w:r w:rsidR="00085C85">
        <w:rPr>
          <w:rFonts w:ascii="Arial" w:hAnsi="Arial" w:cs="Arial"/>
          <w:color w:val="000000"/>
        </w:rPr>
        <w:t>.</w:t>
      </w:r>
    </w:p>
    <w:p w14:paraId="04FB4C55"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p>
    <w:p w14:paraId="37AC1C3E"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u w:val="single"/>
        </w:rPr>
        <w:t>Po trzecie</w:t>
      </w:r>
      <w:r w:rsidRPr="00A57687">
        <w:rPr>
          <w:rFonts w:ascii="Arial" w:hAnsi="Arial" w:cs="Arial"/>
          <w:color w:val="000000"/>
        </w:rPr>
        <w:t xml:space="preserve"> przedmioty, które kształtują </w:t>
      </w:r>
      <w:r w:rsidRPr="00A57687">
        <w:rPr>
          <w:rFonts w:ascii="Arial" w:hAnsi="Arial" w:cs="Arial"/>
          <w:b/>
          <w:bCs/>
          <w:color w:val="000000"/>
        </w:rPr>
        <w:t>umiejętności zarządcze i dostosowawcze</w:t>
      </w:r>
      <w:r w:rsidRPr="00A57687">
        <w:rPr>
          <w:rFonts w:ascii="Arial" w:hAnsi="Arial" w:cs="Arial"/>
          <w:color w:val="000000"/>
        </w:rPr>
        <w:t>: stosunki przemysłowe,</w:t>
      </w:r>
      <w:r w:rsidR="00B228DB">
        <w:rPr>
          <w:rFonts w:ascii="Arial" w:hAnsi="Arial" w:cs="Arial"/>
          <w:color w:val="000000"/>
        </w:rPr>
        <w:t xml:space="preserve"> </w:t>
      </w:r>
      <w:r w:rsidRPr="00A57687">
        <w:rPr>
          <w:rFonts w:ascii="Arial" w:hAnsi="Arial" w:cs="Arial"/>
          <w:color w:val="000000"/>
        </w:rPr>
        <w:t xml:space="preserve">polityki publiczne w obszarze stosunków pracy (ubezpieczenia społeczne i zabezpieczenie społeczne, opodatkowanie pracy, polityka rynku pracy i wykorzystanie funduszy strukturalnych), </w:t>
      </w:r>
    </w:p>
    <w:p w14:paraId="60C43550" w14:textId="77777777" w:rsidR="006F7090" w:rsidRPr="00A57687" w:rsidRDefault="006F7090" w:rsidP="006F7090">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xml:space="preserve">- </w:t>
      </w:r>
      <w:r w:rsidR="00FC4D06" w:rsidRPr="00FC4D06">
        <w:rPr>
          <w:rFonts w:ascii="Arial" w:hAnsi="Arial" w:cs="Arial"/>
          <w:i/>
          <w:color w:val="000000"/>
        </w:rPr>
        <w:t>Computer science</w:t>
      </w:r>
      <w:r w:rsidR="00FC4D06">
        <w:rPr>
          <w:rFonts w:ascii="Arial" w:hAnsi="Arial" w:cs="Arial"/>
          <w:color w:val="000000"/>
        </w:rPr>
        <w:t xml:space="preserve"> dla kadr – obsługa systemów EPR;</w:t>
      </w:r>
    </w:p>
    <w:p w14:paraId="623E2024" w14:textId="77777777" w:rsidR="006F7090" w:rsidRPr="00A57687" w:rsidRDefault="006F7090" w:rsidP="006F7090">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xml:space="preserve">- Lobbing, rzecznictwo interesów i dialog społeczny </w:t>
      </w:r>
    </w:p>
    <w:p w14:paraId="0463FC5E" w14:textId="77777777" w:rsidR="006F7090" w:rsidRPr="00A57687" w:rsidRDefault="006F7090" w:rsidP="006F7090">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lastRenderedPageBreak/>
        <w:t>- Społeczna odpowiedzialność biznesu</w:t>
      </w:r>
      <w:r w:rsidR="00FC4D06">
        <w:rPr>
          <w:rFonts w:ascii="Arial" w:hAnsi="Arial" w:cs="Arial"/>
          <w:color w:val="000000"/>
        </w:rPr>
        <w:t xml:space="preserve">, elementy </w:t>
      </w:r>
      <w:proofErr w:type="spellStart"/>
      <w:r w:rsidR="00FC4D06" w:rsidRPr="00F915CA">
        <w:rPr>
          <w:rFonts w:ascii="Arial" w:hAnsi="Arial" w:cs="Arial"/>
          <w:i/>
          <w:color w:val="000000"/>
        </w:rPr>
        <w:t>employer</w:t>
      </w:r>
      <w:proofErr w:type="spellEnd"/>
      <w:r w:rsidR="00FC4D06" w:rsidRPr="00F915CA">
        <w:rPr>
          <w:rFonts w:ascii="Arial" w:hAnsi="Arial" w:cs="Arial"/>
          <w:i/>
          <w:color w:val="000000"/>
        </w:rPr>
        <w:t xml:space="preserve"> </w:t>
      </w:r>
      <w:proofErr w:type="spellStart"/>
      <w:r w:rsidR="00FC4D06" w:rsidRPr="00F915CA">
        <w:rPr>
          <w:rFonts w:ascii="Arial" w:hAnsi="Arial" w:cs="Arial"/>
          <w:i/>
          <w:color w:val="000000"/>
        </w:rPr>
        <w:t>brandingu</w:t>
      </w:r>
      <w:proofErr w:type="spellEnd"/>
      <w:r w:rsidR="00FC4D06">
        <w:rPr>
          <w:rFonts w:ascii="Arial" w:hAnsi="Arial" w:cs="Arial"/>
          <w:color w:val="000000"/>
        </w:rPr>
        <w:t>;</w:t>
      </w:r>
    </w:p>
    <w:p w14:paraId="0AD55C39"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Teorie organizacji i zmiany w procesach pracy;</w:t>
      </w:r>
    </w:p>
    <w:p w14:paraId="363FA16B" w14:textId="77777777" w:rsidR="00A57687" w:rsidRPr="00A57687" w:rsidRDefault="00A57687" w:rsidP="00B36BE7">
      <w:pPr>
        <w:pStyle w:val="NormalnyWeb"/>
        <w:spacing w:before="120" w:beforeAutospacing="0" w:after="120" w:afterAutospacing="0" w:line="276" w:lineRule="auto"/>
        <w:jc w:val="both"/>
        <w:rPr>
          <w:rFonts w:ascii="Arial" w:hAnsi="Arial" w:cs="Arial"/>
        </w:rPr>
      </w:pPr>
      <w:r w:rsidRPr="00A57687">
        <w:rPr>
          <w:rFonts w:ascii="Arial" w:hAnsi="Arial" w:cs="Arial"/>
          <w:color w:val="000000"/>
        </w:rPr>
        <w:t>- Kierowanie zmianą w organizacji, restrukturyzacja</w:t>
      </w:r>
    </w:p>
    <w:p w14:paraId="42204DE1" w14:textId="77777777" w:rsidR="00A57687" w:rsidRPr="00A57687" w:rsidRDefault="00A57687" w:rsidP="00B36BE7">
      <w:pPr>
        <w:pStyle w:val="NormalnyWeb"/>
        <w:spacing w:before="120" w:beforeAutospacing="0" w:after="120" w:afterAutospacing="0" w:line="276" w:lineRule="auto"/>
        <w:jc w:val="both"/>
        <w:rPr>
          <w:rFonts w:ascii="Arial" w:hAnsi="Arial" w:cs="Arial"/>
          <w:color w:val="000000"/>
        </w:rPr>
      </w:pPr>
      <w:r w:rsidRPr="00A57687">
        <w:rPr>
          <w:rFonts w:ascii="Arial" w:hAnsi="Arial" w:cs="Arial"/>
          <w:color w:val="000000"/>
        </w:rPr>
        <w:t xml:space="preserve">- Negocjacje </w:t>
      </w:r>
    </w:p>
    <w:p w14:paraId="6C587991" w14:textId="77777777" w:rsidR="00CC3743" w:rsidRDefault="00CC3743" w:rsidP="00B36BE7">
      <w:pPr>
        <w:pStyle w:val="NormalnyWeb"/>
        <w:spacing w:before="120" w:beforeAutospacing="0" w:after="120" w:afterAutospacing="0" w:line="276" w:lineRule="auto"/>
        <w:jc w:val="both"/>
        <w:rPr>
          <w:rFonts w:ascii="Arial" w:hAnsi="Arial" w:cs="Arial"/>
          <w:color w:val="000000"/>
          <w:u w:val="single"/>
        </w:rPr>
      </w:pPr>
    </w:p>
    <w:p w14:paraId="193C9ECC" w14:textId="77777777" w:rsidR="00A57687" w:rsidRPr="00FB3471" w:rsidRDefault="00A57687" w:rsidP="00B36BE7">
      <w:pPr>
        <w:pStyle w:val="NormalnyWeb"/>
        <w:spacing w:before="120" w:beforeAutospacing="0" w:after="120" w:afterAutospacing="0" w:line="276" w:lineRule="auto"/>
        <w:jc w:val="both"/>
        <w:rPr>
          <w:rFonts w:ascii="Arial" w:hAnsi="Arial" w:cs="Arial"/>
        </w:rPr>
      </w:pPr>
      <w:r w:rsidRPr="00FB3471">
        <w:rPr>
          <w:rFonts w:ascii="Arial" w:hAnsi="Arial" w:cs="Arial"/>
          <w:color w:val="000000"/>
          <w:u w:val="single"/>
        </w:rPr>
        <w:t>Po czwarte</w:t>
      </w:r>
      <w:r w:rsidRPr="00FB3471">
        <w:rPr>
          <w:rFonts w:ascii="Arial" w:hAnsi="Arial" w:cs="Arial"/>
          <w:color w:val="000000"/>
        </w:rPr>
        <w:t xml:space="preserve"> wreszcie przedmioty, które kształtuj</w:t>
      </w:r>
      <w:r w:rsidR="00CC3743" w:rsidRPr="00FB3471">
        <w:rPr>
          <w:rFonts w:ascii="Arial" w:hAnsi="Arial" w:cs="Arial"/>
          <w:color w:val="000000"/>
        </w:rPr>
        <w:t>ą</w:t>
      </w:r>
      <w:r w:rsidRPr="00FB3471">
        <w:rPr>
          <w:rFonts w:ascii="Arial" w:hAnsi="Arial" w:cs="Arial"/>
          <w:color w:val="000000"/>
        </w:rPr>
        <w:t xml:space="preserve"> </w:t>
      </w:r>
      <w:r w:rsidR="00342CC1" w:rsidRPr="00342CC1">
        <w:rPr>
          <w:rFonts w:ascii="Arial" w:hAnsi="Arial" w:cs="Arial"/>
          <w:b/>
          <w:color w:val="000000"/>
        </w:rPr>
        <w:t xml:space="preserve">wiedzę i umiejętności metodologiczne </w:t>
      </w:r>
      <w:r w:rsidR="003D3532" w:rsidRPr="00FB3471">
        <w:rPr>
          <w:rFonts w:ascii="Arial" w:hAnsi="Arial" w:cs="Arial"/>
          <w:bCs/>
          <w:color w:val="000000"/>
        </w:rPr>
        <w:t>niezbędne do projektowania i realizowania badań naukowych w obszarze stosunków pracy i stosunków przemysłowych</w:t>
      </w:r>
      <w:r w:rsidR="002F2F7C" w:rsidRPr="00FB3471">
        <w:rPr>
          <w:rFonts w:ascii="Arial" w:hAnsi="Arial" w:cs="Arial"/>
          <w:bCs/>
          <w:color w:val="000000"/>
        </w:rPr>
        <w:t>:</w:t>
      </w:r>
      <w:r w:rsidR="00CC3743" w:rsidRPr="00FB3471">
        <w:rPr>
          <w:rFonts w:ascii="Arial" w:hAnsi="Arial" w:cs="Arial"/>
          <w:color w:val="000000"/>
        </w:rPr>
        <w:t xml:space="preserve"> </w:t>
      </w:r>
    </w:p>
    <w:p w14:paraId="45A4B9F9" w14:textId="77777777" w:rsidR="00D17643" w:rsidRDefault="00FF36B4" w:rsidP="00FF36B4">
      <w:pPr>
        <w:pStyle w:val="NormalnyWeb"/>
        <w:spacing w:before="0" w:beforeAutospacing="0" w:after="0" w:afterAutospacing="0" w:line="360" w:lineRule="auto"/>
        <w:jc w:val="both"/>
        <w:rPr>
          <w:rFonts w:ascii="Arial" w:eastAsia="Arial" w:hAnsi="Arial" w:cs="Arial"/>
          <w:bCs/>
          <w:color w:val="000000"/>
        </w:rPr>
      </w:pPr>
      <w:r>
        <w:rPr>
          <w:rFonts w:ascii="Arial" w:eastAsia="Arial" w:hAnsi="Arial" w:cs="Arial"/>
          <w:bCs/>
          <w:color w:val="000000"/>
        </w:rPr>
        <w:t xml:space="preserve">- </w:t>
      </w:r>
      <w:r w:rsidR="00D17643">
        <w:rPr>
          <w:rFonts w:ascii="Arial" w:eastAsia="Arial" w:hAnsi="Arial" w:cs="Arial"/>
          <w:bCs/>
          <w:color w:val="000000"/>
        </w:rPr>
        <w:t>Metodologia badań stosunków pracy i stosunków przemysłowych</w:t>
      </w:r>
    </w:p>
    <w:p w14:paraId="5B7F5255" w14:textId="77777777" w:rsidR="00D17643" w:rsidRPr="00D17643" w:rsidRDefault="00FF36B4" w:rsidP="00FF36B4">
      <w:pPr>
        <w:pStyle w:val="NormalnyWeb"/>
        <w:spacing w:before="0" w:beforeAutospacing="0" w:after="0" w:afterAutospacing="0" w:line="360" w:lineRule="auto"/>
        <w:jc w:val="both"/>
        <w:rPr>
          <w:rFonts w:ascii="Arial" w:hAnsi="Arial" w:cs="Arial"/>
          <w:color w:val="000000"/>
        </w:rPr>
      </w:pPr>
      <w:r>
        <w:rPr>
          <w:rFonts w:ascii="Arial" w:eastAsia="Arial" w:hAnsi="Arial" w:cs="Arial"/>
          <w:bCs/>
          <w:color w:val="000000"/>
        </w:rPr>
        <w:t xml:space="preserve">- </w:t>
      </w:r>
      <w:r w:rsidR="002F2F7C" w:rsidRPr="00D17643">
        <w:rPr>
          <w:rFonts w:ascii="Arial" w:eastAsia="Arial" w:hAnsi="Arial" w:cs="Arial"/>
          <w:bCs/>
          <w:color w:val="000000"/>
        </w:rPr>
        <w:t>Warsztat badawczy</w:t>
      </w:r>
      <w:r w:rsidR="00D17643" w:rsidRPr="00D17643">
        <w:rPr>
          <w:rFonts w:ascii="Arial" w:eastAsia="Arial" w:hAnsi="Arial" w:cs="Arial"/>
          <w:bCs/>
          <w:color w:val="000000"/>
        </w:rPr>
        <w:t xml:space="preserve"> </w:t>
      </w:r>
    </w:p>
    <w:p w14:paraId="3E866EA8" w14:textId="77777777" w:rsidR="002434DD" w:rsidRDefault="00FF36B4" w:rsidP="00FF36B4">
      <w:pPr>
        <w:pStyle w:val="NormalnyWeb"/>
        <w:spacing w:before="0" w:beforeAutospacing="0" w:after="0" w:afterAutospacing="0" w:line="360" w:lineRule="auto"/>
        <w:jc w:val="both"/>
        <w:rPr>
          <w:rFonts w:eastAsia="Arial"/>
        </w:rPr>
      </w:pPr>
      <w:r>
        <w:rPr>
          <w:rFonts w:ascii="Arial" w:eastAsia="Arial" w:hAnsi="Arial" w:cs="Arial"/>
          <w:bCs/>
          <w:color w:val="000000"/>
        </w:rPr>
        <w:t xml:space="preserve">- </w:t>
      </w:r>
      <w:r w:rsidR="003D3532" w:rsidRPr="003D3532">
        <w:rPr>
          <w:rFonts w:ascii="Arial" w:eastAsia="Arial" w:hAnsi="Arial" w:cs="Arial"/>
          <w:bCs/>
          <w:color w:val="000000"/>
        </w:rPr>
        <w:t>Stosowanie metod statystycznych w badaniach naukowych;</w:t>
      </w:r>
    </w:p>
    <w:p w14:paraId="464FEC76" w14:textId="77777777" w:rsidR="002434DD" w:rsidRPr="00FF36B4" w:rsidRDefault="00FF36B4" w:rsidP="00FF36B4">
      <w:pPr>
        <w:spacing w:before="0" w:after="0"/>
        <w:rPr>
          <w:rFonts w:ascii="Arial" w:eastAsia="Arial" w:hAnsi="Arial" w:cs="Arial"/>
          <w:bCs/>
          <w:color w:val="000000"/>
          <w:sz w:val="24"/>
          <w:szCs w:val="24"/>
        </w:rPr>
      </w:pPr>
      <w:r>
        <w:rPr>
          <w:rFonts w:ascii="Arial" w:eastAsia="Arial" w:hAnsi="Arial" w:cs="Arial"/>
          <w:bCs/>
          <w:color w:val="000000"/>
          <w:sz w:val="24"/>
          <w:szCs w:val="24"/>
        </w:rPr>
        <w:t xml:space="preserve">- </w:t>
      </w:r>
      <w:r w:rsidR="003D3532" w:rsidRPr="00FF36B4">
        <w:rPr>
          <w:rFonts w:ascii="Arial" w:eastAsia="Arial" w:hAnsi="Arial" w:cs="Arial"/>
          <w:bCs/>
          <w:color w:val="000000"/>
          <w:sz w:val="24"/>
          <w:szCs w:val="24"/>
        </w:rPr>
        <w:t>Seminaria magisterskie</w:t>
      </w:r>
    </w:p>
    <w:p w14:paraId="032F4503" w14:textId="77777777" w:rsidR="00BA3922" w:rsidRPr="00FF36B4" w:rsidRDefault="00BA3922" w:rsidP="00FF36B4">
      <w:pPr>
        <w:spacing w:line="276" w:lineRule="auto"/>
        <w:rPr>
          <w:rFonts w:ascii="Arial" w:hAnsi="Arial" w:cs="Arial"/>
          <w:sz w:val="24"/>
          <w:szCs w:val="24"/>
        </w:rPr>
      </w:pPr>
      <w:r w:rsidRPr="00A57687">
        <w:rPr>
          <w:rFonts w:ascii="Arial" w:hAnsi="Arial" w:cs="Arial"/>
          <w:sz w:val="24"/>
          <w:szCs w:val="24"/>
        </w:rPr>
        <w:t xml:space="preserve">Program studiów obok treści wykładów, ćwiczeń zawiera cały </w:t>
      </w:r>
      <w:r w:rsidRPr="006F7090">
        <w:rPr>
          <w:rFonts w:ascii="Arial" w:hAnsi="Arial" w:cs="Arial"/>
          <w:b/>
          <w:bCs/>
          <w:sz w:val="24"/>
          <w:szCs w:val="24"/>
        </w:rPr>
        <w:t>szereg zajęć o charakterze praktycznym, jak warsztaty i konwersatoria, przewidziano też</w:t>
      </w:r>
      <w:r w:rsidR="00B228DB">
        <w:rPr>
          <w:rFonts w:ascii="Arial" w:hAnsi="Arial" w:cs="Arial"/>
          <w:b/>
          <w:bCs/>
          <w:sz w:val="24"/>
          <w:szCs w:val="24"/>
        </w:rPr>
        <w:t xml:space="preserve"> </w:t>
      </w:r>
      <w:r w:rsidR="00B228DB" w:rsidRPr="00FB3471">
        <w:rPr>
          <w:rFonts w:ascii="Arial" w:hAnsi="Arial" w:cs="Arial"/>
          <w:bCs/>
          <w:sz w:val="24"/>
          <w:szCs w:val="24"/>
        </w:rPr>
        <w:t>praktyki zawodowe</w:t>
      </w:r>
      <w:r w:rsidRPr="00A57687">
        <w:rPr>
          <w:rFonts w:ascii="Arial" w:hAnsi="Arial" w:cs="Arial"/>
          <w:sz w:val="24"/>
          <w:szCs w:val="24"/>
        </w:rPr>
        <w:t xml:space="preserve">, które </w:t>
      </w:r>
      <w:r w:rsidR="00F915CA">
        <w:rPr>
          <w:rFonts w:ascii="Arial" w:hAnsi="Arial" w:cs="Arial"/>
          <w:sz w:val="24"/>
          <w:szCs w:val="24"/>
        </w:rPr>
        <w:t xml:space="preserve">w miarę istniejących możliwości </w:t>
      </w:r>
      <w:r w:rsidRPr="00A57687">
        <w:rPr>
          <w:rFonts w:ascii="Arial" w:hAnsi="Arial" w:cs="Arial"/>
          <w:sz w:val="24"/>
          <w:szCs w:val="24"/>
        </w:rPr>
        <w:t xml:space="preserve">będą realizowane w ramach umów zawartych z </w:t>
      </w:r>
      <w:proofErr w:type="spellStart"/>
      <w:r w:rsidRPr="00A57687">
        <w:rPr>
          <w:rFonts w:ascii="Arial" w:hAnsi="Arial" w:cs="Arial"/>
          <w:sz w:val="24"/>
          <w:szCs w:val="24"/>
        </w:rPr>
        <w:t>WNPiSM</w:t>
      </w:r>
      <w:proofErr w:type="spellEnd"/>
      <w:r w:rsidRPr="00A57687">
        <w:rPr>
          <w:rFonts w:ascii="Arial" w:hAnsi="Arial" w:cs="Arial"/>
          <w:sz w:val="24"/>
          <w:szCs w:val="24"/>
        </w:rPr>
        <w:t xml:space="preserve"> UW z firmami i instytucjami. </w:t>
      </w:r>
    </w:p>
    <w:p w14:paraId="477724E9" w14:textId="77777777" w:rsidR="00B36BE7" w:rsidRDefault="00A57687" w:rsidP="00A57687">
      <w:pPr>
        <w:spacing w:line="276" w:lineRule="auto"/>
        <w:contextualSpacing/>
        <w:rPr>
          <w:rFonts w:ascii="Arial" w:eastAsia="Arial" w:hAnsi="Arial" w:cs="Arial"/>
          <w:bCs/>
          <w:color w:val="000000"/>
          <w:sz w:val="24"/>
          <w:szCs w:val="24"/>
        </w:rPr>
      </w:pPr>
      <w:r w:rsidRPr="00A57687">
        <w:rPr>
          <w:rFonts w:ascii="Arial" w:eastAsia="Arial" w:hAnsi="Arial" w:cs="Arial"/>
          <w:bCs/>
          <w:color w:val="000000"/>
          <w:sz w:val="24"/>
          <w:szCs w:val="24"/>
        </w:rPr>
        <w:t xml:space="preserve">Dodatkowo zakładamy, że praca </w:t>
      </w:r>
      <w:r w:rsidRPr="00B36BE7">
        <w:rPr>
          <w:rFonts w:ascii="Arial" w:eastAsia="Arial" w:hAnsi="Arial" w:cs="Arial"/>
          <w:b/>
          <w:color w:val="000000"/>
          <w:sz w:val="24"/>
          <w:szCs w:val="24"/>
        </w:rPr>
        <w:t xml:space="preserve">magisterska przygotowana na kierunku organizowanie rynku pracy będzie miała charakter </w:t>
      </w:r>
      <w:r w:rsidR="00BA3922" w:rsidRPr="00B36BE7">
        <w:rPr>
          <w:rFonts w:ascii="Arial" w:eastAsia="Arial" w:hAnsi="Arial" w:cs="Arial"/>
          <w:b/>
          <w:color w:val="000000"/>
          <w:sz w:val="24"/>
          <w:szCs w:val="24"/>
        </w:rPr>
        <w:t>badawczy</w:t>
      </w:r>
      <w:r w:rsidRPr="00A57687">
        <w:rPr>
          <w:rFonts w:ascii="Arial" w:eastAsia="Arial" w:hAnsi="Arial" w:cs="Arial"/>
          <w:bCs/>
          <w:color w:val="000000"/>
          <w:sz w:val="24"/>
          <w:szCs w:val="24"/>
        </w:rPr>
        <w:t>, rozwiązujący realne problemy związane z rekrutacją, zatrudnieniem, rynkiem pracy, wynagradzaniem, czy zarządzaniem zmianą w organizacji – temu służyć będą także praktyki zawodowe organizowane dla studentów w III i IV semestrze studiów.</w:t>
      </w:r>
      <w:r w:rsidR="00446D18">
        <w:rPr>
          <w:rFonts w:ascii="Arial" w:eastAsia="Arial" w:hAnsi="Arial" w:cs="Arial"/>
          <w:bCs/>
          <w:color w:val="000000"/>
          <w:sz w:val="24"/>
          <w:szCs w:val="24"/>
        </w:rPr>
        <w:t xml:space="preserve"> W programie zajęć zostaną również przewidziane zajęcia wyposażające studentów w umiejętności badawcze i analityczne o charakterze ilościowym i jakościowym, które pozwolą studentom na samo</w:t>
      </w:r>
      <w:r w:rsidR="00AB756E">
        <w:rPr>
          <w:rFonts w:ascii="Arial" w:eastAsia="Arial" w:hAnsi="Arial" w:cs="Arial"/>
          <w:bCs/>
          <w:color w:val="000000"/>
          <w:sz w:val="24"/>
          <w:szCs w:val="24"/>
        </w:rPr>
        <w:t>dzielną realizację przedsięwzięć</w:t>
      </w:r>
      <w:r w:rsidR="00446D18">
        <w:rPr>
          <w:rFonts w:ascii="Arial" w:eastAsia="Arial" w:hAnsi="Arial" w:cs="Arial"/>
          <w:bCs/>
          <w:color w:val="000000"/>
          <w:sz w:val="24"/>
          <w:szCs w:val="24"/>
        </w:rPr>
        <w:t xml:space="preserve"> badawczych w obszarze rynku pracy i stosunków przemysłowych. </w:t>
      </w:r>
      <w:r w:rsidRPr="00A57687">
        <w:rPr>
          <w:rFonts w:ascii="Arial" w:eastAsia="Arial" w:hAnsi="Arial" w:cs="Arial"/>
          <w:bCs/>
          <w:color w:val="000000"/>
          <w:sz w:val="24"/>
          <w:szCs w:val="24"/>
        </w:rPr>
        <w:t xml:space="preserve"> </w:t>
      </w:r>
    </w:p>
    <w:p w14:paraId="40CFC78D" w14:textId="77777777" w:rsidR="006F7090" w:rsidRDefault="006F7090" w:rsidP="00A57687">
      <w:pPr>
        <w:spacing w:line="276" w:lineRule="auto"/>
        <w:contextualSpacing/>
        <w:rPr>
          <w:rFonts w:ascii="Arial" w:eastAsia="Arial" w:hAnsi="Arial" w:cs="Arial"/>
          <w:bCs/>
          <w:color w:val="000000"/>
          <w:sz w:val="24"/>
          <w:szCs w:val="24"/>
        </w:rPr>
      </w:pPr>
    </w:p>
    <w:p w14:paraId="7E2752F2" w14:textId="77777777" w:rsidR="00A57687" w:rsidRPr="00A57687" w:rsidRDefault="00A57687" w:rsidP="00A57687">
      <w:pPr>
        <w:spacing w:line="276" w:lineRule="auto"/>
        <w:contextualSpacing/>
        <w:rPr>
          <w:rFonts w:ascii="Arial" w:eastAsia="Arial" w:hAnsi="Arial" w:cs="Arial"/>
          <w:bCs/>
          <w:color w:val="000000"/>
          <w:sz w:val="24"/>
          <w:szCs w:val="24"/>
        </w:rPr>
      </w:pPr>
      <w:r w:rsidRPr="00A57687">
        <w:rPr>
          <w:rFonts w:ascii="Arial" w:eastAsia="Arial" w:hAnsi="Arial" w:cs="Arial"/>
          <w:bCs/>
          <w:color w:val="000000"/>
          <w:sz w:val="24"/>
          <w:szCs w:val="24"/>
        </w:rPr>
        <w:t xml:space="preserve">Naszą aspiracją i celem będzie </w:t>
      </w:r>
      <w:r w:rsidRPr="00B36BE7">
        <w:rPr>
          <w:rFonts w:ascii="Arial" w:eastAsia="Arial" w:hAnsi="Arial" w:cs="Arial"/>
          <w:b/>
          <w:color w:val="000000"/>
          <w:sz w:val="24"/>
          <w:szCs w:val="24"/>
        </w:rPr>
        <w:t xml:space="preserve">podejmowanie strategicznej współpracy </w:t>
      </w:r>
      <w:r w:rsidR="00A44256">
        <w:rPr>
          <w:rFonts w:ascii="Arial" w:eastAsia="Arial" w:hAnsi="Arial" w:cs="Arial"/>
          <w:b/>
          <w:color w:val="000000"/>
          <w:sz w:val="24"/>
          <w:szCs w:val="24"/>
        </w:rPr>
        <w:br/>
      </w:r>
      <w:r w:rsidRPr="00B36BE7">
        <w:rPr>
          <w:rFonts w:ascii="Arial" w:eastAsia="Arial" w:hAnsi="Arial" w:cs="Arial"/>
          <w:b/>
          <w:color w:val="000000"/>
          <w:sz w:val="24"/>
          <w:szCs w:val="24"/>
        </w:rPr>
        <w:t>z firmami i instytucjami, tak aby możliwie największa liczba absolwentów znajdowała zatrudnienie w firmach</w:t>
      </w:r>
      <w:r w:rsidRPr="00A57687">
        <w:rPr>
          <w:rFonts w:ascii="Arial" w:eastAsia="Arial" w:hAnsi="Arial" w:cs="Arial"/>
          <w:bCs/>
          <w:color w:val="000000"/>
          <w:sz w:val="24"/>
          <w:szCs w:val="24"/>
        </w:rPr>
        <w:t xml:space="preserve">, z którymi </w:t>
      </w:r>
      <w:r w:rsidR="00580BCC">
        <w:rPr>
          <w:rFonts w:ascii="Arial" w:eastAsia="Arial" w:hAnsi="Arial" w:cs="Arial"/>
          <w:bCs/>
          <w:color w:val="000000"/>
          <w:sz w:val="24"/>
          <w:szCs w:val="24"/>
        </w:rPr>
        <w:t>współpracujemy</w:t>
      </w:r>
      <w:r w:rsidRPr="00A57687">
        <w:rPr>
          <w:rFonts w:ascii="Arial" w:eastAsia="Arial" w:hAnsi="Arial" w:cs="Arial"/>
          <w:bCs/>
          <w:color w:val="000000"/>
          <w:sz w:val="24"/>
          <w:szCs w:val="24"/>
        </w:rPr>
        <w:t xml:space="preserve"> w ramach praktyk zawodowych i pr</w:t>
      </w:r>
      <w:r w:rsidR="00BA3922">
        <w:rPr>
          <w:rFonts w:ascii="Arial" w:eastAsia="Arial" w:hAnsi="Arial" w:cs="Arial"/>
          <w:bCs/>
          <w:color w:val="000000"/>
          <w:sz w:val="24"/>
          <w:szCs w:val="24"/>
        </w:rPr>
        <w:t>zygotowywanych</w:t>
      </w:r>
      <w:r w:rsidRPr="00A57687">
        <w:rPr>
          <w:rFonts w:ascii="Arial" w:eastAsia="Arial" w:hAnsi="Arial" w:cs="Arial"/>
          <w:bCs/>
          <w:color w:val="000000"/>
          <w:sz w:val="24"/>
          <w:szCs w:val="24"/>
        </w:rPr>
        <w:t xml:space="preserve"> prac magisterskich. Proces ten będzie monitorowany jako istotny element oceny jakości </w:t>
      </w:r>
      <w:r w:rsidR="00BA3922">
        <w:rPr>
          <w:rFonts w:ascii="Arial" w:eastAsia="Arial" w:hAnsi="Arial" w:cs="Arial"/>
          <w:bCs/>
          <w:color w:val="000000"/>
          <w:sz w:val="24"/>
          <w:szCs w:val="24"/>
        </w:rPr>
        <w:t>kształcenia</w:t>
      </w:r>
      <w:r w:rsidRPr="00A57687">
        <w:rPr>
          <w:rFonts w:ascii="Arial" w:eastAsia="Arial" w:hAnsi="Arial" w:cs="Arial"/>
          <w:bCs/>
          <w:color w:val="000000"/>
          <w:sz w:val="24"/>
          <w:szCs w:val="24"/>
        </w:rPr>
        <w:t xml:space="preserve">. </w:t>
      </w:r>
    </w:p>
    <w:p w14:paraId="45A60F3E" w14:textId="77777777" w:rsidR="00A57687" w:rsidRPr="009D25AA" w:rsidRDefault="00A57687" w:rsidP="00A57687">
      <w:pPr>
        <w:spacing w:line="276" w:lineRule="auto"/>
        <w:contextualSpacing/>
        <w:rPr>
          <w:rFonts w:ascii="Arial" w:eastAsia="Arial" w:hAnsi="Arial" w:cs="Arial"/>
          <w:bCs/>
          <w:color w:val="000000"/>
          <w:sz w:val="24"/>
          <w:szCs w:val="24"/>
        </w:rPr>
      </w:pPr>
    </w:p>
    <w:p w14:paraId="0EA384C9"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Przedstawiona analiza powinna przekonywać, że tak skonstruowana koncepcja kształcenia na poziomie II stopnia ORP jest wyczerpująca i adekwatna do potrzeb gospodarczych i społecznych. Jednocześnie przedstawione treści kształcenia nie mają alternatywy na innych wydziałach, choć mogą stanowić interesującą ofertę dla absolwentów </w:t>
      </w:r>
      <w:r w:rsidR="009C3586">
        <w:rPr>
          <w:rFonts w:ascii="Arial" w:hAnsi="Arial" w:cs="Arial"/>
          <w:sz w:val="24"/>
          <w:szCs w:val="24"/>
        </w:rPr>
        <w:t xml:space="preserve">studiów </w:t>
      </w:r>
      <w:r w:rsidRPr="00A57687">
        <w:rPr>
          <w:rFonts w:ascii="Arial" w:hAnsi="Arial" w:cs="Arial"/>
          <w:sz w:val="24"/>
          <w:szCs w:val="24"/>
        </w:rPr>
        <w:t>I stopnia z zakresu zarządzania zasobami ludzkimi, socjologii lub psychologii.</w:t>
      </w:r>
    </w:p>
    <w:p w14:paraId="3229BC88" w14:textId="77777777" w:rsidR="00BA3922" w:rsidRDefault="00BA3922" w:rsidP="00A57687">
      <w:pPr>
        <w:spacing w:line="276" w:lineRule="auto"/>
        <w:ind w:right="503"/>
        <w:rPr>
          <w:rFonts w:ascii="Arial" w:hAnsi="Arial" w:cs="Arial"/>
          <w:b/>
          <w:sz w:val="24"/>
          <w:szCs w:val="24"/>
        </w:rPr>
      </w:pPr>
    </w:p>
    <w:p w14:paraId="06327903" w14:textId="77777777" w:rsidR="00A57687" w:rsidRPr="009D25AA" w:rsidRDefault="00A57687" w:rsidP="00A57687">
      <w:pPr>
        <w:spacing w:before="0" w:after="0" w:line="276" w:lineRule="auto"/>
        <w:contextualSpacing/>
        <w:rPr>
          <w:rFonts w:ascii="Arial" w:eastAsia="Arial" w:hAnsi="Arial" w:cs="Arial"/>
          <w:b/>
          <w:bCs/>
          <w:color w:val="000000"/>
          <w:sz w:val="24"/>
          <w:szCs w:val="24"/>
        </w:rPr>
      </w:pPr>
      <w:r w:rsidRPr="00A57687">
        <w:rPr>
          <w:rFonts w:ascii="Arial" w:eastAsia="Arial" w:hAnsi="Arial" w:cs="Arial"/>
          <w:b/>
          <w:bCs/>
          <w:color w:val="000000"/>
          <w:sz w:val="24"/>
          <w:szCs w:val="24"/>
        </w:rPr>
        <w:lastRenderedPageBreak/>
        <w:t>U</w:t>
      </w:r>
      <w:r w:rsidRPr="009D25AA">
        <w:rPr>
          <w:rFonts w:ascii="Arial" w:eastAsia="Arial" w:hAnsi="Arial" w:cs="Arial"/>
          <w:b/>
          <w:bCs/>
          <w:color w:val="000000"/>
          <w:sz w:val="24"/>
          <w:szCs w:val="24"/>
        </w:rPr>
        <w:t>zasadnienie wyboru poziomu kształcenia, profilu studiów, proponowanych limitów przyjęć – min i max na I rok studiów</w:t>
      </w:r>
    </w:p>
    <w:p w14:paraId="59592621" w14:textId="77777777" w:rsidR="00A57687" w:rsidRPr="009D25AA" w:rsidRDefault="00A57687" w:rsidP="00A57687">
      <w:pPr>
        <w:spacing w:after="0" w:line="276" w:lineRule="auto"/>
        <w:rPr>
          <w:rFonts w:ascii="Arial" w:eastAsia="Arial" w:hAnsi="Arial" w:cs="Arial"/>
          <w:color w:val="000000"/>
          <w:sz w:val="24"/>
          <w:szCs w:val="24"/>
        </w:rPr>
      </w:pPr>
      <w:r w:rsidRPr="009D25AA">
        <w:rPr>
          <w:rFonts w:ascii="Arial" w:eastAsia="Arial" w:hAnsi="Arial" w:cs="Arial"/>
          <w:color w:val="000000"/>
          <w:sz w:val="24"/>
          <w:szCs w:val="24"/>
        </w:rPr>
        <w:t xml:space="preserve">Proponowany kierunek studiów przyporządkowany zostanie do profilu </w:t>
      </w:r>
      <w:proofErr w:type="spellStart"/>
      <w:r w:rsidRPr="009D25AA">
        <w:rPr>
          <w:rFonts w:ascii="Arial" w:eastAsia="Arial" w:hAnsi="Arial" w:cs="Arial"/>
          <w:color w:val="000000"/>
          <w:sz w:val="24"/>
          <w:szCs w:val="24"/>
        </w:rPr>
        <w:t>ogólnoakademickiego</w:t>
      </w:r>
      <w:proofErr w:type="spellEnd"/>
      <w:r w:rsidRPr="009D25AA">
        <w:rPr>
          <w:rFonts w:ascii="Arial" w:eastAsia="Arial" w:hAnsi="Arial" w:cs="Arial"/>
          <w:color w:val="000000"/>
          <w:sz w:val="24"/>
          <w:szCs w:val="24"/>
        </w:rPr>
        <w:t xml:space="preserve">. Zgodnie z art. 64 ustawy Prawo o szkolnictwie wyższym i nauce z dnia 20 lipca 2018, profil </w:t>
      </w:r>
      <w:proofErr w:type="spellStart"/>
      <w:r w:rsidRPr="009D25AA">
        <w:rPr>
          <w:rFonts w:ascii="Arial" w:eastAsia="Arial" w:hAnsi="Arial" w:cs="Arial"/>
          <w:color w:val="000000"/>
          <w:sz w:val="24"/>
          <w:szCs w:val="24"/>
        </w:rPr>
        <w:t>ogólnoakademicki</w:t>
      </w:r>
      <w:proofErr w:type="spellEnd"/>
      <w:r w:rsidRPr="009D25AA">
        <w:rPr>
          <w:rFonts w:ascii="Arial" w:eastAsia="Arial" w:hAnsi="Arial" w:cs="Arial"/>
          <w:color w:val="000000"/>
          <w:sz w:val="24"/>
          <w:szCs w:val="24"/>
        </w:rPr>
        <w:t xml:space="preserve"> studiów wymaga, aby ponad połowa punktów ECTS była przypisana zajęciom związanym z prowadzoną w uczelni działalnością naukową. W projektowanym programie studiów ponad połowa punktów ECTS zostanie przypisana przedmiotom związanym z zagadnieniami będącymi tematami badań naukowych pracowników Katedry Polityki Społecznej, Katedry Ustroju Pracy i Rynku Pracy, Katedry Metodologii Badań nad Polityką, Katedry Nauk o Państwie i Administracji Publicznej oraz Centrum Zabezpieczenia Społecznego. </w:t>
      </w:r>
    </w:p>
    <w:p w14:paraId="4C18A91D" w14:textId="77777777" w:rsidR="00A57687" w:rsidRPr="009D25AA" w:rsidRDefault="00A57687" w:rsidP="00A57687">
      <w:pPr>
        <w:spacing w:after="0" w:line="276" w:lineRule="auto"/>
        <w:rPr>
          <w:rFonts w:ascii="Arial" w:eastAsia="Arial" w:hAnsi="Arial" w:cs="Arial"/>
          <w:color w:val="000000"/>
          <w:sz w:val="24"/>
          <w:szCs w:val="24"/>
        </w:rPr>
      </w:pPr>
      <w:r w:rsidRPr="009D25AA">
        <w:rPr>
          <w:rFonts w:ascii="Arial" w:eastAsia="Arial" w:hAnsi="Arial" w:cs="Arial"/>
          <w:color w:val="000000"/>
          <w:sz w:val="24"/>
          <w:szCs w:val="24"/>
        </w:rPr>
        <w:t xml:space="preserve">Zagadnienia </w:t>
      </w:r>
      <w:r w:rsidRPr="00A57687">
        <w:rPr>
          <w:rFonts w:ascii="Arial" w:eastAsia="Arial" w:hAnsi="Arial" w:cs="Arial"/>
          <w:color w:val="000000"/>
          <w:sz w:val="24"/>
          <w:szCs w:val="24"/>
        </w:rPr>
        <w:t>organizowania rynku pracy</w:t>
      </w:r>
      <w:r w:rsidRPr="009D25AA">
        <w:rPr>
          <w:rFonts w:ascii="Arial" w:eastAsia="Arial" w:hAnsi="Arial" w:cs="Arial"/>
          <w:color w:val="000000"/>
          <w:sz w:val="24"/>
          <w:szCs w:val="24"/>
        </w:rPr>
        <w:t xml:space="preserve"> stanowią pogłębienie podstawowej wiedzy akademickiej z zakresu nauk społecznych</w:t>
      </w:r>
      <w:r w:rsidRPr="00A57687">
        <w:rPr>
          <w:rFonts w:ascii="Arial" w:eastAsia="Arial" w:hAnsi="Arial" w:cs="Arial"/>
          <w:color w:val="000000"/>
          <w:sz w:val="24"/>
          <w:szCs w:val="24"/>
        </w:rPr>
        <w:t>, prawnych, ekonomicznych</w:t>
      </w:r>
      <w:r w:rsidRPr="009D25AA">
        <w:rPr>
          <w:rFonts w:ascii="Arial" w:eastAsia="Arial" w:hAnsi="Arial" w:cs="Arial"/>
          <w:color w:val="000000"/>
          <w:sz w:val="24"/>
          <w:szCs w:val="24"/>
        </w:rPr>
        <w:t xml:space="preserve"> </w:t>
      </w:r>
      <w:r w:rsidR="00A44256">
        <w:rPr>
          <w:rFonts w:ascii="Arial" w:eastAsia="Arial" w:hAnsi="Arial" w:cs="Arial"/>
          <w:color w:val="000000"/>
          <w:sz w:val="24"/>
          <w:szCs w:val="24"/>
        </w:rPr>
        <w:br/>
      </w:r>
      <w:r w:rsidRPr="009D25AA">
        <w:rPr>
          <w:rFonts w:ascii="Arial" w:eastAsia="Arial" w:hAnsi="Arial" w:cs="Arial"/>
          <w:color w:val="000000"/>
          <w:sz w:val="24"/>
          <w:szCs w:val="24"/>
        </w:rPr>
        <w:t xml:space="preserve">i humanistycznych, a szczególnie wiedzy politologicznej, stąd zaplanowanie kierunku studiów na drugim stopniu. Niezależnie od tego, czy kandydat będzie absolwentem studiów I. stopnia na takich kierunkach jak m.in. </w:t>
      </w:r>
      <w:r w:rsidR="00F915CA">
        <w:rPr>
          <w:rFonts w:ascii="Arial" w:eastAsia="Arial" w:hAnsi="Arial" w:cs="Arial"/>
          <w:color w:val="000000"/>
          <w:sz w:val="24"/>
          <w:szCs w:val="24"/>
        </w:rPr>
        <w:t>„</w:t>
      </w:r>
      <w:r w:rsidRPr="009D25AA">
        <w:rPr>
          <w:rFonts w:ascii="Arial" w:eastAsia="Arial" w:hAnsi="Arial" w:cs="Arial"/>
          <w:color w:val="000000"/>
          <w:sz w:val="24"/>
          <w:szCs w:val="24"/>
        </w:rPr>
        <w:t>politologia</w:t>
      </w:r>
      <w:r w:rsidR="00F915CA">
        <w:rPr>
          <w:rFonts w:ascii="Arial" w:eastAsia="Arial" w:hAnsi="Arial" w:cs="Arial"/>
          <w:color w:val="000000"/>
          <w:sz w:val="24"/>
          <w:szCs w:val="24"/>
        </w:rPr>
        <w:t>”</w:t>
      </w:r>
      <w:r w:rsidRPr="009D25AA">
        <w:rPr>
          <w:rFonts w:ascii="Arial" w:eastAsia="Arial" w:hAnsi="Arial" w:cs="Arial"/>
          <w:color w:val="000000"/>
          <w:sz w:val="24"/>
          <w:szCs w:val="24"/>
        </w:rPr>
        <w:t xml:space="preserve">, </w:t>
      </w:r>
      <w:r w:rsidR="00F915CA">
        <w:rPr>
          <w:rFonts w:ascii="Arial" w:eastAsia="Arial" w:hAnsi="Arial" w:cs="Arial"/>
          <w:color w:val="000000"/>
          <w:sz w:val="24"/>
          <w:szCs w:val="24"/>
        </w:rPr>
        <w:t>„</w:t>
      </w:r>
      <w:r w:rsidRPr="009D25AA">
        <w:rPr>
          <w:rFonts w:ascii="Arial" w:eastAsia="Arial" w:hAnsi="Arial" w:cs="Arial"/>
          <w:color w:val="000000"/>
          <w:sz w:val="24"/>
          <w:szCs w:val="24"/>
        </w:rPr>
        <w:t>polityka społeczna</w:t>
      </w:r>
      <w:r w:rsidR="00F915CA">
        <w:rPr>
          <w:rFonts w:ascii="Arial" w:eastAsia="Arial" w:hAnsi="Arial" w:cs="Arial"/>
          <w:color w:val="000000"/>
          <w:sz w:val="24"/>
          <w:szCs w:val="24"/>
        </w:rPr>
        <w:t>”</w:t>
      </w:r>
      <w:r w:rsidRPr="009D25AA">
        <w:rPr>
          <w:rFonts w:ascii="Arial" w:eastAsia="Arial" w:hAnsi="Arial" w:cs="Arial"/>
          <w:color w:val="000000"/>
          <w:sz w:val="24"/>
          <w:szCs w:val="24"/>
        </w:rPr>
        <w:t xml:space="preserve">, </w:t>
      </w:r>
      <w:r w:rsidR="00F915CA">
        <w:rPr>
          <w:rFonts w:ascii="Arial" w:eastAsia="Arial" w:hAnsi="Arial" w:cs="Arial"/>
          <w:color w:val="000000"/>
          <w:sz w:val="24"/>
          <w:szCs w:val="24"/>
        </w:rPr>
        <w:t>„</w:t>
      </w:r>
      <w:r w:rsidRPr="00A57687">
        <w:rPr>
          <w:rFonts w:ascii="Arial" w:eastAsia="Arial" w:hAnsi="Arial" w:cs="Arial"/>
          <w:color w:val="000000"/>
          <w:sz w:val="24"/>
          <w:szCs w:val="24"/>
        </w:rPr>
        <w:t>organizowanie rynku pracy</w:t>
      </w:r>
      <w:r w:rsidR="00F915CA">
        <w:rPr>
          <w:rFonts w:ascii="Arial" w:eastAsia="Arial" w:hAnsi="Arial" w:cs="Arial"/>
          <w:color w:val="000000"/>
          <w:sz w:val="24"/>
          <w:szCs w:val="24"/>
        </w:rPr>
        <w:t>”</w:t>
      </w:r>
      <w:r w:rsidRPr="009D25AA">
        <w:rPr>
          <w:rFonts w:ascii="Arial" w:eastAsia="Arial" w:hAnsi="Arial" w:cs="Arial"/>
          <w:color w:val="000000"/>
          <w:sz w:val="24"/>
          <w:szCs w:val="24"/>
        </w:rPr>
        <w:t xml:space="preserve"> czy innych, studia drugiego stopnia wyposażą go w wiedzę łączącą teorię i praktyk</w:t>
      </w:r>
      <w:r w:rsidRPr="00A57687">
        <w:rPr>
          <w:rFonts w:ascii="Arial" w:eastAsia="Arial" w:hAnsi="Arial" w:cs="Arial"/>
          <w:color w:val="000000"/>
          <w:sz w:val="24"/>
          <w:szCs w:val="24"/>
        </w:rPr>
        <w:t>ę</w:t>
      </w:r>
      <w:r w:rsidRPr="009D25AA">
        <w:rPr>
          <w:rFonts w:ascii="Arial" w:eastAsia="Arial" w:hAnsi="Arial" w:cs="Arial"/>
          <w:color w:val="000000"/>
          <w:sz w:val="24"/>
          <w:szCs w:val="24"/>
        </w:rPr>
        <w:t xml:space="preserve"> </w:t>
      </w:r>
      <w:r w:rsidRPr="00A57687">
        <w:rPr>
          <w:rFonts w:ascii="Arial" w:eastAsia="Arial" w:hAnsi="Arial" w:cs="Arial"/>
          <w:color w:val="000000"/>
          <w:sz w:val="24"/>
          <w:szCs w:val="24"/>
        </w:rPr>
        <w:t>zarządzania sferą zatrudnienia</w:t>
      </w:r>
      <w:r w:rsidRPr="009D25AA">
        <w:rPr>
          <w:rFonts w:ascii="Arial" w:eastAsia="Arial" w:hAnsi="Arial" w:cs="Arial"/>
          <w:color w:val="000000"/>
          <w:sz w:val="24"/>
          <w:szCs w:val="24"/>
        </w:rPr>
        <w:t xml:space="preserve">, a także przygotują do potencjalnego aplikowania na studia doktoranckie. </w:t>
      </w:r>
    </w:p>
    <w:p w14:paraId="691C914E" w14:textId="77777777" w:rsidR="00B36BE7" w:rsidRDefault="00B36BE7" w:rsidP="00A57687">
      <w:pPr>
        <w:spacing w:line="276" w:lineRule="auto"/>
        <w:ind w:right="503"/>
        <w:rPr>
          <w:rFonts w:ascii="Arial" w:hAnsi="Arial" w:cs="Arial"/>
          <w:b/>
          <w:color w:val="000000"/>
          <w:sz w:val="24"/>
          <w:szCs w:val="24"/>
        </w:rPr>
      </w:pPr>
    </w:p>
    <w:p w14:paraId="07FF3A07" w14:textId="77777777" w:rsidR="00516792" w:rsidRPr="00A57687" w:rsidRDefault="00ED2AFD" w:rsidP="00A57687">
      <w:pPr>
        <w:spacing w:line="276" w:lineRule="auto"/>
        <w:ind w:right="503"/>
        <w:rPr>
          <w:rFonts w:ascii="Arial" w:hAnsi="Arial" w:cs="Arial"/>
          <w:b/>
          <w:color w:val="000000"/>
          <w:sz w:val="24"/>
          <w:szCs w:val="24"/>
        </w:rPr>
      </w:pPr>
      <w:r w:rsidRPr="00A57687">
        <w:rPr>
          <w:rFonts w:ascii="Arial" w:hAnsi="Arial" w:cs="Arial"/>
          <w:b/>
          <w:color w:val="000000"/>
          <w:sz w:val="24"/>
          <w:szCs w:val="24"/>
        </w:rPr>
        <w:t>5. Kompetencje wymagane od kandydatów na studia.</w:t>
      </w:r>
    </w:p>
    <w:p w14:paraId="6561C61A"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Mimo, że oferta studiów II </w:t>
      </w:r>
      <w:r w:rsidR="00F915CA">
        <w:rPr>
          <w:rFonts w:ascii="Arial" w:hAnsi="Arial" w:cs="Arial"/>
          <w:sz w:val="24"/>
          <w:szCs w:val="24"/>
        </w:rPr>
        <w:t>s</w:t>
      </w:r>
      <w:r w:rsidRPr="00A57687">
        <w:rPr>
          <w:rFonts w:ascii="Arial" w:hAnsi="Arial" w:cs="Arial"/>
          <w:sz w:val="24"/>
          <w:szCs w:val="24"/>
        </w:rPr>
        <w:t xml:space="preserve">topnia ORP będzie kierowana przede wszystkim do absolwentów I stopnia studiów ORP i </w:t>
      </w:r>
      <w:r w:rsidR="00F915CA">
        <w:rPr>
          <w:rFonts w:ascii="Arial" w:hAnsi="Arial" w:cs="Arial"/>
          <w:sz w:val="24"/>
          <w:szCs w:val="24"/>
        </w:rPr>
        <w:t>„p</w:t>
      </w:r>
      <w:r w:rsidRPr="00A57687">
        <w:rPr>
          <w:rFonts w:ascii="Arial" w:hAnsi="Arial" w:cs="Arial"/>
          <w:sz w:val="24"/>
          <w:szCs w:val="24"/>
        </w:rPr>
        <w:t xml:space="preserve">olityki </w:t>
      </w:r>
      <w:r w:rsidR="00F915CA">
        <w:rPr>
          <w:rFonts w:ascii="Arial" w:hAnsi="Arial" w:cs="Arial"/>
          <w:sz w:val="24"/>
          <w:szCs w:val="24"/>
        </w:rPr>
        <w:t>s</w:t>
      </w:r>
      <w:r w:rsidRPr="00A57687">
        <w:rPr>
          <w:rFonts w:ascii="Arial" w:hAnsi="Arial" w:cs="Arial"/>
          <w:sz w:val="24"/>
          <w:szCs w:val="24"/>
        </w:rPr>
        <w:t>połecznej</w:t>
      </w:r>
      <w:r w:rsidR="00F915CA">
        <w:rPr>
          <w:rFonts w:ascii="Arial" w:hAnsi="Arial" w:cs="Arial"/>
          <w:sz w:val="24"/>
          <w:szCs w:val="24"/>
        </w:rPr>
        <w:t>”</w:t>
      </w:r>
      <w:r w:rsidRPr="00A57687">
        <w:rPr>
          <w:rFonts w:ascii="Arial" w:hAnsi="Arial" w:cs="Arial"/>
          <w:sz w:val="24"/>
          <w:szCs w:val="24"/>
        </w:rPr>
        <w:t>,</w:t>
      </w:r>
      <w:r w:rsidR="009C3586">
        <w:rPr>
          <w:rFonts w:ascii="Arial" w:hAnsi="Arial" w:cs="Arial"/>
          <w:sz w:val="24"/>
          <w:szCs w:val="24"/>
        </w:rPr>
        <w:t xml:space="preserve"> zakładamy</w:t>
      </w:r>
      <w:r w:rsidRPr="00A57687">
        <w:rPr>
          <w:rFonts w:ascii="Arial" w:hAnsi="Arial" w:cs="Arial"/>
          <w:sz w:val="24"/>
          <w:szCs w:val="24"/>
        </w:rPr>
        <w:t xml:space="preserve"> możliwość wyboru studiów przez </w:t>
      </w:r>
      <w:r w:rsidR="009C3586">
        <w:rPr>
          <w:rFonts w:ascii="Arial" w:hAnsi="Arial" w:cs="Arial"/>
          <w:sz w:val="24"/>
          <w:szCs w:val="24"/>
        </w:rPr>
        <w:t>absolwentów innych studiów</w:t>
      </w:r>
      <w:r w:rsidRPr="00A57687">
        <w:rPr>
          <w:rFonts w:ascii="Arial" w:hAnsi="Arial" w:cs="Arial"/>
          <w:sz w:val="24"/>
          <w:szCs w:val="24"/>
        </w:rPr>
        <w:t xml:space="preserve"> I stopnia, przede wszystkim socjologii, zarządzania i psychologii, a ewentualne braki programowe będą uzupełniane poprzez dostosowanie treści kształcenia oraz ofertę wykładów s</w:t>
      </w:r>
      <w:r w:rsidR="00BE2BF4" w:rsidRPr="00A57687">
        <w:rPr>
          <w:rFonts w:ascii="Arial" w:hAnsi="Arial" w:cs="Arial"/>
          <w:sz w:val="24"/>
          <w:szCs w:val="24"/>
        </w:rPr>
        <w:t>pecjalizacyjnych w ramach OGUN-ó</w:t>
      </w:r>
      <w:r w:rsidRPr="00A57687">
        <w:rPr>
          <w:rFonts w:ascii="Arial" w:hAnsi="Arial" w:cs="Arial"/>
          <w:sz w:val="24"/>
          <w:szCs w:val="24"/>
        </w:rPr>
        <w:t xml:space="preserve">w. </w:t>
      </w:r>
    </w:p>
    <w:p w14:paraId="72F9D00C" w14:textId="77777777" w:rsidR="00BE2BF4" w:rsidRPr="00A57687" w:rsidRDefault="00BE2BF4" w:rsidP="00A57687">
      <w:pPr>
        <w:spacing w:line="276" w:lineRule="auto"/>
        <w:ind w:right="503"/>
        <w:rPr>
          <w:rFonts w:ascii="Arial" w:hAnsi="Arial" w:cs="Arial"/>
          <w:sz w:val="24"/>
          <w:szCs w:val="24"/>
        </w:rPr>
      </w:pPr>
      <w:r w:rsidRPr="00A57687">
        <w:rPr>
          <w:rFonts w:ascii="Arial" w:hAnsi="Arial" w:cs="Arial"/>
          <w:sz w:val="24"/>
          <w:szCs w:val="24"/>
        </w:rPr>
        <w:t>Planowany proces kwalifikacji obejmuje dwa etapy:</w:t>
      </w:r>
    </w:p>
    <w:p w14:paraId="74AF5F2E" w14:textId="77777777" w:rsidR="00BE2BF4" w:rsidRPr="00A57687" w:rsidRDefault="00BE2BF4" w:rsidP="00A57687">
      <w:pPr>
        <w:spacing w:line="276" w:lineRule="auto"/>
        <w:ind w:right="503"/>
        <w:rPr>
          <w:rFonts w:ascii="Arial" w:hAnsi="Arial" w:cs="Arial"/>
          <w:sz w:val="24"/>
          <w:szCs w:val="24"/>
        </w:rPr>
      </w:pPr>
      <w:r w:rsidRPr="00A57687">
        <w:rPr>
          <w:rFonts w:ascii="Arial" w:hAnsi="Arial" w:cs="Arial"/>
          <w:sz w:val="24"/>
          <w:szCs w:val="24"/>
        </w:rPr>
        <w:t>- punkty za ocenę na dyplomie (z wagą 30%),</w:t>
      </w:r>
    </w:p>
    <w:p w14:paraId="06E36D9D" w14:textId="77777777" w:rsidR="00516792" w:rsidRPr="00A57687" w:rsidRDefault="00BE2BF4" w:rsidP="00A57687">
      <w:pPr>
        <w:spacing w:line="276" w:lineRule="auto"/>
        <w:ind w:right="503"/>
        <w:rPr>
          <w:rFonts w:ascii="Arial" w:hAnsi="Arial" w:cs="Arial"/>
          <w:sz w:val="24"/>
          <w:szCs w:val="24"/>
        </w:rPr>
      </w:pPr>
      <w:r w:rsidRPr="00A57687">
        <w:rPr>
          <w:rFonts w:ascii="Arial" w:hAnsi="Arial" w:cs="Arial"/>
          <w:sz w:val="24"/>
          <w:szCs w:val="24"/>
        </w:rPr>
        <w:t>- punkty za ocenę z ustnej rozmowy kwalifikacyjnej (70%).</w:t>
      </w:r>
    </w:p>
    <w:p w14:paraId="5DF0C3ED" w14:textId="77777777" w:rsidR="00BE2BF4" w:rsidRPr="00A57687" w:rsidRDefault="00BE2BF4" w:rsidP="00A44256">
      <w:pPr>
        <w:spacing w:line="276" w:lineRule="auto"/>
        <w:rPr>
          <w:rFonts w:ascii="Arial" w:hAnsi="Arial" w:cs="Arial"/>
          <w:sz w:val="24"/>
          <w:szCs w:val="24"/>
        </w:rPr>
      </w:pPr>
      <w:r w:rsidRPr="00A57687">
        <w:rPr>
          <w:rFonts w:ascii="Arial" w:hAnsi="Arial" w:cs="Arial"/>
          <w:sz w:val="24"/>
          <w:szCs w:val="24"/>
        </w:rPr>
        <w:t xml:space="preserve">Zainteresowani kandydaci otrzymają zagadnienia egzaminacyjne przed planowaną rozmową kwalifikacyjną. Zagadnienia będą obejmowały wiedzę o problemach współczesnego rynku pracy </w:t>
      </w:r>
      <w:r w:rsidR="00FC4D06">
        <w:rPr>
          <w:rFonts w:ascii="Arial" w:hAnsi="Arial" w:cs="Arial"/>
          <w:sz w:val="24"/>
          <w:szCs w:val="24"/>
        </w:rPr>
        <w:t>w perspektywie marko oraz mikro (przedsiębiorstwa), m.in.:</w:t>
      </w:r>
      <w:r w:rsidR="00FC4D06" w:rsidRPr="00A57687">
        <w:rPr>
          <w:rFonts w:ascii="Arial" w:hAnsi="Arial" w:cs="Arial"/>
          <w:sz w:val="24"/>
          <w:szCs w:val="24"/>
        </w:rPr>
        <w:t xml:space="preserve"> </w:t>
      </w:r>
      <w:r w:rsidR="00FC4D06">
        <w:rPr>
          <w:rFonts w:ascii="Arial" w:hAnsi="Arial" w:cs="Arial"/>
          <w:sz w:val="24"/>
          <w:szCs w:val="24"/>
        </w:rPr>
        <w:t xml:space="preserve">zagadnienia rynku pracy </w:t>
      </w:r>
      <w:r w:rsidRPr="00A57687">
        <w:rPr>
          <w:rFonts w:ascii="Arial" w:hAnsi="Arial" w:cs="Arial"/>
          <w:sz w:val="24"/>
          <w:szCs w:val="24"/>
        </w:rPr>
        <w:t>w wymiarze krajowym i międzynarodowym oraz o podstaw</w:t>
      </w:r>
      <w:r w:rsidR="00FC4D06">
        <w:rPr>
          <w:rFonts w:ascii="Arial" w:hAnsi="Arial" w:cs="Arial"/>
          <w:sz w:val="24"/>
          <w:szCs w:val="24"/>
        </w:rPr>
        <w:t>y</w:t>
      </w:r>
      <w:r w:rsidRPr="00A57687">
        <w:rPr>
          <w:rFonts w:ascii="Arial" w:hAnsi="Arial" w:cs="Arial"/>
          <w:sz w:val="24"/>
          <w:szCs w:val="24"/>
        </w:rPr>
        <w:t xml:space="preserve"> interwencji państwa w rynek pracy</w:t>
      </w:r>
      <w:r w:rsidR="003828CA" w:rsidRPr="00A57687">
        <w:rPr>
          <w:rFonts w:ascii="Arial" w:hAnsi="Arial" w:cs="Arial"/>
          <w:sz w:val="24"/>
          <w:szCs w:val="24"/>
        </w:rPr>
        <w:t xml:space="preserve"> kształtowanie się zbiorowych stosunków pracy z uwzględnieniem dialogu społecznego</w:t>
      </w:r>
      <w:r w:rsidR="00FC4D06">
        <w:rPr>
          <w:rFonts w:ascii="Arial" w:hAnsi="Arial" w:cs="Arial"/>
          <w:sz w:val="24"/>
          <w:szCs w:val="24"/>
        </w:rPr>
        <w:t>,</w:t>
      </w:r>
      <w:r w:rsidR="00FC4D06" w:rsidRPr="00FC4D06">
        <w:rPr>
          <w:rFonts w:ascii="Arial" w:hAnsi="Arial" w:cs="Arial"/>
          <w:sz w:val="24"/>
          <w:szCs w:val="24"/>
        </w:rPr>
        <w:t xml:space="preserve"> </w:t>
      </w:r>
      <w:r w:rsidR="00FC4D06">
        <w:rPr>
          <w:rFonts w:ascii="Arial" w:hAnsi="Arial" w:cs="Arial"/>
          <w:sz w:val="24"/>
          <w:szCs w:val="24"/>
        </w:rPr>
        <w:t>a także współczesne wyzwania pozyskiwania pracowników, zarządzania kompetencjami i inne</w:t>
      </w:r>
      <w:r w:rsidR="003828CA" w:rsidRPr="00A57687">
        <w:rPr>
          <w:rFonts w:ascii="Arial" w:hAnsi="Arial" w:cs="Arial"/>
          <w:sz w:val="24"/>
          <w:szCs w:val="24"/>
        </w:rPr>
        <w:t>.</w:t>
      </w:r>
      <w:r w:rsidRPr="00A57687">
        <w:rPr>
          <w:rFonts w:ascii="Arial" w:hAnsi="Arial" w:cs="Arial"/>
          <w:sz w:val="24"/>
          <w:szCs w:val="24"/>
        </w:rPr>
        <w:t xml:space="preserve"> </w:t>
      </w:r>
    </w:p>
    <w:p w14:paraId="78993529" w14:textId="77777777" w:rsidR="00BE2BF4" w:rsidRDefault="00BE2BF4" w:rsidP="00A44256">
      <w:pPr>
        <w:spacing w:line="276" w:lineRule="auto"/>
        <w:rPr>
          <w:rFonts w:ascii="Arial" w:hAnsi="Arial" w:cs="Arial"/>
          <w:sz w:val="24"/>
          <w:szCs w:val="24"/>
        </w:rPr>
      </w:pPr>
      <w:r w:rsidRPr="00A57687">
        <w:rPr>
          <w:rFonts w:ascii="Arial" w:hAnsi="Arial" w:cs="Arial"/>
          <w:sz w:val="24"/>
          <w:szCs w:val="24"/>
        </w:rPr>
        <w:t xml:space="preserve">Kandydatów z dyplomem zagranicznym będą obowiązywały takie same zasady, jak kandydatów z dyplomem uzyskanym w Polsce. Dodatkowo, kandydaci z dyplomem uzyskanym za granicą, którzy nie będą posiadali honorowanego przez UW </w:t>
      </w:r>
      <w:r w:rsidRPr="00A57687">
        <w:rPr>
          <w:rFonts w:ascii="Arial" w:hAnsi="Arial" w:cs="Arial"/>
          <w:sz w:val="24"/>
          <w:szCs w:val="24"/>
        </w:rPr>
        <w:lastRenderedPageBreak/>
        <w:t>dokumentu poświadczającego znajomość języka polskiego, w trakcie egzaminu będą podlegali sprawdzeniu znajomości języka polskiego na poziomie B2.</w:t>
      </w:r>
      <w:r w:rsidR="00A44256">
        <w:rPr>
          <w:rFonts w:ascii="Arial" w:hAnsi="Arial" w:cs="Arial"/>
          <w:sz w:val="24"/>
          <w:szCs w:val="24"/>
        </w:rPr>
        <w:br/>
      </w:r>
      <w:r w:rsidR="00A44256">
        <w:rPr>
          <w:rFonts w:ascii="Arial" w:hAnsi="Arial" w:cs="Arial"/>
          <w:sz w:val="24"/>
          <w:szCs w:val="24"/>
        </w:rPr>
        <w:br/>
      </w:r>
    </w:p>
    <w:p w14:paraId="28994C79" w14:textId="77777777" w:rsidR="00D61969" w:rsidRDefault="00D61969" w:rsidP="00A44256">
      <w:pPr>
        <w:spacing w:line="276" w:lineRule="auto"/>
        <w:rPr>
          <w:rFonts w:ascii="Arial" w:hAnsi="Arial" w:cs="Arial"/>
          <w:sz w:val="24"/>
          <w:szCs w:val="24"/>
        </w:rPr>
      </w:pPr>
    </w:p>
    <w:p w14:paraId="1C178B10" w14:textId="77777777" w:rsidR="00D61969" w:rsidRPr="00A57687" w:rsidRDefault="00D61969" w:rsidP="00A44256">
      <w:pPr>
        <w:spacing w:line="276" w:lineRule="auto"/>
        <w:rPr>
          <w:rFonts w:ascii="Arial" w:hAnsi="Arial" w:cs="Arial"/>
          <w:sz w:val="24"/>
          <w:szCs w:val="24"/>
        </w:rPr>
      </w:pPr>
    </w:p>
    <w:p w14:paraId="4E3E94C4" w14:textId="77777777" w:rsidR="00516792" w:rsidRPr="00A57687" w:rsidRDefault="00ED2AFD" w:rsidP="00A57687">
      <w:pPr>
        <w:spacing w:line="276" w:lineRule="auto"/>
        <w:ind w:right="503"/>
        <w:rPr>
          <w:rFonts w:ascii="Arial" w:hAnsi="Arial" w:cs="Arial"/>
          <w:b/>
          <w:color w:val="000000"/>
          <w:sz w:val="24"/>
          <w:szCs w:val="24"/>
        </w:rPr>
      </w:pPr>
      <w:r w:rsidRPr="00A57687">
        <w:rPr>
          <w:rFonts w:ascii="Arial" w:hAnsi="Arial" w:cs="Arial"/>
          <w:b/>
          <w:color w:val="000000"/>
          <w:sz w:val="24"/>
          <w:szCs w:val="24"/>
        </w:rPr>
        <w:t>6. Sylwetka absolwenta.</w:t>
      </w:r>
    </w:p>
    <w:p w14:paraId="51DE06A2" w14:textId="77777777" w:rsidR="00516792" w:rsidRPr="00A57687" w:rsidRDefault="00ED2AFD" w:rsidP="00A44256">
      <w:pPr>
        <w:spacing w:line="276" w:lineRule="auto"/>
        <w:rPr>
          <w:rFonts w:ascii="Arial" w:hAnsi="Arial" w:cs="Arial"/>
          <w:sz w:val="24"/>
          <w:szCs w:val="24"/>
        </w:rPr>
      </w:pPr>
      <w:r w:rsidRPr="00A57687">
        <w:rPr>
          <w:rFonts w:ascii="Arial" w:hAnsi="Arial" w:cs="Arial"/>
          <w:sz w:val="24"/>
          <w:szCs w:val="24"/>
        </w:rPr>
        <w:t>Absolwent studiów uzyska następujące kompetencje odnoszące się do wiedzy, umiejętności i postaw społecznych:</w:t>
      </w:r>
    </w:p>
    <w:p w14:paraId="4DB1501D" w14:textId="77777777" w:rsidR="00516792" w:rsidRPr="00A57687" w:rsidRDefault="00ED2AFD" w:rsidP="00A57687">
      <w:pPr>
        <w:spacing w:line="276" w:lineRule="auto"/>
        <w:ind w:right="500"/>
        <w:rPr>
          <w:rFonts w:ascii="Arial" w:hAnsi="Arial" w:cs="Arial"/>
          <w:b/>
          <w:sz w:val="24"/>
          <w:szCs w:val="24"/>
          <w:u w:val="single"/>
        </w:rPr>
      </w:pPr>
      <w:r w:rsidRPr="00A57687">
        <w:rPr>
          <w:rFonts w:ascii="Arial" w:hAnsi="Arial" w:cs="Arial"/>
          <w:b/>
          <w:sz w:val="24"/>
          <w:szCs w:val="24"/>
          <w:u w:val="single"/>
        </w:rPr>
        <w:t xml:space="preserve">Wiedza: </w:t>
      </w:r>
    </w:p>
    <w:p w14:paraId="265B4B84" w14:textId="77777777" w:rsidR="00516792" w:rsidRPr="00A57687" w:rsidRDefault="00ED2AFD" w:rsidP="00A44256">
      <w:pPr>
        <w:spacing w:line="276" w:lineRule="auto"/>
        <w:rPr>
          <w:rFonts w:ascii="Arial" w:hAnsi="Arial" w:cs="Arial"/>
          <w:sz w:val="24"/>
          <w:szCs w:val="24"/>
        </w:rPr>
      </w:pPr>
      <w:r w:rsidRPr="00A57687">
        <w:rPr>
          <w:rFonts w:ascii="Arial" w:hAnsi="Arial" w:cs="Arial"/>
          <w:sz w:val="24"/>
          <w:szCs w:val="24"/>
        </w:rPr>
        <w:t>Absolwent posiada gruntowną wiedzę o podstawach kształtowania się stosunków przemysłowych i praktyce zarządzania zasobami ludzkimi;</w:t>
      </w:r>
    </w:p>
    <w:p w14:paraId="176CDEC6" w14:textId="77777777" w:rsidR="00516792" w:rsidRPr="00A57687" w:rsidRDefault="00ED2AFD" w:rsidP="00A44256">
      <w:pPr>
        <w:spacing w:line="276" w:lineRule="auto"/>
        <w:rPr>
          <w:rFonts w:ascii="Arial" w:hAnsi="Arial" w:cs="Arial"/>
          <w:sz w:val="24"/>
          <w:szCs w:val="24"/>
        </w:rPr>
      </w:pPr>
      <w:r w:rsidRPr="00A57687">
        <w:rPr>
          <w:rFonts w:ascii="Arial" w:hAnsi="Arial" w:cs="Arial"/>
          <w:sz w:val="24"/>
          <w:szCs w:val="24"/>
        </w:rPr>
        <w:t>Absolwent rozumie ewolucję stosunków zatrudnienia, zachowań organizacyjnych i dynamiki organizacyjnej;</w:t>
      </w:r>
    </w:p>
    <w:p w14:paraId="46AB00E9" w14:textId="77777777" w:rsidR="00516792" w:rsidRPr="00A57687" w:rsidRDefault="00ED2AFD" w:rsidP="00A44256">
      <w:pPr>
        <w:spacing w:line="276" w:lineRule="auto"/>
        <w:rPr>
          <w:rFonts w:ascii="Arial" w:hAnsi="Arial" w:cs="Arial"/>
          <w:sz w:val="24"/>
          <w:szCs w:val="24"/>
        </w:rPr>
      </w:pPr>
      <w:r w:rsidRPr="00A57687">
        <w:rPr>
          <w:rFonts w:ascii="Arial" w:hAnsi="Arial" w:cs="Arial"/>
          <w:sz w:val="24"/>
          <w:szCs w:val="24"/>
        </w:rPr>
        <w:t>Absolwent ma wiedz</w:t>
      </w:r>
      <w:r w:rsidR="000C5874" w:rsidRPr="00A57687">
        <w:rPr>
          <w:rFonts w:ascii="Arial" w:hAnsi="Arial" w:cs="Arial"/>
          <w:sz w:val="24"/>
          <w:szCs w:val="24"/>
        </w:rPr>
        <w:t>ę</w:t>
      </w:r>
      <w:r w:rsidRPr="00A57687">
        <w:rPr>
          <w:rFonts w:ascii="Arial" w:hAnsi="Arial" w:cs="Arial"/>
          <w:sz w:val="24"/>
          <w:szCs w:val="24"/>
        </w:rPr>
        <w:t xml:space="preserve"> o przepisach prawa regulujących indywidualne i zbiorowe stosunki pracy, z uwzględnieniem zbiorowych negocjacji i mediacji;</w:t>
      </w:r>
    </w:p>
    <w:p w14:paraId="294EC037" w14:textId="77777777" w:rsidR="00BA3922" w:rsidRDefault="00ED2AFD" w:rsidP="00A57687">
      <w:pPr>
        <w:spacing w:before="240" w:after="240" w:line="276" w:lineRule="auto"/>
        <w:rPr>
          <w:rFonts w:ascii="Arial" w:hAnsi="Arial" w:cs="Arial"/>
          <w:sz w:val="24"/>
          <w:szCs w:val="24"/>
        </w:rPr>
      </w:pPr>
      <w:r w:rsidRPr="00A57687">
        <w:rPr>
          <w:rFonts w:ascii="Arial" w:hAnsi="Arial" w:cs="Arial"/>
          <w:sz w:val="24"/>
          <w:szCs w:val="24"/>
        </w:rPr>
        <w:t>Absolwent posiada wiedzę o współczesnych metodach rekrutacji i selekcji pracowników oraz instrumentach motywowania pracowników</w:t>
      </w:r>
      <w:r w:rsidR="00BA3922">
        <w:rPr>
          <w:rFonts w:ascii="Arial" w:hAnsi="Arial" w:cs="Arial"/>
          <w:sz w:val="24"/>
          <w:szCs w:val="24"/>
        </w:rPr>
        <w:t>;</w:t>
      </w:r>
    </w:p>
    <w:p w14:paraId="4D30C217" w14:textId="77777777" w:rsidR="00516792" w:rsidRPr="00A57687" w:rsidRDefault="00BA3922" w:rsidP="00A57687">
      <w:pPr>
        <w:spacing w:before="240" w:after="240" w:line="276" w:lineRule="auto"/>
        <w:rPr>
          <w:rFonts w:ascii="Arial" w:hAnsi="Arial" w:cs="Arial"/>
          <w:sz w:val="24"/>
          <w:szCs w:val="24"/>
        </w:rPr>
      </w:pPr>
      <w:r>
        <w:rPr>
          <w:rFonts w:ascii="Arial" w:hAnsi="Arial" w:cs="Arial"/>
          <w:sz w:val="24"/>
          <w:szCs w:val="24"/>
        </w:rPr>
        <w:t xml:space="preserve">Absolwent ma wiedzę o współczesnych wyzwaniach organizacji </w:t>
      </w:r>
      <w:r w:rsidR="00B36BE7">
        <w:rPr>
          <w:rFonts w:ascii="Arial" w:hAnsi="Arial" w:cs="Arial"/>
          <w:sz w:val="24"/>
          <w:szCs w:val="24"/>
        </w:rPr>
        <w:t xml:space="preserve">takich jak oczekiwania płacowe, reprezentacja interesów pracowniczych, zasady rozwiązywania problemów w stosunkach pracy, jak </w:t>
      </w:r>
      <w:proofErr w:type="spellStart"/>
      <w:r w:rsidR="00B36BE7">
        <w:rPr>
          <w:rFonts w:ascii="Arial" w:hAnsi="Arial" w:cs="Arial"/>
          <w:sz w:val="24"/>
          <w:szCs w:val="24"/>
        </w:rPr>
        <w:t>mobbing</w:t>
      </w:r>
      <w:proofErr w:type="spellEnd"/>
      <w:r w:rsidR="00B36BE7">
        <w:rPr>
          <w:rFonts w:ascii="Arial" w:hAnsi="Arial" w:cs="Arial"/>
          <w:sz w:val="24"/>
          <w:szCs w:val="24"/>
        </w:rPr>
        <w:t>, dyskryminacja, spory zbiorowe</w:t>
      </w:r>
      <w:r w:rsidR="00ED2AFD" w:rsidRPr="00A57687">
        <w:rPr>
          <w:rFonts w:ascii="Arial" w:hAnsi="Arial" w:cs="Arial"/>
          <w:sz w:val="24"/>
          <w:szCs w:val="24"/>
        </w:rPr>
        <w:t>.</w:t>
      </w:r>
    </w:p>
    <w:p w14:paraId="6292CA77" w14:textId="77777777" w:rsidR="00516792" w:rsidRPr="00A57687" w:rsidRDefault="00ED2AFD" w:rsidP="00A57687">
      <w:pPr>
        <w:spacing w:before="240" w:after="240" w:line="276" w:lineRule="auto"/>
        <w:rPr>
          <w:rFonts w:ascii="Arial" w:hAnsi="Arial" w:cs="Arial"/>
          <w:b/>
          <w:sz w:val="24"/>
          <w:szCs w:val="24"/>
          <w:u w:val="single"/>
        </w:rPr>
      </w:pPr>
      <w:r w:rsidRPr="00A57687">
        <w:rPr>
          <w:rFonts w:ascii="Arial" w:hAnsi="Arial" w:cs="Arial"/>
          <w:b/>
          <w:sz w:val="24"/>
          <w:szCs w:val="24"/>
          <w:u w:val="single"/>
        </w:rPr>
        <w:t>Umiejętności:</w:t>
      </w:r>
    </w:p>
    <w:p w14:paraId="346E1677" w14:textId="77777777" w:rsidR="00516792" w:rsidRPr="00FF36B4" w:rsidRDefault="00ED2AFD" w:rsidP="00A57687">
      <w:pPr>
        <w:spacing w:before="240" w:after="240" w:line="276" w:lineRule="auto"/>
        <w:rPr>
          <w:rFonts w:ascii="Arial" w:hAnsi="Arial" w:cs="Arial"/>
          <w:sz w:val="24"/>
          <w:szCs w:val="24"/>
        </w:rPr>
      </w:pPr>
      <w:r w:rsidRPr="00FF36B4">
        <w:rPr>
          <w:rFonts w:ascii="Arial" w:hAnsi="Arial" w:cs="Arial"/>
          <w:sz w:val="24"/>
          <w:szCs w:val="24"/>
        </w:rPr>
        <w:t>Absolwent potrafi charakteryzować systemy stosunków przemysłowych i zbiorowych stosunków pracy w podejściu porównawczym;</w:t>
      </w:r>
    </w:p>
    <w:p w14:paraId="7E60A7E5" w14:textId="77777777" w:rsidR="00516792" w:rsidRPr="00FF36B4" w:rsidRDefault="00ED2AFD" w:rsidP="00A57687">
      <w:pPr>
        <w:spacing w:before="240" w:after="240" w:line="276" w:lineRule="auto"/>
        <w:rPr>
          <w:rFonts w:ascii="Arial" w:hAnsi="Arial" w:cs="Arial"/>
          <w:sz w:val="24"/>
          <w:szCs w:val="24"/>
        </w:rPr>
      </w:pPr>
      <w:r w:rsidRPr="00FF36B4">
        <w:rPr>
          <w:rFonts w:ascii="Arial" w:hAnsi="Arial" w:cs="Arial"/>
          <w:sz w:val="24"/>
          <w:szCs w:val="24"/>
        </w:rPr>
        <w:t>Absolwent potrafi krytycznie analizować systemy stosunków przemysłowych w oparciu o istniejące podejścia teoretyczne i z wykorzystaniem współczesnych paradygmatów metodologicznych;</w:t>
      </w:r>
    </w:p>
    <w:p w14:paraId="5D160622" w14:textId="77777777" w:rsidR="00516792" w:rsidRPr="00FF36B4" w:rsidRDefault="00ED2AFD" w:rsidP="00A44256">
      <w:pPr>
        <w:spacing w:line="276" w:lineRule="auto"/>
        <w:rPr>
          <w:rFonts w:ascii="Arial" w:hAnsi="Arial" w:cs="Arial"/>
          <w:sz w:val="24"/>
          <w:szCs w:val="24"/>
        </w:rPr>
      </w:pPr>
      <w:r w:rsidRPr="00FF36B4">
        <w:rPr>
          <w:rFonts w:ascii="Arial" w:hAnsi="Arial" w:cs="Arial"/>
          <w:sz w:val="24"/>
          <w:szCs w:val="24"/>
        </w:rPr>
        <w:t>Absolwent potrafi zastosować właściwe narzędzia i podejścia metodologiczne do analizy stosunków pracy na różnych poziomach gospodarki, od przedsiębiorstwa do poziomu krajowego i międzynarodowego;</w:t>
      </w:r>
    </w:p>
    <w:p w14:paraId="30F62FA1" w14:textId="77777777" w:rsidR="009C3586" w:rsidRDefault="00ED2AFD" w:rsidP="00A44256">
      <w:pPr>
        <w:spacing w:line="276" w:lineRule="auto"/>
        <w:rPr>
          <w:rFonts w:ascii="Arial" w:hAnsi="Arial" w:cs="Arial"/>
          <w:sz w:val="24"/>
          <w:szCs w:val="24"/>
        </w:rPr>
      </w:pPr>
      <w:r w:rsidRPr="00FF36B4">
        <w:rPr>
          <w:rFonts w:ascii="Arial" w:hAnsi="Arial" w:cs="Arial"/>
          <w:sz w:val="24"/>
          <w:szCs w:val="24"/>
        </w:rPr>
        <w:t>Absolwent potrafi zbierać i analizować dane dotyczące bieżących problemów w miejscu pracy oraz interpretować wyniki badań w tej dziedzinie;</w:t>
      </w:r>
    </w:p>
    <w:p w14:paraId="6F8DEED4" w14:textId="77777777" w:rsidR="002434DD" w:rsidRPr="00FF36B4" w:rsidRDefault="00B228DB" w:rsidP="00A44256">
      <w:pPr>
        <w:spacing w:line="276" w:lineRule="auto"/>
        <w:rPr>
          <w:rFonts w:ascii="Arial" w:hAnsi="Arial" w:cs="Arial"/>
          <w:sz w:val="24"/>
          <w:szCs w:val="24"/>
        </w:rPr>
      </w:pPr>
      <w:r w:rsidRPr="00FF36B4">
        <w:rPr>
          <w:rFonts w:ascii="Arial" w:hAnsi="Arial" w:cs="Arial"/>
          <w:sz w:val="24"/>
          <w:szCs w:val="24"/>
        </w:rPr>
        <w:t xml:space="preserve">Absolwent potrafi </w:t>
      </w:r>
      <w:r w:rsidR="004220D8" w:rsidRPr="00FF36B4">
        <w:rPr>
          <w:rFonts w:ascii="Arial" w:hAnsi="Arial" w:cs="Arial"/>
          <w:sz w:val="24"/>
          <w:szCs w:val="24"/>
        </w:rPr>
        <w:t xml:space="preserve">prawidłowo </w:t>
      </w:r>
      <w:r w:rsidRPr="00FF36B4">
        <w:rPr>
          <w:rFonts w:ascii="Arial" w:hAnsi="Arial" w:cs="Arial"/>
          <w:sz w:val="24"/>
          <w:szCs w:val="24"/>
        </w:rPr>
        <w:t xml:space="preserve">zaprojektować </w:t>
      </w:r>
      <w:r w:rsidR="002434DD" w:rsidRPr="00FF36B4">
        <w:rPr>
          <w:rFonts w:ascii="Arial" w:hAnsi="Arial" w:cs="Arial"/>
          <w:sz w:val="24"/>
          <w:szCs w:val="24"/>
        </w:rPr>
        <w:t xml:space="preserve">i </w:t>
      </w:r>
      <w:r w:rsidRPr="00FF36B4">
        <w:rPr>
          <w:rFonts w:ascii="Arial" w:hAnsi="Arial" w:cs="Arial"/>
          <w:sz w:val="24"/>
          <w:szCs w:val="24"/>
        </w:rPr>
        <w:t xml:space="preserve">przeprowadzić badanie naukowe </w:t>
      </w:r>
      <w:r w:rsidR="004220D8" w:rsidRPr="00FF36B4">
        <w:rPr>
          <w:rFonts w:ascii="Arial" w:hAnsi="Arial" w:cs="Arial"/>
          <w:sz w:val="24"/>
          <w:szCs w:val="24"/>
        </w:rPr>
        <w:t xml:space="preserve">z obszaru stosunków przemysłowych; </w:t>
      </w:r>
    </w:p>
    <w:p w14:paraId="331035D3" w14:textId="77777777" w:rsidR="002434DD" w:rsidRPr="00FF36B4" w:rsidRDefault="002434DD" w:rsidP="00A44256">
      <w:pPr>
        <w:spacing w:line="276" w:lineRule="auto"/>
        <w:rPr>
          <w:rFonts w:ascii="Arial" w:eastAsia="Arial" w:hAnsi="Arial" w:cs="Arial"/>
          <w:sz w:val="24"/>
          <w:szCs w:val="24"/>
        </w:rPr>
      </w:pPr>
      <w:r w:rsidRPr="00FF36B4">
        <w:rPr>
          <w:rFonts w:ascii="Arial" w:hAnsi="Arial" w:cs="Arial"/>
          <w:sz w:val="24"/>
          <w:szCs w:val="24"/>
        </w:rPr>
        <w:lastRenderedPageBreak/>
        <w:t xml:space="preserve">Absolwent potrafi </w:t>
      </w:r>
      <w:r w:rsidRPr="00FF36B4">
        <w:rPr>
          <w:rFonts w:ascii="Arial" w:eastAsia="Arial" w:hAnsi="Arial" w:cs="Arial"/>
          <w:sz w:val="24"/>
          <w:szCs w:val="24"/>
        </w:rPr>
        <w:t>zidentyfikować społeczne, gospodarcze i kulturowe uwarunkowania wpływające na kształt stosunków przemysłowych i pracowniczych i zastosować podejścia metodologiczne i teoretyczne w określaniu związków wystę</w:t>
      </w:r>
      <w:r w:rsidR="00F915CA" w:rsidRPr="00FF36B4">
        <w:rPr>
          <w:rFonts w:ascii="Arial" w:eastAsia="Arial" w:hAnsi="Arial" w:cs="Arial"/>
          <w:sz w:val="24"/>
          <w:szCs w:val="24"/>
        </w:rPr>
        <w:t>p</w:t>
      </w:r>
      <w:r w:rsidRPr="00FF36B4">
        <w:rPr>
          <w:rFonts w:ascii="Arial" w:eastAsia="Arial" w:hAnsi="Arial" w:cs="Arial"/>
          <w:sz w:val="24"/>
          <w:szCs w:val="24"/>
        </w:rPr>
        <w:t>ujących między nimi</w:t>
      </w:r>
      <w:r w:rsidR="00403DDC">
        <w:rPr>
          <w:rFonts w:ascii="Arial" w:eastAsia="Arial" w:hAnsi="Arial" w:cs="Arial"/>
          <w:sz w:val="24"/>
          <w:szCs w:val="24"/>
        </w:rPr>
        <w:t>;</w:t>
      </w:r>
    </w:p>
    <w:p w14:paraId="0FEDAE68" w14:textId="77777777" w:rsidR="002434DD" w:rsidRPr="00FF36B4" w:rsidRDefault="002434DD" w:rsidP="00A44256">
      <w:pPr>
        <w:spacing w:line="276" w:lineRule="auto"/>
        <w:rPr>
          <w:rFonts w:ascii="Arial" w:eastAsia="Arial" w:hAnsi="Arial" w:cs="Arial"/>
          <w:sz w:val="24"/>
          <w:szCs w:val="24"/>
        </w:rPr>
      </w:pPr>
      <w:r w:rsidRPr="00FF36B4">
        <w:rPr>
          <w:rFonts w:ascii="Arial" w:eastAsia="Arial" w:hAnsi="Arial" w:cs="Arial"/>
          <w:sz w:val="24"/>
          <w:szCs w:val="24"/>
        </w:rPr>
        <w:t>Absolwent potrafi przygotować i przedstawić pisemne i ustne wystąpienie prezentujące wybrany problem w obszarze relacji przemysłowych i zbiorowych stosunków pracy oraz zastosowane wobec niego rozwiązania</w:t>
      </w:r>
      <w:r w:rsidR="00403DDC">
        <w:rPr>
          <w:rFonts w:ascii="Arial" w:eastAsia="Arial" w:hAnsi="Arial" w:cs="Arial"/>
          <w:sz w:val="24"/>
          <w:szCs w:val="24"/>
        </w:rPr>
        <w:t>;</w:t>
      </w:r>
    </w:p>
    <w:p w14:paraId="2C487B96" w14:textId="77777777" w:rsidR="00516792" w:rsidRPr="00FF36B4" w:rsidRDefault="00ED2AFD" w:rsidP="00A57687">
      <w:pPr>
        <w:spacing w:before="240" w:after="240" w:line="276" w:lineRule="auto"/>
        <w:rPr>
          <w:rFonts w:ascii="Arial" w:hAnsi="Arial" w:cs="Arial"/>
          <w:sz w:val="24"/>
          <w:szCs w:val="24"/>
        </w:rPr>
      </w:pPr>
      <w:r w:rsidRPr="00FF36B4">
        <w:rPr>
          <w:rFonts w:ascii="Arial" w:hAnsi="Arial" w:cs="Arial"/>
          <w:sz w:val="24"/>
          <w:szCs w:val="24"/>
        </w:rPr>
        <w:t>Absolwent potrafi projektować i oceniać programy szkoleniowe i rozwoju zasobów ludzkich, z uwzględnieniem tworzenia sprawiedliwych struktur wynagrodzeń</w:t>
      </w:r>
      <w:r w:rsidR="00403DDC">
        <w:rPr>
          <w:rFonts w:ascii="Arial" w:hAnsi="Arial" w:cs="Arial"/>
          <w:sz w:val="24"/>
          <w:szCs w:val="24"/>
        </w:rPr>
        <w:t>;</w:t>
      </w:r>
    </w:p>
    <w:p w14:paraId="73B9FEFC" w14:textId="77777777" w:rsidR="00B36BE7" w:rsidRPr="00FF36B4" w:rsidRDefault="00B36BE7" w:rsidP="00A57687">
      <w:pPr>
        <w:spacing w:before="240" w:after="240" w:line="276" w:lineRule="auto"/>
        <w:rPr>
          <w:rFonts w:ascii="Arial" w:hAnsi="Arial" w:cs="Arial"/>
          <w:sz w:val="24"/>
          <w:szCs w:val="24"/>
        </w:rPr>
      </w:pPr>
      <w:r w:rsidRPr="00FF36B4">
        <w:rPr>
          <w:rFonts w:ascii="Arial" w:hAnsi="Arial" w:cs="Arial"/>
          <w:sz w:val="24"/>
          <w:szCs w:val="24"/>
        </w:rPr>
        <w:t>Absolwent potrafi projektować narzędzia i regulaminu rozwiązywania sytuacji konfliktowych i sporów oraz zarządzać zmianą w organizacji</w:t>
      </w:r>
      <w:r w:rsidR="00403DDC">
        <w:rPr>
          <w:rFonts w:ascii="Arial" w:hAnsi="Arial" w:cs="Arial"/>
          <w:sz w:val="24"/>
          <w:szCs w:val="24"/>
        </w:rPr>
        <w:t>;</w:t>
      </w:r>
    </w:p>
    <w:p w14:paraId="4177ED0D" w14:textId="77777777" w:rsidR="00B36BE7" w:rsidRPr="00A57687" w:rsidRDefault="00B36BE7" w:rsidP="00A57687">
      <w:pPr>
        <w:spacing w:before="240" w:after="240" w:line="276" w:lineRule="auto"/>
        <w:rPr>
          <w:rFonts w:ascii="Arial" w:hAnsi="Arial" w:cs="Arial"/>
          <w:sz w:val="24"/>
          <w:szCs w:val="24"/>
        </w:rPr>
      </w:pPr>
      <w:r>
        <w:rPr>
          <w:rFonts w:ascii="Arial" w:hAnsi="Arial" w:cs="Arial"/>
          <w:sz w:val="24"/>
          <w:szCs w:val="24"/>
        </w:rPr>
        <w:t xml:space="preserve">Absolwent umie przygotować proces negocjacyjny i uczestniczyć aktywnie w negocjacjach. </w:t>
      </w:r>
    </w:p>
    <w:p w14:paraId="30CDEDF4" w14:textId="77777777" w:rsidR="00516792" w:rsidRPr="00A57687" w:rsidRDefault="00ED2AFD" w:rsidP="00A57687">
      <w:pPr>
        <w:spacing w:before="240" w:after="240" w:line="276" w:lineRule="auto"/>
        <w:rPr>
          <w:rFonts w:ascii="Arial" w:hAnsi="Arial" w:cs="Arial"/>
          <w:b/>
          <w:sz w:val="24"/>
          <w:szCs w:val="24"/>
          <w:u w:val="single"/>
        </w:rPr>
      </w:pPr>
      <w:r w:rsidRPr="00A57687">
        <w:rPr>
          <w:rFonts w:ascii="Arial" w:hAnsi="Arial" w:cs="Arial"/>
          <w:b/>
          <w:sz w:val="24"/>
          <w:szCs w:val="24"/>
          <w:u w:val="single"/>
        </w:rPr>
        <w:t>Kompetencje społeczne:</w:t>
      </w:r>
    </w:p>
    <w:p w14:paraId="672E887F" w14:textId="77777777" w:rsidR="00516792" w:rsidRPr="00A57687" w:rsidRDefault="00ED2AFD" w:rsidP="00A57687">
      <w:pPr>
        <w:spacing w:before="240" w:after="240" w:line="276" w:lineRule="auto"/>
        <w:rPr>
          <w:rFonts w:ascii="Arial" w:hAnsi="Arial" w:cs="Arial"/>
          <w:sz w:val="24"/>
          <w:szCs w:val="24"/>
        </w:rPr>
      </w:pPr>
      <w:r w:rsidRPr="00A57687">
        <w:rPr>
          <w:rFonts w:ascii="Arial" w:hAnsi="Arial" w:cs="Arial"/>
          <w:sz w:val="24"/>
          <w:szCs w:val="24"/>
        </w:rPr>
        <w:t>Absolwent</w:t>
      </w:r>
      <w:r w:rsidR="000C5874" w:rsidRPr="00A57687">
        <w:rPr>
          <w:rFonts w:ascii="Arial" w:hAnsi="Arial" w:cs="Arial"/>
          <w:sz w:val="24"/>
          <w:szCs w:val="24"/>
        </w:rPr>
        <w:t xml:space="preserve"> jest gotów stosować pozyskaną wiedzę</w:t>
      </w:r>
      <w:r w:rsidRPr="00A57687">
        <w:rPr>
          <w:rFonts w:ascii="Arial" w:hAnsi="Arial" w:cs="Arial"/>
          <w:sz w:val="24"/>
          <w:szCs w:val="24"/>
        </w:rPr>
        <w:t xml:space="preserve"> do podejmowania decyzji związanych ze stosunkami przemysłowymi;</w:t>
      </w:r>
    </w:p>
    <w:p w14:paraId="7F376EB0" w14:textId="77777777" w:rsidR="00516792" w:rsidRPr="00A57687" w:rsidRDefault="00ED2AFD" w:rsidP="00A57687">
      <w:pPr>
        <w:spacing w:before="240" w:after="240" w:line="276" w:lineRule="auto"/>
        <w:rPr>
          <w:rFonts w:ascii="Arial" w:hAnsi="Arial" w:cs="Arial"/>
          <w:sz w:val="24"/>
          <w:szCs w:val="24"/>
        </w:rPr>
      </w:pPr>
      <w:r w:rsidRPr="00A57687">
        <w:rPr>
          <w:rFonts w:ascii="Arial" w:hAnsi="Arial" w:cs="Arial"/>
          <w:sz w:val="24"/>
          <w:szCs w:val="24"/>
        </w:rPr>
        <w:t xml:space="preserve">Absolwent </w:t>
      </w:r>
      <w:r w:rsidR="000C5874" w:rsidRPr="00A57687">
        <w:rPr>
          <w:rFonts w:ascii="Arial" w:hAnsi="Arial" w:cs="Arial"/>
          <w:sz w:val="24"/>
          <w:szCs w:val="24"/>
        </w:rPr>
        <w:t>jest gotów do d</w:t>
      </w:r>
      <w:r w:rsidR="00956E32" w:rsidRPr="00A57687">
        <w:rPr>
          <w:rFonts w:ascii="Arial" w:hAnsi="Arial" w:cs="Arial"/>
          <w:sz w:val="24"/>
          <w:szCs w:val="24"/>
        </w:rPr>
        <w:t>oradzania</w:t>
      </w:r>
      <w:r w:rsidRPr="00A57687">
        <w:rPr>
          <w:rFonts w:ascii="Arial" w:hAnsi="Arial" w:cs="Arial"/>
          <w:sz w:val="24"/>
          <w:szCs w:val="24"/>
        </w:rPr>
        <w:t xml:space="preserve"> przedstawicielom rządu, pracodawców i pracowników w kwestiach związanych ze stosunkami przemysłowymi i zatrudnieniem;</w:t>
      </w:r>
    </w:p>
    <w:p w14:paraId="0C9E4E20" w14:textId="77777777" w:rsidR="00516792" w:rsidRPr="00A57687" w:rsidRDefault="00ED2AFD" w:rsidP="00A57687">
      <w:pPr>
        <w:spacing w:before="240" w:after="240" w:line="276" w:lineRule="auto"/>
        <w:rPr>
          <w:rFonts w:ascii="Arial" w:hAnsi="Arial" w:cs="Arial"/>
          <w:sz w:val="24"/>
          <w:szCs w:val="24"/>
        </w:rPr>
      </w:pPr>
      <w:r w:rsidRPr="00A57687">
        <w:rPr>
          <w:rFonts w:ascii="Arial" w:hAnsi="Arial" w:cs="Arial"/>
          <w:sz w:val="24"/>
          <w:szCs w:val="24"/>
        </w:rPr>
        <w:t xml:space="preserve">Absolwent jest </w:t>
      </w:r>
      <w:r w:rsidR="00956E32" w:rsidRPr="00A57687">
        <w:rPr>
          <w:rFonts w:ascii="Arial" w:hAnsi="Arial" w:cs="Arial"/>
          <w:sz w:val="24"/>
          <w:szCs w:val="24"/>
        </w:rPr>
        <w:t>gotów do zaangażowania</w:t>
      </w:r>
      <w:r w:rsidRPr="00A57687">
        <w:rPr>
          <w:rFonts w:ascii="Arial" w:hAnsi="Arial" w:cs="Arial"/>
          <w:sz w:val="24"/>
          <w:szCs w:val="24"/>
        </w:rPr>
        <w:t xml:space="preserve"> </w:t>
      </w:r>
      <w:r w:rsidR="004220D8">
        <w:rPr>
          <w:rFonts w:ascii="Arial" w:hAnsi="Arial" w:cs="Arial"/>
          <w:sz w:val="24"/>
          <w:szCs w:val="24"/>
        </w:rPr>
        <w:t xml:space="preserve">się </w:t>
      </w:r>
      <w:r w:rsidRPr="00A57687">
        <w:rPr>
          <w:rFonts w:ascii="Arial" w:hAnsi="Arial" w:cs="Arial"/>
          <w:sz w:val="24"/>
          <w:szCs w:val="24"/>
        </w:rPr>
        <w:t>w funkcjonowanie organizacji i podejm</w:t>
      </w:r>
      <w:r w:rsidR="00956E32" w:rsidRPr="00A57687">
        <w:rPr>
          <w:rFonts w:ascii="Arial" w:hAnsi="Arial" w:cs="Arial"/>
          <w:sz w:val="24"/>
          <w:szCs w:val="24"/>
        </w:rPr>
        <w:t>owania działań</w:t>
      </w:r>
      <w:r w:rsidRPr="00A57687">
        <w:rPr>
          <w:rFonts w:ascii="Arial" w:hAnsi="Arial" w:cs="Arial"/>
          <w:sz w:val="24"/>
          <w:szCs w:val="24"/>
        </w:rPr>
        <w:t xml:space="preserve"> mając</w:t>
      </w:r>
      <w:r w:rsidR="00956E32" w:rsidRPr="00A57687">
        <w:rPr>
          <w:rFonts w:ascii="Arial" w:hAnsi="Arial" w:cs="Arial"/>
          <w:sz w:val="24"/>
          <w:szCs w:val="24"/>
        </w:rPr>
        <w:t>ych</w:t>
      </w:r>
      <w:r w:rsidRPr="00A57687">
        <w:rPr>
          <w:rFonts w:ascii="Arial" w:hAnsi="Arial" w:cs="Arial"/>
          <w:sz w:val="24"/>
          <w:szCs w:val="24"/>
        </w:rPr>
        <w:t xml:space="preserve"> na celu wzmocnienie </w:t>
      </w:r>
      <w:r w:rsidR="00446D18">
        <w:rPr>
          <w:rFonts w:ascii="Arial" w:hAnsi="Arial" w:cs="Arial"/>
          <w:sz w:val="24"/>
          <w:szCs w:val="24"/>
        </w:rPr>
        <w:t xml:space="preserve">jej </w:t>
      </w:r>
      <w:r w:rsidRPr="00A57687">
        <w:rPr>
          <w:rFonts w:ascii="Arial" w:hAnsi="Arial" w:cs="Arial"/>
          <w:sz w:val="24"/>
          <w:szCs w:val="24"/>
        </w:rPr>
        <w:t>kultury organizacyjnej;</w:t>
      </w:r>
    </w:p>
    <w:p w14:paraId="3027E297" w14:textId="77777777" w:rsidR="00516792" w:rsidRPr="00A57687" w:rsidRDefault="00ED2AFD" w:rsidP="00A57687">
      <w:pPr>
        <w:spacing w:before="240" w:after="240" w:line="276" w:lineRule="auto"/>
        <w:rPr>
          <w:rFonts w:ascii="Arial" w:hAnsi="Arial" w:cs="Arial"/>
          <w:sz w:val="24"/>
          <w:szCs w:val="24"/>
        </w:rPr>
      </w:pPr>
      <w:r w:rsidRPr="00A57687">
        <w:rPr>
          <w:rFonts w:ascii="Arial" w:hAnsi="Arial" w:cs="Arial"/>
          <w:sz w:val="24"/>
          <w:szCs w:val="24"/>
        </w:rPr>
        <w:t xml:space="preserve">Absolwent </w:t>
      </w:r>
      <w:r w:rsidR="00956E32" w:rsidRPr="00A57687">
        <w:rPr>
          <w:rFonts w:ascii="Arial" w:hAnsi="Arial" w:cs="Arial"/>
          <w:sz w:val="24"/>
          <w:szCs w:val="24"/>
        </w:rPr>
        <w:t>jest gotów do udzielania</w:t>
      </w:r>
      <w:r w:rsidRPr="00A57687">
        <w:rPr>
          <w:rFonts w:ascii="Arial" w:hAnsi="Arial" w:cs="Arial"/>
          <w:sz w:val="24"/>
          <w:szCs w:val="24"/>
        </w:rPr>
        <w:t xml:space="preserve"> swoim współpracownikom informacji zwrotnej dotyczącej oceny pracy oraz wskaz</w:t>
      </w:r>
      <w:r w:rsidR="00956E32" w:rsidRPr="00A57687">
        <w:rPr>
          <w:rFonts w:ascii="Arial" w:hAnsi="Arial" w:cs="Arial"/>
          <w:sz w:val="24"/>
          <w:szCs w:val="24"/>
        </w:rPr>
        <w:t>ywania</w:t>
      </w:r>
      <w:r w:rsidRPr="00A57687">
        <w:rPr>
          <w:rFonts w:ascii="Arial" w:hAnsi="Arial" w:cs="Arial"/>
          <w:sz w:val="24"/>
          <w:szCs w:val="24"/>
        </w:rPr>
        <w:t xml:space="preserve"> im możliwości rozwoju zawodowego.</w:t>
      </w:r>
    </w:p>
    <w:p w14:paraId="052C80D8"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Wymienione powyżej efekty </w:t>
      </w:r>
      <w:r w:rsidR="00956E32" w:rsidRPr="00A57687">
        <w:rPr>
          <w:rFonts w:ascii="Arial" w:hAnsi="Arial" w:cs="Arial"/>
          <w:sz w:val="24"/>
          <w:szCs w:val="24"/>
        </w:rPr>
        <w:t>uczenia si</w:t>
      </w:r>
      <w:r w:rsidR="008F2286" w:rsidRPr="00A57687">
        <w:rPr>
          <w:rFonts w:ascii="Arial" w:hAnsi="Arial" w:cs="Arial"/>
          <w:sz w:val="24"/>
          <w:szCs w:val="24"/>
        </w:rPr>
        <w:t xml:space="preserve">ę </w:t>
      </w:r>
      <w:r w:rsidRPr="00A57687">
        <w:rPr>
          <w:rFonts w:ascii="Arial" w:hAnsi="Arial" w:cs="Arial"/>
          <w:sz w:val="24"/>
          <w:szCs w:val="24"/>
        </w:rPr>
        <w:t xml:space="preserve">wskazują, że absolwent studiów II stopnia będzie posiadał zestaw umiejętności oczekiwany od współczesnego specjalisty zajmującego się sferą zarządzania </w:t>
      </w:r>
      <w:r w:rsidR="00B36BE7">
        <w:rPr>
          <w:rFonts w:ascii="Arial" w:hAnsi="Arial" w:cs="Arial"/>
          <w:sz w:val="24"/>
          <w:szCs w:val="24"/>
        </w:rPr>
        <w:t xml:space="preserve">kadrami i relacjami zbiorowymi w </w:t>
      </w:r>
      <w:r w:rsidR="00446D18">
        <w:rPr>
          <w:rFonts w:ascii="Arial" w:hAnsi="Arial" w:cs="Arial"/>
          <w:sz w:val="24"/>
          <w:szCs w:val="24"/>
        </w:rPr>
        <w:t>organizacji</w:t>
      </w:r>
      <w:r w:rsidRPr="00A57687">
        <w:rPr>
          <w:rFonts w:ascii="Arial" w:hAnsi="Arial" w:cs="Arial"/>
          <w:sz w:val="24"/>
          <w:szCs w:val="24"/>
        </w:rPr>
        <w:t xml:space="preserve"> oraz będzie posiadał wiedz</w:t>
      </w:r>
      <w:r w:rsidR="00956E32" w:rsidRPr="00A57687">
        <w:rPr>
          <w:rFonts w:ascii="Arial" w:hAnsi="Arial" w:cs="Arial"/>
          <w:sz w:val="24"/>
          <w:szCs w:val="24"/>
        </w:rPr>
        <w:t>ę</w:t>
      </w:r>
      <w:r w:rsidRPr="00A57687">
        <w:rPr>
          <w:rFonts w:ascii="Arial" w:hAnsi="Arial" w:cs="Arial"/>
          <w:sz w:val="24"/>
          <w:szCs w:val="24"/>
        </w:rPr>
        <w:t xml:space="preserve"> o różnych aspektach kształtowania kultury organizacji, z uwzględnieniem takich elementów ja przywództwo, doradztwo, facylitacja</w:t>
      </w:r>
      <w:r w:rsidRPr="00A44256">
        <w:rPr>
          <w:rFonts w:ascii="Arial" w:hAnsi="Arial" w:cs="Arial"/>
          <w:sz w:val="24"/>
          <w:szCs w:val="24"/>
        </w:rPr>
        <w:t>, coaching</w:t>
      </w:r>
      <w:r w:rsidRPr="00A57687">
        <w:rPr>
          <w:rFonts w:ascii="Arial" w:hAnsi="Arial" w:cs="Arial"/>
          <w:sz w:val="24"/>
          <w:szCs w:val="24"/>
        </w:rPr>
        <w:t xml:space="preserve">, budowanie zespołu i komunikacja. Absolwent kierunku będzie przygotowany do kształtowania swojej kariery w </w:t>
      </w:r>
      <w:r w:rsidR="00B36BE7">
        <w:rPr>
          <w:rFonts w:ascii="Arial" w:hAnsi="Arial" w:cs="Arial"/>
          <w:sz w:val="24"/>
          <w:szCs w:val="24"/>
        </w:rPr>
        <w:t>działach personalnych HR, działach relacji zbiorowych, komórkach do spraw rekrutacji, szkoleń, zatrudniania i wynagradzania</w:t>
      </w:r>
      <w:r w:rsidRPr="00A57687">
        <w:rPr>
          <w:rFonts w:ascii="Arial" w:hAnsi="Arial" w:cs="Arial"/>
          <w:sz w:val="24"/>
          <w:szCs w:val="24"/>
        </w:rPr>
        <w:t xml:space="preserve"> w podmiotach pr</w:t>
      </w:r>
      <w:r w:rsidR="00B36BE7">
        <w:rPr>
          <w:rFonts w:ascii="Arial" w:hAnsi="Arial" w:cs="Arial"/>
          <w:sz w:val="24"/>
          <w:szCs w:val="24"/>
        </w:rPr>
        <w:t>ywatnych</w:t>
      </w:r>
      <w:r w:rsidRPr="00A57687">
        <w:rPr>
          <w:rFonts w:ascii="Arial" w:hAnsi="Arial" w:cs="Arial"/>
          <w:sz w:val="24"/>
          <w:szCs w:val="24"/>
        </w:rPr>
        <w:t xml:space="preserve"> oraz publicznych. Ponadto absolwent będzie mógł znaleźć zatrudnienie jako mediator, negocjator w procesie negocjacji i rozwiązywani</w:t>
      </w:r>
      <w:r w:rsidR="00403DDC">
        <w:rPr>
          <w:rFonts w:ascii="Arial" w:hAnsi="Arial" w:cs="Arial"/>
          <w:sz w:val="24"/>
          <w:szCs w:val="24"/>
        </w:rPr>
        <w:t>a</w:t>
      </w:r>
      <w:r w:rsidRPr="00A57687">
        <w:rPr>
          <w:rFonts w:ascii="Arial" w:hAnsi="Arial" w:cs="Arial"/>
          <w:sz w:val="24"/>
          <w:szCs w:val="24"/>
        </w:rPr>
        <w:t xml:space="preserve"> sporów zbiorowych. Absolwent będzie przygotowany do pełnienia funkcji doradczych oraz kierowniczych w zakresie prowadzenia działań na rzecz rozwoju i wprowadzania zmian w organizacji, a także jako ekspert zajmujący się rynkiem pracy i polityką społeczną.</w:t>
      </w:r>
    </w:p>
    <w:p w14:paraId="1757849C" w14:textId="77777777" w:rsidR="00516792" w:rsidRPr="00A57687" w:rsidRDefault="00ED2AFD" w:rsidP="00A57687">
      <w:pPr>
        <w:spacing w:before="240" w:after="240" w:line="276" w:lineRule="auto"/>
        <w:rPr>
          <w:rFonts w:ascii="Arial" w:hAnsi="Arial" w:cs="Arial"/>
          <w:b/>
          <w:sz w:val="24"/>
          <w:szCs w:val="24"/>
        </w:rPr>
      </w:pPr>
      <w:r w:rsidRPr="00A57687">
        <w:rPr>
          <w:rFonts w:ascii="Arial" w:hAnsi="Arial" w:cs="Arial"/>
          <w:b/>
          <w:sz w:val="24"/>
          <w:szCs w:val="24"/>
        </w:rPr>
        <w:lastRenderedPageBreak/>
        <w:t>Dalsza edukacja</w:t>
      </w:r>
    </w:p>
    <w:p w14:paraId="1387199C" w14:textId="77777777" w:rsidR="00516792" w:rsidRPr="00A57687" w:rsidRDefault="00ED2AFD" w:rsidP="00A57687">
      <w:pPr>
        <w:spacing w:before="240" w:after="240" w:line="276" w:lineRule="auto"/>
        <w:rPr>
          <w:rFonts w:ascii="Arial" w:hAnsi="Arial" w:cs="Arial"/>
          <w:sz w:val="24"/>
          <w:szCs w:val="24"/>
        </w:rPr>
      </w:pPr>
      <w:r w:rsidRPr="00A57687">
        <w:rPr>
          <w:rFonts w:ascii="Arial" w:hAnsi="Arial" w:cs="Arial"/>
          <w:sz w:val="24"/>
          <w:szCs w:val="24"/>
        </w:rPr>
        <w:t xml:space="preserve">Studia na II stopniu „organizowania rynku pracy” pozwolą absolwentom na uzyskanie wiedzy teoretycznej, </w:t>
      </w:r>
      <w:r w:rsidR="00403DDC" w:rsidRPr="00A57687">
        <w:rPr>
          <w:rFonts w:ascii="Arial" w:hAnsi="Arial" w:cs="Arial"/>
          <w:sz w:val="24"/>
          <w:szCs w:val="24"/>
        </w:rPr>
        <w:t>metodologicznej i</w:t>
      </w:r>
      <w:r w:rsidRPr="00A57687">
        <w:rPr>
          <w:rFonts w:ascii="Arial" w:hAnsi="Arial" w:cs="Arial"/>
          <w:sz w:val="24"/>
          <w:szCs w:val="24"/>
        </w:rPr>
        <w:t xml:space="preserve"> praktycznej, która umożliwi podjęcie nauki na studiach III stopnia. Absolwent będzie mógł aplikować do Szkół Doktorskich o profilu społecznym, humanistycznym, interdyscyplinarnym, w tym w dyscyplinie nauki o polityce i administracji </w:t>
      </w:r>
    </w:p>
    <w:p w14:paraId="40EE2D58" w14:textId="77777777" w:rsidR="00516792" w:rsidRPr="00A57687" w:rsidRDefault="00ED2AFD" w:rsidP="00A57687">
      <w:pPr>
        <w:spacing w:line="276" w:lineRule="auto"/>
        <w:ind w:right="503"/>
        <w:rPr>
          <w:rFonts w:ascii="Arial" w:hAnsi="Arial" w:cs="Arial"/>
          <w:b/>
          <w:color w:val="000000"/>
          <w:sz w:val="24"/>
          <w:szCs w:val="24"/>
        </w:rPr>
      </w:pPr>
      <w:r w:rsidRPr="00A57687">
        <w:rPr>
          <w:rFonts w:ascii="Arial" w:hAnsi="Arial" w:cs="Arial"/>
          <w:b/>
          <w:color w:val="000000"/>
          <w:sz w:val="24"/>
          <w:szCs w:val="24"/>
        </w:rPr>
        <w:t>7. Uzasadnienie wyboru poziomu kształcenia, profilu studiów, proponowanych limitów przyjęć.</w:t>
      </w:r>
    </w:p>
    <w:p w14:paraId="0C4E613D" w14:textId="77777777" w:rsidR="00F26C1B" w:rsidRPr="00A57687" w:rsidRDefault="00F26C1B" w:rsidP="00A57687">
      <w:pPr>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 xml:space="preserve">Niniejszy kierunek studiów zostanie przyporządkowany do profilu </w:t>
      </w:r>
      <w:proofErr w:type="spellStart"/>
      <w:r w:rsidRPr="00A57687">
        <w:rPr>
          <w:rFonts w:ascii="Arial" w:eastAsia="Arial" w:hAnsi="Arial" w:cs="Arial"/>
          <w:color w:val="000000"/>
          <w:sz w:val="24"/>
          <w:szCs w:val="24"/>
        </w:rPr>
        <w:t>ogólnoakademickiego</w:t>
      </w:r>
      <w:proofErr w:type="spellEnd"/>
      <w:r w:rsidRPr="00A57687">
        <w:rPr>
          <w:rFonts w:ascii="Arial" w:eastAsia="Arial" w:hAnsi="Arial" w:cs="Arial"/>
          <w:color w:val="000000"/>
          <w:sz w:val="24"/>
          <w:szCs w:val="24"/>
        </w:rPr>
        <w:t>, w związku z czym ponad połowa punktów ECTS będzie przypisana zajęciom związanym z prowadzoną ma uczelni działalnością naukową. P</w:t>
      </w:r>
      <w:r w:rsidR="001C192C" w:rsidRPr="00A57687">
        <w:rPr>
          <w:rFonts w:ascii="Arial" w:eastAsia="Arial" w:hAnsi="Arial" w:cs="Arial"/>
          <w:color w:val="000000"/>
          <w:sz w:val="24"/>
          <w:szCs w:val="24"/>
        </w:rPr>
        <w:t>l</w:t>
      </w:r>
      <w:r w:rsidRPr="00A57687">
        <w:rPr>
          <w:rFonts w:ascii="Arial" w:eastAsia="Arial" w:hAnsi="Arial" w:cs="Arial"/>
          <w:color w:val="000000"/>
          <w:sz w:val="24"/>
          <w:szCs w:val="24"/>
        </w:rPr>
        <w:t xml:space="preserve">anuje się, że większość zajęć będzie prowadzona przez pracowników Katedry Ustroju Pracy i Rynku Pracy, Katedry Metodologii Badań nad Polityką, </w:t>
      </w:r>
      <w:r w:rsidR="00BA3922" w:rsidRPr="00A57687">
        <w:rPr>
          <w:rFonts w:ascii="Arial" w:eastAsia="Arial" w:hAnsi="Arial" w:cs="Arial"/>
          <w:color w:val="000000"/>
          <w:sz w:val="24"/>
          <w:szCs w:val="24"/>
        </w:rPr>
        <w:t>Katedry Polityki Społecznej</w:t>
      </w:r>
      <w:r w:rsidRPr="00A57687">
        <w:rPr>
          <w:rFonts w:ascii="Arial" w:eastAsia="Arial" w:hAnsi="Arial" w:cs="Arial"/>
          <w:color w:val="000000"/>
          <w:sz w:val="24"/>
          <w:szCs w:val="24"/>
        </w:rPr>
        <w:t xml:space="preserve"> oraz Centrum Zabezpieczenia Społecznego, a także – będzie związana z prowadzoną przez nich działalnością naukową. Planowany kierunek będzie rozwijał umiejętności badawcze i analityczne studentów, a także – angażował studentów w działalność badawczą, stąd przypisanie do profilu ogólno akademickiego jest uzasadnione.</w:t>
      </w:r>
    </w:p>
    <w:p w14:paraId="35F51396" w14:textId="77777777" w:rsidR="00F26C1B" w:rsidRPr="00A57687" w:rsidRDefault="00F26C1B" w:rsidP="00A57687">
      <w:pPr>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Zagadnienia związane ze stosunkami przemysłowymi i rola partnerów społecznych w ich kształtowaniu stanowi rozwinięcie</w:t>
      </w:r>
      <w:r w:rsidR="00403DDC">
        <w:rPr>
          <w:rFonts w:ascii="Arial" w:eastAsia="Arial" w:hAnsi="Arial" w:cs="Arial"/>
          <w:color w:val="000000"/>
          <w:sz w:val="24"/>
          <w:szCs w:val="24"/>
        </w:rPr>
        <w:t xml:space="preserve"> i</w:t>
      </w:r>
      <w:r w:rsidRPr="00A57687">
        <w:rPr>
          <w:rFonts w:ascii="Arial" w:eastAsia="Arial" w:hAnsi="Arial" w:cs="Arial"/>
          <w:color w:val="000000"/>
          <w:sz w:val="24"/>
          <w:szCs w:val="24"/>
        </w:rPr>
        <w:t xml:space="preserve"> pogłębienie podstawowej wiedzy akademickiej z zakresu nauk społecznych i humanistycznych, stąd zaplanowanie kierunku studiów na drugim stopniu. </w:t>
      </w:r>
    </w:p>
    <w:p w14:paraId="15FD44B3" w14:textId="77777777" w:rsidR="00F26C1B" w:rsidRPr="00A57687" w:rsidRDefault="00F26C1B" w:rsidP="00A57687">
      <w:pPr>
        <w:spacing w:after="0" w:line="276" w:lineRule="auto"/>
        <w:rPr>
          <w:rFonts w:ascii="Arial" w:eastAsia="Arial" w:hAnsi="Arial" w:cs="Arial"/>
          <w:color w:val="000000"/>
          <w:sz w:val="24"/>
          <w:szCs w:val="24"/>
        </w:rPr>
      </w:pPr>
      <w:r w:rsidRPr="00A57687">
        <w:rPr>
          <w:rFonts w:ascii="Arial" w:eastAsia="Arial" w:hAnsi="Arial" w:cs="Arial"/>
          <w:color w:val="000000"/>
          <w:sz w:val="24"/>
          <w:szCs w:val="24"/>
        </w:rPr>
        <w:t xml:space="preserve">Zakładane limity studentów na studiach II. stopnia, tj. minimalna liczba studentów na pierwszym roku wynosząca 15 osób oraz maksymalna liczba studentów na pierwszym roku wynosząca 30 osób wynikają z charakteru studiów skoncentrowanym z jednej strony na indywidualnym podejściu do studenta, a z drugiej - na umożliwieniu zespołowej pracy nad w ramach zajęć dydaktycznych. </w:t>
      </w:r>
    </w:p>
    <w:p w14:paraId="30414D63" w14:textId="77777777" w:rsidR="00516792" w:rsidRPr="00A57687" w:rsidRDefault="00516792" w:rsidP="00A57687">
      <w:pPr>
        <w:spacing w:line="276" w:lineRule="auto"/>
        <w:ind w:right="503"/>
        <w:rPr>
          <w:rFonts w:ascii="Arial" w:hAnsi="Arial" w:cs="Arial"/>
          <w:b/>
          <w:sz w:val="24"/>
          <w:szCs w:val="24"/>
        </w:rPr>
      </w:pPr>
    </w:p>
    <w:p w14:paraId="544297F2" w14:textId="77777777" w:rsidR="00516792" w:rsidRPr="00A57687" w:rsidRDefault="00ED2AFD" w:rsidP="00A57687">
      <w:pPr>
        <w:spacing w:line="276" w:lineRule="auto"/>
        <w:rPr>
          <w:rFonts w:ascii="Arial" w:hAnsi="Arial" w:cs="Arial"/>
          <w:b/>
          <w:color w:val="000000"/>
          <w:sz w:val="24"/>
          <w:szCs w:val="24"/>
        </w:rPr>
      </w:pPr>
      <w:r w:rsidRPr="00A57687">
        <w:rPr>
          <w:rFonts w:ascii="Arial" w:hAnsi="Arial" w:cs="Arial"/>
          <w:b/>
          <w:color w:val="000000"/>
          <w:sz w:val="24"/>
          <w:szCs w:val="24"/>
        </w:rPr>
        <w:t>8. Uzasadnienie utworzenia nowego kierunku studiów odnoszące się do dotychczasowej oferty studiów UW oraz doświadczeń innych uczelni krajowych i zagranicznych.</w:t>
      </w:r>
    </w:p>
    <w:p w14:paraId="19CBF59C" w14:textId="77777777" w:rsidR="00AB756E" w:rsidRPr="00A57687" w:rsidRDefault="00ED2AFD" w:rsidP="00A57687">
      <w:pPr>
        <w:spacing w:line="276" w:lineRule="auto"/>
        <w:rPr>
          <w:rFonts w:ascii="Arial" w:hAnsi="Arial" w:cs="Arial"/>
          <w:sz w:val="24"/>
          <w:szCs w:val="24"/>
        </w:rPr>
      </w:pPr>
      <w:r w:rsidRPr="00A57687">
        <w:rPr>
          <w:rFonts w:ascii="Arial" w:hAnsi="Arial" w:cs="Arial"/>
          <w:sz w:val="24"/>
          <w:szCs w:val="24"/>
        </w:rPr>
        <w:t>Studia I stopnia na kierunku organizowanie rynku pracy oferowane są na Wydziale Nauk Politycznych i Studiów Międzynarodowych od</w:t>
      </w:r>
      <w:r w:rsidR="001C192C" w:rsidRPr="00A57687">
        <w:rPr>
          <w:rFonts w:ascii="Arial" w:hAnsi="Arial" w:cs="Arial"/>
          <w:sz w:val="24"/>
          <w:szCs w:val="24"/>
        </w:rPr>
        <w:t xml:space="preserve"> 201</w:t>
      </w:r>
      <w:r w:rsidR="00403DDC">
        <w:rPr>
          <w:rFonts w:ascii="Arial" w:hAnsi="Arial" w:cs="Arial"/>
          <w:sz w:val="24"/>
          <w:szCs w:val="24"/>
        </w:rPr>
        <w:t>5</w:t>
      </w:r>
      <w:r w:rsidR="001C192C" w:rsidRPr="00A57687">
        <w:rPr>
          <w:rFonts w:ascii="Arial" w:hAnsi="Arial" w:cs="Arial"/>
          <w:sz w:val="24"/>
          <w:szCs w:val="24"/>
        </w:rPr>
        <w:t xml:space="preserve"> </w:t>
      </w:r>
      <w:r w:rsidRPr="00A57687">
        <w:rPr>
          <w:rFonts w:ascii="Arial" w:hAnsi="Arial" w:cs="Arial"/>
          <w:sz w:val="24"/>
          <w:szCs w:val="24"/>
        </w:rPr>
        <w:t>roku, cieszą się niesłabnącym zainteresowaniem ze strony kandydatów o czym świadczą wyniki rekrutacji. Proponowane studia II stopnia stanowią uzupełnienie oferty edukacyjnej Uniwersytetu Warszawskiego, stanowiąc odpowiedź na oczekiwania otoczenia społeczno-gospodarczego oraz studentów.</w:t>
      </w:r>
    </w:p>
    <w:p w14:paraId="409A1B38"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lastRenderedPageBreak/>
        <w:t>Na podstawie informacji zawartych na stronie Internetowej Rejestracji Kandydatów (IRK)</w:t>
      </w:r>
      <w:r w:rsidRPr="00A57687">
        <w:rPr>
          <w:rFonts w:ascii="Arial" w:hAnsi="Arial" w:cs="Arial"/>
          <w:sz w:val="24"/>
          <w:szCs w:val="24"/>
          <w:vertAlign w:val="superscript"/>
        </w:rPr>
        <w:footnoteReference w:id="6"/>
      </w:r>
      <w:r w:rsidRPr="00A57687">
        <w:rPr>
          <w:rFonts w:ascii="Arial" w:hAnsi="Arial" w:cs="Arial"/>
          <w:sz w:val="24"/>
          <w:szCs w:val="24"/>
        </w:rPr>
        <w:t xml:space="preserve"> należy stwierdzić, że zarówno na studiach licencjackich jak i magisterskich, UW nie prowadzi innego kierunku związanego z </w:t>
      </w:r>
      <w:r w:rsidR="00F915CA">
        <w:rPr>
          <w:rFonts w:ascii="Arial" w:hAnsi="Arial" w:cs="Arial"/>
          <w:sz w:val="24"/>
          <w:szCs w:val="24"/>
        </w:rPr>
        <w:t>„</w:t>
      </w:r>
      <w:r w:rsidRPr="00A57687">
        <w:rPr>
          <w:rFonts w:ascii="Arial" w:hAnsi="Arial" w:cs="Arial"/>
          <w:sz w:val="24"/>
          <w:szCs w:val="24"/>
        </w:rPr>
        <w:t>organizowaniem rynku pracy</w:t>
      </w:r>
      <w:r w:rsidR="00F915CA">
        <w:rPr>
          <w:rFonts w:ascii="Arial" w:hAnsi="Arial" w:cs="Arial"/>
          <w:sz w:val="24"/>
          <w:szCs w:val="24"/>
        </w:rPr>
        <w:t>”</w:t>
      </w:r>
      <w:r w:rsidRPr="00A57687">
        <w:rPr>
          <w:rFonts w:ascii="Arial" w:hAnsi="Arial" w:cs="Arial"/>
          <w:sz w:val="24"/>
          <w:szCs w:val="24"/>
        </w:rPr>
        <w:t>. Do pewnego stopnia za pokrewne w stosunku do proponowanego kierunku należy uznać studia menadżerskie w zakresie zarządzania zasobami ludzkimi, jednak są one oferowane na Wydziale Zarządzania UW jedynie na poziomie studiów podyplomowych. Wybrane zagadnieni</w:t>
      </w:r>
      <w:r w:rsidR="001C192C" w:rsidRPr="00A57687">
        <w:rPr>
          <w:rFonts w:ascii="Arial" w:hAnsi="Arial" w:cs="Arial"/>
          <w:sz w:val="24"/>
          <w:szCs w:val="24"/>
        </w:rPr>
        <w:t>a</w:t>
      </w:r>
      <w:r w:rsidRPr="00A57687">
        <w:rPr>
          <w:rFonts w:ascii="Arial" w:hAnsi="Arial" w:cs="Arial"/>
          <w:sz w:val="24"/>
          <w:szCs w:val="24"/>
        </w:rPr>
        <w:t xml:space="preserve"> z zakresu funkcjonowania rynku pracy realizowane są na innych kierunkach, w tym m.in. na ekonomii, socjologii oraz prawie, jednak nie wyczerpują one treści nauczania wykładanych na proponowanym kierunku. Wyniki analizy oferty edukacyjnej pozostałych krajowych uczelni przeprowadzonej na podstawie danych udostępnionych w bazie RAD-on</w:t>
      </w:r>
      <w:r w:rsidRPr="00A57687">
        <w:rPr>
          <w:rFonts w:ascii="Arial" w:hAnsi="Arial" w:cs="Arial"/>
          <w:sz w:val="24"/>
          <w:szCs w:val="24"/>
          <w:vertAlign w:val="superscript"/>
        </w:rPr>
        <w:footnoteReference w:id="7"/>
      </w:r>
      <w:r w:rsidRPr="00A57687">
        <w:rPr>
          <w:rFonts w:ascii="Arial" w:hAnsi="Arial" w:cs="Arial"/>
          <w:sz w:val="24"/>
          <w:szCs w:val="24"/>
        </w:rPr>
        <w:t xml:space="preserve"> wskazują, że Uniwersytet Warszawski jest jedyną instytucją prowadzącą studia na kierunku </w:t>
      </w:r>
      <w:r w:rsidR="00F915CA">
        <w:rPr>
          <w:rFonts w:ascii="Arial" w:hAnsi="Arial" w:cs="Arial"/>
          <w:sz w:val="24"/>
          <w:szCs w:val="24"/>
        </w:rPr>
        <w:t>„</w:t>
      </w:r>
      <w:r w:rsidRPr="00A57687">
        <w:rPr>
          <w:rFonts w:ascii="Arial" w:hAnsi="Arial" w:cs="Arial"/>
          <w:sz w:val="24"/>
          <w:szCs w:val="24"/>
        </w:rPr>
        <w:t>organizowanie rynku pracy</w:t>
      </w:r>
      <w:r w:rsidR="00F915CA">
        <w:rPr>
          <w:rFonts w:ascii="Arial" w:hAnsi="Arial" w:cs="Arial"/>
          <w:sz w:val="24"/>
          <w:szCs w:val="24"/>
        </w:rPr>
        <w:t>”</w:t>
      </w:r>
      <w:r w:rsidRPr="00A57687">
        <w:rPr>
          <w:rFonts w:ascii="Arial" w:hAnsi="Arial" w:cs="Arial"/>
          <w:sz w:val="24"/>
          <w:szCs w:val="24"/>
        </w:rPr>
        <w:t>. Za zbliżony tematycznie kierunek należy uznać zarządzanie zasobami ludzkimi, które oferowane jest na pięciu krajowych uczelniach.</w:t>
      </w:r>
    </w:p>
    <w:p w14:paraId="7312FA00" w14:textId="77777777" w:rsidR="00FF36B4" w:rsidRDefault="00FF36B4" w:rsidP="00A57687">
      <w:pPr>
        <w:spacing w:line="276" w:lineRule="auto"/>
        <w:rPr>
          <w:rFonts w:ascii="Arial" w:hAnsi="Arial" w:cs="Arial"/>
          <w:b/>
          <w:color w:val="000000"/>
          <w:sz w:val="24"/>
          <w:szCs w:val="24"/>
        </w:rPr>
      </w:pPr>
    </w:p>
    <w:p w14:paraId="3A0DB6DB" w14:textId="77777777" w:rsidR="00516792" w:rsidRPr="00A57687" w:rsidRDefault="00ED2AFD" w:rsidP="00A57687">
      <w:pPr>
        <w:spacing w:line="276" w:lineRule="auto"/>
        <w:rPr>
          <w:rFonts w:ascii="Arial" w:hAnsi="Arial" w:cs="Arial"/>
          <w:color w:val="000000"/>
          <w:sz w:val="24"/>
          <w:szCs w:val="24"/>
        </w:rPr>
      </w:pPr>
      <w:r w:rsidRPr="00A57687">
        <w:rPr>
          <w:rFonts w:ascii="Arial" w:hAnsi="Arial" w:cs="Arial"/>
          <w:b/>
          <w:color w:val="000000"/>
          <w:sz w:val="24"/>
          <w:szCs w:val="24"/>
        </w:rPr>
        <w:t>Tabela 1.</w:t>
      </w:r>
      <w:r w:rsidRPr="00A57687">
        <w:rPr>
          <w:rFonts w:ascii="Arial" w:hAnsi="Arial" w:cs="Arial"/>
          <w:color w:val="000000"/>
          <w:sz w:val="24"/>
          <w:szCs w:val="24"/>
        </w:rPr>
        <w:t xml:space="preserve"> Wykaz uczelni wyższych w Polsce prowadzących kierunek zarządzanie zasobami ludzkimi na II stopniu studiów</w:t>
      </w:r>
    </w:p>
    <w:tbl>
      <w:tblPr>
        <w:tblStyle w:val="aff3"/>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060"/>
        <w:gridCol w:w="993"/>
        <w:gridCol w:w="1559"/>
        <w:gridCol w:w="1984"/>
        <w:gridCol w:w="1134"/>
      </w:tblGrid>
      <w:tr w:rsidR="0052217F" w:rsidRPr="00FF36B4" w14:paraId="3FC06B0C" w14:textId="77777777" w:rsidTr="0052217F">
        <w:tc>
          <w:tcPr>
            <w:tcW w:w="450" w:type="dxa"/>
          </w:tcPr>
          <w:p w14:paraId="3B2CB5EB" w14:textId="77777777" w:rsidR="0052217F" w:rsidRPr="00FF36B4" w:rsidRDefault="0052217F" w:rsidP="00A57687">
            <w:pPr>
              <w:spacing w:after="120" w:line="276" w:lineRule="auto"/>
              <w:jc w:val="center"/>
              <w:rPr>
                <w:rFonts w:ascii="Arial" w:hAnsi="Arial" w:cs="Arial"/>
                <w:b/>
                <w:color w:val="000000"/>
                <w:sz w:val="20"/>
                <w:szCs w:val="20"/>
              </w:rPr>
            </w:pPr>
            <w:r w:rsidRPr="00FF36B4">
              <w:rPr>
                <w:rFonts w:ascii="Arial" w:hAnsi="Arial" w:cs="Arial"/>
                <w:b/>
                <w:color w:val="000000"/>
                <w:sz w:val="20"/>
                <w:szCs w:val="20"/>
              </w:rPr>
              <w:t>Lp.</w:t>
            </w:r>
          </w:p>
        </w:tc>
        <w:tc>
          <w:tcPr>
            <w:tcW w:w="3060" w:type="dxa"/>
          </w:tcPr>
          <w:p w14:paraId="3D4BC15A" w14:textId="77777777" w:rsidR="0052217F" w:rsidRPr="00FF36B4" w:rsidRDefault="0052217F" w:rsidP="00A57687">
            <w:pPr>
              <w:spacing w:line="276" w:lineRule="auto"/>
              <w:jc w:val="center"/>
              <w:rPr>
                <w:rFonts w:ascii="Arial" w:hAnsi="Arial" w:cs="Arial"/>
                <w:b/>
                <w:color w:val="000000"/>
                <w:sz w:val="20"/>
                <w:szCs w:val="20"/>
              </w:rPr>
            </w:pPr>
            <w:r w:rsidRPr="00FF36B4">
              <w:rPr>
                <w:rFonts w:ascii="Arial" w:hAnsi="Arial" w:cs="Arial"/>
                <w:b/>
                <w:color w:val="000000"/>
                <w:sz w:val="20"/>
                <w:szCs w:val="20"/>
              </w:rPr>
              <w:t>Instytucja prowadząca</w:t>
            </w:r>
          </w:p>
        </w:tc>
        <w:tc>
          <w:tcPr>
            <w:tcW w:w="993" w:type="dxa"/>
          </w:tcPr>
          <w:p w14:paraId="1E457064" w14:textId="77777777" w:rsidR="0052217F" w:rsidRPr="00FF36B4" w:rsidRDefault="0052217F" w:rsidP="00A57687">
            <w:pPr>
              <w:spacing w:line="276" w:lineRule="auto"/>
              <w:jc w:val="center"/>
              <w:rPr>
                <w:rFonts w:ascii="Arial" w:hAnsi="Arial" w:cs="Arial"/>
                <w:b/>
                <w:color w:val="000000"/>
                <w:sz w:val="20"/>
                <w:szCs w:val="20"/>
              </w:rPr>
            </w:pPr>
            <w:r w:rsidRPr="00FF36B4">
              <w:rPr>
                <w:rFonts w:ascii="Arial" w:hAnsi="Arial" w:cs="Arial"/>
                <w:b/>
                <w:color w:val="000000"/>
                <w:sz w:val="20"/>
                <w:szCs w:val="20"/>
              </w:rPr>
              <w:t>Poziom</w:t>
            </w:r>
          </w:p>
        </w:tc>
        <w:tc>
          <w:tcPr>
            <w:tcW w:w="1559" w:type="dxa"/>
          </w:tcPr>
          <w:p w14:paraId="68F565DF" w14:textId="77777777" w:rsidR="0052217F" w:rsidRPr="00FF36B4" w:rsidRDefault="0052217F" w:rsidP="00A57687">
            <w:pPr>
              <w:spacing w:line="276" w:lineRule="auto"/>
              <w:jc w:val="center"/>
              <w:rPr>
                <w:rFonts w:ascii="Arial" w:hAnsi="Arial" w:cs="Arial"/>
                <w:b/>
                <w:color w:val="000000"/>
                <w:sz w:val="20"/>
                <w:szCs w:val="20"/>
              </w:rPr>
            </w:pPr>
            <w:r w:rsidRPr="00FF36B4">
              <w:rPr>
                <w:rFonts w:ascii="Arial" w:hAnsi="Arial" w:cs="Arial"/>
                <w:b/>
                <w:color w:val="000000"/>
                <w:sz w:val="20"/>
                <w:szCs w:val="20"/>
              </w:rPr>
              <w:t>Profil</w:t>
            </w:r>
          </w:p>
        </w:tc>
        <w:tc>
          <w:tcPr>
            <w:tcW w:w="1984" w:type="dxa"/>
          </w:tcPr>
          <w:p w14:paraId="29520909" w14:textId="77777777" w:rsidR="0052217F" w:rsidRPr="00FF36B4" w:rsidRDefault="0052217F" w:rsidP="00A57687">
            <w:pPr>
              <w:spacing w:line="276" w:lineRule="auto"/>
              <w:jc w:val="center"/>
              <w:rPr>
                <w:rFonts w:ascii="Arial" w:hAnsi="Arial" w:cs="Arial"/>
                <w:b/>
                <w:color w:val="000000"/>
                <w:sz w:val="20"/>
                <w:szCs w:val="20"/>
              </w:rPr>
            </w:pPr>
            <w:r w:rsidRPr="00FF36B4">
              <w:rPr>
                <w:rFonts w:ascii="Arial" w:hAnsi="Arial" w:cs="Arial"/>
                <w:b/>
                <w:color w:val="000000"/>
                <w:sz w:val="20"/>
                <w:szCs w:val="20"/>
              </w:rPr>
              <w:t>Dyscyplina wiodąca</w:t>
            </w:r>
          </w:p>
        </w:tc>
        <w:tc>
          <w:tcPr>
            <w:tcW w:w="1134" w:type="dxa"/>
          </w:tcPr>
          <w:p w14:paraId="4B315CC2" w14:textId="77777777" w:rsidR="0052217F" w:rsidRPr="00FF36B4" w:rsidRDefault="0052217F" w:rsidP="00A57687">
            <w:pPr>
              <w:spacing w:line="276" w:lineRule="auto"/>
              <w:jc w:val="center"/>
              <w:rPr>
                <w:rFonts w:ascii="Arial" w:hAnsi="Arial" w:cs="Arial"/>
                <w:b/>
                <w:color w:val="000000"/>
                <w:sz w:val="20"/>
                <w:szCs w:val="20"/>
              </w:rPr>
            </w:pPr>
            <w:r w:rsidRPr="00FF36B4">
              <w:rPr>
                <w:rFonts w:ascii="Arial" w:hAnsi="Arial" w:cs="Arial"/>
                <w:b/>
                <w:color w:val="000000"/>
                <w:sz w:val="20"/>
                <w:szCs w:val="20"/>
              </w:rPr>
              <w:t>Data uruchomienia</w:t>
            </w:r>
          </w:p>
        </w:tc>
      </w:tr>
      <w:tr w:rsidR="0052217F" w:rsidRPr="00FF36B4" w14:paraId="5EC749E6" w14:textId="77777777" w:rsidTr="0052217F">
        <w:tc>
          <w:tcPr>
            <w:tcW w:w="450" w:type="dxa"/>
          </w:tcPr>
          <w:p w14:paraId="53D78CC4"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1.</w:t>
            </w:r>
          </w:p>
        </w:tc>
        <w:tc>
          <w:tcPr>
            <w:tcW w:w="3060" w:type="dxa"/>
          </w:tcPr>
          <w:p w14:paraId="0F401A24"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Uniwersytet Jagielloński w Krakowie</w:t>
            </w:r>
          </w:p>
        </w:tc>
        <w:tc>
          <w:tcPr>
            <w:tcW w:w="993" w:type="dxa"/>
          </w:tcPr>
          <w:p w14:paraId="29378FE0" w14:textId="77777777" w:rsidR="0052217F" w:rsidRPr="00FF36B4" w:rsidRDefault="0052217F" w:rsidP="00A57687">
            <w:pPr>
              <w:spacing w:after="120" w:line="276" w:lineRule="auto"/>
              <w:jc w:val="center"/>
              <w:rPr>
                <w:rFonts w:ascii="Arial" w:hAnsi="Arial" w:cs="Arial"/>
                <w:color w:val="202733"/>
                <w:sz w:val="20"/>
                <w:szCs w:val="20"/>
                <w:highlight w:val="white"/>
              </w:rPr>
            </w:pPr>
            <w:r w:rsidRPr="00FF36B4">
              <w:rPr>
                <w:rFonts w:ascii="Arial" w:hAnsi="Arial" w:cs="Arial"/>
                <w:color w:val="202733"/>
                <w:sz w:val="20"/>
                <w:szCs w:val="20"/>
                <w:highlight w:val="white"/>
              </w:rPr>
              <w:t>II</w:t>
            </w:r>
          </w:p>
        </w:tc>
        <w:tc>
          <w:tcPr>
            <w:tcW w:w="1559" w:type="dxa"/>
          </w:tcPr>
          <w:p w14:paraId="53975213" w14:textId="77777777" w:rsidR="0052217F" w:rsidRPr="00FF36B4" w:rsidRDefault="0052217F" w:rsidP="00A57687">
            <w:pPr>
              <w:spacing w:after="120" w:line="276" w:lineRule="auto"/>
              <w:rPr>
                <w:rFonts w:ascii="Arial" w:hAnsi="Arial" w:cs="Arial"/>
                <w:color w:val="000000"/>
                <w:sz w:val="20"/>
                <w:szCs w:val="20"/>
              </w:rPr>
            </w:pPr>
            <w:proofErr w:type="spellStart"/>
            <w:r w:rsidRPr="00FF36B4">
              <w:rPr>
                <w:rFonts w:ascii="Arial" w:hAnsi="Arial" w:cs="Arial"/>
                <w:color w:val="202733"/>
                <w:sz w:val="20"/>
                <w:szCs w:val="20"/>
                <w:highlight w:val="white"/>
              </w:rPr>
              <w:t>Ogólnoakademicki</w:t>
            </w:r>
            <w:proofErr w:type="spellEnd"/>
          </w:p>
        </w:tc>
        <w:tc>
          <w:tcPr>
            <w:tcW w:w="1984" w:type="dxa"/>
          </w:tcPr>
          <w:p w14:paraId="6F348A9A"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Nauki o zarządzaniu i jakości</w:t>
            </w:r>
          </w:p>
        </w:tc>
        <w:tc>
          <w:tcPr>
            <w:tcW w:w="1134" w:type="dxa"/>
          </w:tcPr>
          <w:p w14:paraId="4DB61EC5"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27.03.2019</w:t>
            </w:r>
          </w:p>
        </w:tc>
      </w:tr>
      <w:tr w:rsidR="0052217F" w:rsidRPr="00FF36B4" w14:paraId="12607E67" w14:textId="77777777" w:rsidTr="0052217F">
        <w:tc>
          <w:tcPr>
            <w:tcW w:w="450" w:type="dxa"/>
          </w:tcPr>
          <w:p w14:paraId="1E6AF0B2"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 xml:space="preserve">2. </w:t>
            </w:r>
          </w:p>
        </w:tc>
        <w:tc>
          <w:tcPr>
            <w:tcW w:w="3060" w:type="dxa"/>
          </w:tcPr>
          <w:p w14:paraId="07A0A4F9"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202733"/>
                <w:sz w:val="20"/>
                <w:szCs w:val="20"/>
                <w:highlight w:val="white"/>
              </w:rPr>
              <w:t>Uniwersytet Łódzki</w:t>
            </w:r>
          </w:p>
        </w:tc>
        <w:tc>
          <w:tcPr>
            <w:tcW w:w="993" w:type="dxa"/>
          </w:tcPr>
          <w:p w14:paraId="38E5A2CC" w14:textId="77777777" w:rsidR="0052217F" w:rsidRPr="00FF36B4" w:rsidRDefault="0052217F" w:rsidP="00A57687">
            <w:pPr>
              <w:spacing w:after="120" w:line="276" w:lineRule="auto"/>
              <w:jc w:val="center"/>
              <w:rPr>
                <w:rFonts w:ascii="Arial" w:hAnsi="Arial" w:cs="Arial"/>
                <w:color w:val="202733"/>
                <w:sz w:val="20"/>
                <w:szCs w:val="20"/>
                <w:highlight w:val="white"/>
              </w:rPr>
            </w:pPr>
            <w:r w:rsidRPr="00FF36B4">
              <w:rPr>
                <w:rFonts w:ascii="Arial" w:hAnsi="Arial" w:cs="Arial"/>
                <w:color w:val="202733"/>
                <w:sz w:val="20"/>
                <w:szCs w:val="20"/>
                <w:highlight w:val="white"/>
              </w:rPr>
              <w:t>I</w:t>
            </w:r>
          </w:p>
        </w:tc>
        <w:tc>
          <w:tcPr>
            <w:tcW w:w="1559" w:type="dxa"/>
          </w:tcPr>
          <w:p w14:paraId="5CA34ABE"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202733"/>
                <w:sz w:val="20"/>
                <w:szCs w:val="20"/>
                <w:highlight w:val="white"/>
              </w:rPr>
              <w:t>Praktyczny</w:t>
            </w:r>
          </w:p>
        </w:tc>
        <w:tc>
          <w:tcPr>
            <w:tcW w:w="1984" w:type="dxa"/>
          </w:tcPr>
          <w:p w14:paraId="7F7744AB"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Nauki o zarządzaniu i jakości</w:t>
            </w:r>
          </w:p>
        </w:tc>
        <w:tc>
          <w:tcPr>
            <w:tcW w:w="1134" w:type="dxa"/>
          </w:tcPr>
          <w:p w14:paraId="1D9258AC"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202733"/>
                <w:sz w:val="20"/>
                <w:szCs w:val="20"/>
                <w:highlight w:val="white"/>
              </w:rPr>
              <w:t>23.04.2012</w:t>
            </w:r>
          </w:p>
        </w:tc>
      </w:tr>
      <w:tr w:rsidR="0052217F" w:rsidRPr="00FF36B4" w14:paraId="2C2E91D2" w14:textId="77777777" w:rsidTr="0052217F">
        <w:tc>
          <w:tcPr>
            <w:tcW w:w="450" w:type="dxa"/>
          </w:tcPr>
          <w:p w14:paraId="1ADDE693"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3.</w:t>
            </w:r>
          </w:p>
        </w:tc>
        <w:tc>
          <w:tcPr>
            <w:tcW w:w="3060" w:type="dxa"/>
          </w:tcPr>
          <w:p w14:paraId="4DE34EDF"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Uniwersytet Śląski w Katowicach</w:t>
            </w:r>
          </w:p>
        </w:tc>
        <w:tc>
          <w:tcPr>
            <w:tcW w:w="993" w:type="dxa"/>
          </w:tcPr>
          <w:p w14:paraId="2455A711" w14:textId="77777777" w:rsidR="0052217F" w:rsidRPr="00FF36B4" w:rsidRDefault="0052217F" w:rsidP="00A57687">
            <w:pPr>
              <w:spacing w:after="120" w:line="276" w:lineRule="auto"/>
              <w:jc w:val="center"/>
              <w:rPr>
                <w:rFonts w:ascii="Arial" w:hAnsi="Arial" w:cs="Arial"/>
                <w:color w:val="000000"/>
                <w:sz w:val="20"/>
                <w:szCs w:val="20"/>
              </w:rPr>
            </w:pPr>
            <w:r w:rsidRPr="00FF36B4">
              <w:rPr>
                <w:rFonts w:ascii="Arial" w:hAnsi="Arial" w:cs="Arial"/>
                <w:color w:val="000000"/>
                <w:sz w:val="20"/>
                <w:szCs w:val="20"/>
              </w:rPr>
              <w:t>I</w:t>
            </w:r>
          </w:p>
        </w:tc>
        <w:tc>
          <w:tcPr>
            <w:tcW w:w="1559" w:type="dxa"/>
          </w:tcPr>
          <w:p w14:paraId="04F6F9CA"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202733"/>
                <w:sz w:val="20"/>
                <w:szCs w:val="20"/>
                <w:highlight w:val="white"/>
              </w:rPr>
              <w:t>Praktyczny</w:t>
            </w:r>
          </w:p>
        </w:tc>
        <w:tc>
          <w:tcPr>
            <w:tcW w:w="1984" w:type="dxa"/>
          </w:tcPr>
          <w:p w14:paraId="11D98038"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Nauki o zarządzaniu i jakości</w:t>
            </w:r>
          </w:p>
        </w:tc>
        <w:tc>
          <w:tcPr>
            <w:tcW w:w="1134" w:type="dxa"/>
          </w:tcPr>
          <w:p w14:paraId="6018A2E8"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24.07.2015</w:t>
            </w:r>
          </w:p>
        </w:tc>
      </w:tr>
      <w:tr w:rsidR="0052217F" w:rsidRPr="00FF36B4" w14:paraId="69524992" w14:textId="77777777" w:rsidTr="0052217F">
        <w:tc>
          <w:tcPr>
            <w:tcW w:w="450" w:type="dxa"/>
          </w:tcPr>
          <w:p w14:paraId="119D0294"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4.</w:t>
            </w:r>
          </w:p>
        </w:tc>
        <w:tc>
          <w:tcPr>
            <w:tcW w:w="3060" w:type="dxa"/>
          </w:tcPr>
          <w:p w14:paraId="4F78A0B6"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Uniwersytet Ekonomiczny w Krakowie</w:t>
            </w:r>
          </w:p>
        </w:tc>
        <w:tc>
          <w:tcPr>
            <w:tcW w:w="993" w:type="dxa"/>
          </w:tcPr>
          <w:p w14:paraId="61BA41C1" w14:textId="77777777" w:rsidR="0052217F" w:rsidRPr="00FF36B4" w:rsidRDefault="0052217F" w:rsidP="00A57687">
            <w:pPr>
              <w:spacing w:after="120" w:line="276" w:lineRule="auto"/>
              <w:jc w:val="center"/>
              <w:rPr>
                <w:rFonts w:ascii="Arial" w:hAnsi="Arial" w:cs="Arial"/>
                <w:color w:val="000000"/>
                <w:sz w:val="20"/>
                <w:szCs w:val="20"/>
              </w:rPr>
            </w:pPr>
            <w:r w:rsidRPr="00FF36B4">
              <w:rPr>
                <w:rFonts w:ascii="Arial" w:hAnsi="Arial" w:cs="Arial"/>
                <w:color w:val="000000"/>
                <w:sz w:val="20"/>
                <w:szCs w:val="20"/>
              </w:rPr>
              <w:t xml:space="preserve">I </w:t>
            </w:r>
            <w:proofErr w:type="spellStart"/>
            <w:r w:rsidRPr="00FF36B4">
              <w:rPr>
                <w:rFonts w:ascii="Arial" w:hAnsi="Arial" w:cs="Arial"/>
                <w:color w:val="000000"/>
                <w:sz w:val="20"/>
                <w:szCs w:val="20"/>
              </w:rPr>
              <w:t>i</w:t>
            </w:r>
            <w:proofErr w:type="spellEnd"/>
            <w:r w:rsidRPr="00FF36B4">
              <w:rPr>
                <w:rFonts w:ascii="Arial" w:hAnsi="Arial" w:cs="Arial"/>
                <w:color w:val="000000"/>
                <w:sz w:val="20"/>
                <w:szCs w:val="20"/>
              </w:rPr>
              <w:t xml:space="preserve"> II</w:t>
            </w:r>
          </w:p>
        </w:tc>
        <w:tc>
          <w:tcPr>
            <w:tcW w:w="1559" w:type="dxa"/>
          </w:tcPr>
          <w:p w14:paraId="41796892" w14:textId="77777777" w:rsidR="0052217F" w:rsidRPr="00FF36B4" w:rsidRDefault="0052217F" w:rsidP="00A57687">
            <w:pPr>
              <w:spacing w:after="120" w:line="276" w:lineRule="auto"/>
              <w:rPr>
                <w:rFonts w:ascii="Arial" w:hAnsi="Arial" w:cs="Arial"/>
                <w:color w:val="000000"/>
                <w:sz w:val="20"/>
                <w:szCs w:val="20"/>
              </w:rPr>
            </w:pPr>
            <w:proofErr w:type="spellStart"/>
            <w:r w:rsidRPr="00FF36B4">
              <w:rPr>
                <w:rFonts w:ascii="Arial" w:hAnsi="Arial" w:cs="Arial"/>
                <w:color w:val="000000"/>
                <w:sz w:val="20"/>
                <w:szCs w:val="20"/>
              </w:rPr>
              <w:t>Ogólnoakademicki</w:t>
            </w:r>
            <w:proofErr w:type="spellEnd"/>
          </w:p>
        </w:tc>
        <w:tc>
          <w:tcPr>
            <w:tcW w:w="1984" w:type="dxa"/>
          </w:tcPr>
          <w:p w14:paraId="69AD929C"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Nauki o zarządzaniu i jakości</w:t>
            </w:r>
          </w:p>
        </w:tc>
        <w:tc>
          <w:tcPr>
            <w:tcW w:w="1134" w:type="dxa"/>
          </w:tcPr>
          <w:p w14:paraId="42DE6840"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14.04.2020</w:t>
            </w:r>
          </w:p>
        </w:tc>
      </w:tr>
      <w:tr w:rsidR="0052217F" w:rsidRPr="00FF36B4" w14:paraId="19459061" w14:textId="77777777" w:rsidTr="0052217F">
        <w:tc>
          <w:tcPr>
            <w:tcW w:w="450" w:type="dxa"/>
          </w:tcPr>
          <w:p w14:paraId="14DD5C94"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5.</w:t>
            </w:r>
          </w:p>
        </w:tc>
        <w:tc>
          <w:tcPr>
            <w:tcW w:w="3060" w:type="dxa"/>
          </w:tcPr>
          <w:p w14:paraId="0B355AE2" w14:textId="77777777" w:rsidR="0052217F" w:rsidRPr="00FF36B4" w:rsidRDefault="0052217F" w:rsidP="00A57687">
            <w:pPr>
              <w:spacing w:after="120" w:line="276" w:lineRule="auto"/>
              <w:jc w:val="center"/>
              <w:rPr>
                <w:rFonts w:ascii="Arial" w:hAnsi="Arial" w:cs="Arial"/>
                <w:color w:val="000000"/>
                <w:sz w:val="20"/>
                <w:szCs w:val="20"/>
              </w:rPr>
            </w:pPr>
            <w:r w:rsidRPr="00FF36B4">
              <w:rPr>
                <w:rFonts w:ascii="Arial" w:hAnsi="Arial" w:cs="Arial"/>
                <w:color w:val="000000"/>
                <w:sz w:val="20"/>
                <w:szCs w:val="20"/>
              </w:rPr>
              <w:t>SWPS Uniwersytet Humanistycznospołeczny z siedzibą w Warszawie</w:t>
            </w:r>
          </w:p>
        </w:tc>
        <w:tc>
          <w:tcPr>
            <w:tcW w:w="993" w:type="dxa"/>
          </w:tcPr>
          <w:p w14:paraId="18EC3DA9" w14:textId="77777777" w:rsidR="0052217F" w:rsidRPr="00FF36B4" w:rsidRDefault="0052217F" w:rsidP="00A57687">
            <w:pPr>
              <w:spacing w:after="120" w:line="276" w:lineRule="auto"/>
              <w:jc w:val="center"/>
              <w:rPr>
                <w:rFonts w:ascii="Arial" w:hAnsi="Arial" w:cs="Arial"/>
                <w:color w:val="000000"/>
                <w:sz w:val="20"/>
                <w:szCs w:val="20"/>
              </w:rPr>
            </w:pPr>
            <w:r w:rsidRPr="00FF36B4">
              <w:rPr>
                <w:rFonts w:ascii="Arial" w:hAnsi="Arial" w:cs="Arial"/>
                <w:color w:val="000000"/>
                <w:sz w:val="20"/>
                <w:szCs w:val="20"/>
              </w:rPr>
              <w:t>II</w:t>
            </w:r>
          </w:p>
        </w:tc>
        <w:tc>
          <w:tcPr>
            <w:tcW w:w="1559" w:type="dxa"/>
          </w:tcPr>
          <w:p w14:paraId="3A0640A8"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Praktyczny</w:t>
            </w:r>
          </w:p>
        </w:tc>
        <w:tc>
          <w:tcPr>
            <w:tcW w:w="1984" w:type="dxa"/>
          </w:tcPr>
          <w:p w14:paraId="1CEB32B8"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Psychologia</w:t>
            </w:r>
          </w:p>
        </w:tc>
        <w:tc>
          <w:tcPr>
            <w:tcW w:w="1134" w:type="dxa"/>
          </w:tcPr>
          <w:p w14:paraId="06056D7A" w14:textId="77777777" w:rsidR="0052217F" w:rsidRPr="00FF36B4" w:rsidRDefault="0052217F" w:rsidP="00A57687">
            <w:pPr>
              <w:spacing w:after="120" w:line="276" w:lineRule="auto"/>
              <w:rPr>
                <w:rFonts w:ascii="Arial" w:hAnsi="Arial" w:cs="Arial"/>
                <w:color w:val="000000"/>
                <w:sz w:val="20"/>
                <w:szCs w:val="20"/>
              </w:rPr>
            </w:pPr>
            <w:r w:rsidRPr="00FF36B4">
              <w:rPr>
                <w:rFonts w:ascii="Arial" w:hAnsi="Arial" w:cs="Arial"/>
                <w:color w:val="000000"/>
                <w:sz w:val="20"/>
                <w:szCs w:val="20"/>
              </w:rPr>
              <w:t>07.06.2019</w:t>
            </w:r>
          </w:p>
        </w:tc>
      </w:tr>
    </w:tbl>
    <w:p w14:paraId="1CC08F6A" w14:textId="77777777" w:rsidR="00516792" w:rsidRPr="00FF36B4" w:rsidRDefault="00ED2AFD" w:rsidP="00A57687">
      <w:pPr>
        <w:spacing w:line="276" w:lineRule="auto"/>
        <w:rPr>
          <w:rFonts w:ascii="Arial" w:hAnsi="Arial" w:cs="Arial"/>
          <w:color w:val="000000"/>
          <w:sz w:val="20"/>
          <w:szCs w:val="20"/>
        </w:rPr>
      </w:pPr>
      <w:r w:rsidRPr="00FF36B4">
        <w:rPr>
          <w:rFonts w:ascii="Arial" w:hAnsi="Arial" w:cs="Arial"/>
          <w:b/>
          <w:color w:val="000000"/>
          <w:sz w:val="20"/>
          <w:szCs w:val="20"/>
        </w:rPr>
        <w:t>Źródło:</w:t>
      </w:r>
      <w:r w:rsidRPr="00FF36B4">
        <w:rPr>
          <w:rFonts w:ascii="Arial" w:hAnsi="Arial" w:cs="Arial"/>
          <w:color w:val="000000"/>
          <w:sz w:val="20"/>
          <w:szCs w:val="20"/>
        </w:rPr>
        <w:t xml:space="preserve"> </w:t>
      </w:r>
      <w:hyperlink r:id="rId9">
        <w:r w:rsidRPr="00FF36B4">
          <w:rPr>
            <w:rFonts w:ascii="Arial" w:hAnsi="Arial" w:cs="Arial"/>
            <w:color w:val="0000FF"/>
            <w:sz w:val="20"/>
            <w:szCs w:val="20"/>
            <w:u w:val="single"/>
          </w:rPr>
          <w:t>https://radon.nauka.gov.pl</w:t>
        </w:r>
      </w:hyperlink>
      <w:r w:rsidRPr="00FF36B4">
        <w:rPr>
          <w:rFonts w:ascii="Arial" w:hAnsi="Arial" w:cs="Arial"/>
          <w:sz w:val="20"/>
          <w:szCs w:val="20"/>
        </w:rPr>
        <w:t>, dostęp 20.10.2022.</w:t>
      </w:r>
    </w:p>
    <w:p w14:paraId="224A9580" w14:textId="77777777" w:rsidR="00516792" w:rsidRPr="00A57687" w:rsidRDefault="00ED2AFD" w:rsidP="00A57687">
      <w:pPr>
        <w:spacing w:line="276" w:lineRule="auto"/>
        <w:rPr>
          <w:rFonts w:ascii="Arial" w:hAnsi="Arial" w:cs="Arial"/>
          <w:color w:val="000000"/>
          <w:sz w:val="24"/>
          <w:szCs w:val="24"/>
        </w:rPr>
      </w:pPr>
      <w:r w:rsidRPr="00A57687">
        <w:rPr>
          <w:rFonts w:ascii="Arial" w:hAnsi="Arial" w:cs="Arial"/>
          <w:color w:val="000000"/>
          <w:sz w:val="24"/>
          <w:szCs w:val="24"/>
        </w:rPr>
        <w:t xml:space="preserve">Na uwagę zwraca fakt, że żaden spośród istniejący kierunków nie jest oferowany w ramach dyscypliny nauki o polityce i administracji, a na pięciu uczelniach jako </w:t>
      </w:r>
      <w:r w:rsidRPr="00A57687">
        <w:rPr>
          <w:rFonts w:ascii="Arial" w:hAnsi="Arial" w:cs="Arial"/>
          <w:color w:val="000000"/>
          <w:sz w:val="24"/>
          <w:szCs w:val="24"/>
        </w:rPr>
        <w:lastRenderedPageBreak/>
        <w:t xml:space="preserve">dyscyplinę wiodącą wykazano nauki o zarządzaniu i jakości, co znalazło odzwierciedlenie w programach ww. studiów, które pod względem treści kształcenia istotnie różnią się od </w:t>
      </w:r>
      <w:r w:rsidR="00F915CA">
        <w:rPr>
          <w:rFonts w:ascii="Arial" w:hAnsi="Arial" w:cs="Arial"/>
          <w:color w:val="000000"/>
          <w:sz w:val="24"/>
          <w:szCs w:val="24"/>
        </w:rPr>
        <w:t>”o</w:t>
      </w:r>
      <w:r w:rsidRPr="00A57687">
        <w:rPr>
          <w:rFonts w:ascii="Arial" w:hAnsi="Arial" w:cs="Arial"/>
          <w:color w:val="000000"/>
          <w:sz w:val="24"/>
          <w:szCs w:val="24"/>
        </w:rPr>
        <w:t>rganizowania rynku pracy</w:t>
      </w:r>
      <w:r w:rsidR="00F915CA">
        <w:rPr>
          <w:rFonts w:ascii="Arial" w:hAnsi="Arial" w:cs="Arial"/>
          <w:color w:val="000000"/>
          <w:sz w:val="24"/>
          <w:szCs w:val="24"/>
        </w:rPr>
        <w:t>”</w:t>
      </w:r>
      <w:r w:rsidRPr="00A57687">
        <w:rPr>
          <w:rFonts w:ascii="Arial" w:hAnsi="Arial" w:cs="Arial"/>
          <w:color w:val="000000"/>
          <w:sz w:val="24"/>
          <w:szCs w:val="24"/>
        </w:rPr>
        <w:t xml:space="preserve">. Warto jednocześnie zwrócić uwagę, że studia na II stopniu oferowane są jedynie w trzech uczelniach krajowych, a na profilu akademickim – jedynie w dwóch. Dodać również należy, że większość omawianych kierunków studiów powstała w ostatnich kilku latach, co wskazuje, że problemy rynku pracy oraz wyzwania związane z zarządzaniem personelem w podmiotach przedsiębiorczych są aktualne i wskazują na potrzebę kształcenia specjalistów w tym zakresie.  </w:t>
      </w:r>
    </w:p>
    <w:p w14:paraId="225607A0"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Analiza oferty edukacyjnej uczelni zagranicznych oferujących studia II stopnia na kierunkach zbliżonych tematycznie do </w:t>
      </w:r>
      <w:r w:rsidR="00F915CA">
        <w:rPr>
          <w:rFonts w:ascii="Arial" w:hAnsi="Arial" w:cs="Arial"/>
          <w:sz w:val="24"/>
          <w:szCs w:val="24"/>
        </w:rPr>
        <w:t>”o</w:t>
      </w:r>
      <w:r w:rsidRPr="00A57687">
        <w:rPr>
          <w:rFonts w:ascii="Arial" w:hAnsi="Arial" w:cs="Arial"/>
          <w:sz w:val="24"/>
          <w:szCs w:val="24"/>
        </w:rPr>
        <w:t>rganizowania rynku pracy</w:t>
      </w:r>
      <w:r w:rsidR="00F915CA">
        <w:rPr>
          <w:rFonts w:ascii="Arial" w:hAnsi="Arial" w:cs="Arial"/>
          <w:sz w:val="24"/>
          <w:szCs w:val="24"/>
        </w:rPr>
        <w:t>”</w:t>
      </w:r>
      <w:r w:rsidRPr="00A57687">
        <w:rPr>
          <w:rFonts w:ascii="Arial" w:hAnsi="Arial" w:cs="Arial"/>
          <w:sz w:val="24"/>
          <w:szCs w:val="24"/>
        </w:rPr>
        <w:t xml:space="preserve"> została przygotowana na podstawie danych prezentowanych na portalu </w:t>
      </w:r>
      <w:proofErr w:type="spellStart"/>
      <w:r w:rsidRPr="00A57687">
        <w:rPr>
          <w:rFonts w:ascii="Arial" w:hAnsi="Arial" w:cs="Arial"/>
          <w:sz w:val="24"/>
          <w:szCs w:val="24"/>
        </w:rPr>
        <w:t>Studyportlas</w:t>
      </w:r>
      <w:proofErr w:type="spellEnd"/>
      <w:r w:rsidRPr="00A57687">
        <w:rPr>
          <w:rFonts w:ascii="Arial" w:hAnsi="Arial" w:cs="Arial"/>
          <w:sz w:val="24"/>
          <w:szCs w:val="24"/>
        </w:rPr>
        <w:t>, zbierającego informacje o blisko czterech tysiącach uczelniach wyższych</w:t>
      </w:r>
      <w:r w:rsidR="0052217F" w:rsidRPr="00A57687">
        <w:rPr>
          <w:rFonts w:ascii="Arial" w:hAnsi="Arial" w:cs="Arial"/>
          <w:sz w:val="24"/>
          <w:szCs w:val="24"/>
        </w:rPr>
        <w:t xml:space="preserve"> działających w 110 państwach</w:t>
      </w:r>
      <w:r w:rsidR="0052217F" w:rsidRPr="00A57687">
        <w:rPr>
          <w:rStyle w:val="Odwoanieprzypisudolnego"/>
          <w:rFonts w:ascii="Arial" w:hAnsi="Arial" w:cs="Arial"/>
          <w:sz w:val="24"/>
          <w:szCs w:val="24"/>
        </w:rPr>
        <w:footnoteReference w:id="8"/>
      </w:r>
      <w:r w:rsidRPr="00A57687">
        <w:rPr>
          <w:rFonts w:ascii="Arial" w:hAnsi="Arial" w:cs="Arial"/>
          <w:sz w:val="24"/>
          <w:szCs w:val="24"/>
        </w:rPr>
        <w:t>. Założono, że poznanie dwóch typów programów studiów będ</w:t>
      </w:r>
      <w:r w:rsidR="00A44256">
        <w:rPr>
          <w:rFonts w:ascii="Arial" w:hAnsi="Arial" w:cs="Arial"/>
          <w:sz w:val="24"/>
          <w:szCs w:val="24"/>
        </w:rPr>
        <w:t>zie</w:t>
      </w:r>
      <w:r w:rsidRPr="00A57687">
        <w:rPr>
          <w:rFonts w:ascii="Arial" w:hAnsi="Arial" w:cs="Arial"/>
          <w:sz w:val="24"/>
          <w:szCs w:val="24"/>
        </w:rPr>
        <w:t xml:space="preserve"> istotne dla prac nad opracowaniem koncepcji nowego kierunku, tj. zarządzanie zasobami ludzkimi (ang. </w:t>
      </w:r>
      <w:proofErr w:type="spellStart"/>
      <w:r w:rsidRPr="00A57687">
        <w:rPr>
          <w:rFonts w:ascii="Arial" w:hAnsi="Arial" w:cs="Arial"/>
          <w:i/>
          <w:sz w:val="24"/>
          <w:szCs w:val="24"/>
        </w:rPr>
        <w:t>human</w:t>
      </w:r>
      <w:proofErr w:type="spellEnd"/>
      <w:r w:rsidRPr="00A57687">
        <w:rPr>
          <w:rFonts w:ascii="Arial" w:hAnsi="Arial" w:cs="Arial"/>
          <w:i/>
          <w:sz w:val="24"/>
          <w:szCs w:val="24"/>
        </w:rPr>
        <w:t xml:space="preserve"> </w:t>
      </w:r>
      <w:proofErr w:type="spellStart"/>
      <w:r w:rsidRPr="00A57687">
        <w:rPr>
          <w:rFonts w:ascii="Arial" w:hAnsi="Arial" w:cs="Arial"/>
          <w:i/>
          <w:sz w:val="24"/>
          <w:szCs w:val="24"/>
        </w:rPr>
        <w:t>resources</w:t>
      </w:r>
      <w:proofErr w:type="spellEnd"/>
      <w:r w:rsidRPr="00A57687">
        <w:rPr>
          <w:rFonts w:ascii="Arial" w:hAnsi="Arial" w:cs="Arial"/>
          <w:i/>
          <w:sz w:val="24"/>
          <w:szCs w:val="24"/>
        </w:rPr>
        <w:t xml:space="preserve"> management</w:t>
      </w:r>
      <w:r w:rsidRPr="00A57687">
        <w:rPr>
          <w:rFonts w:ascii="Arial" w:hAnsi="Arial" w:cs="Arial"/>
          <w:sz w:val="24"/>
          <w:szCs w:val="24"/>
        </w:rPr>
        <w:t xml:space="preserve">) oraz stosunki przemysłowe (ang. </w:t>
      </w:r>
      <w:r w:rsidRPr="00A57687">
        <w:rPr>
          <w:rFonts w:ascii="Arial" w:hAnsi="Arial" w:cs="Arial"/>
          <w:i/>
          <w:sz w:val="24"/>
          <w:szCs w:val="24"/>
        </w:rPr>
        <w:t>industrial resources</w:t>
      </w:r>
      <w:r w:rsidR="0052217F" w:rsidRPr="00A57687">
        <w:rPr>
          <w:rFonts w:ascii="Arial" w:hAnsi="Arial" w:cs="Arial"/>
          <w:sz w:val="24"/>
          <w:szCs w:val="24"/>
        </w:rPr>
        <w:t>)</w:t>
      </w:r>
      <w:r w:rsidR="0052217F" w:rsidRPr="00A57687">
        <w:rPr>
          <w:rStyle w:val="Odwoanieprzypisudolnego"/>
          <w:rFonts w:ascii="Arial" w:hAnsi="Arial" w:cs="Arial"/>
          <w:sz w:val="24"/>
          <w:szCs w:val="24"/>
        </w:rPr>
        <w:footnoteReference w:id="9"/>
      </w:r>
      <w:r w:rsidRPr="00A57687">
        <w:rPr>
          <w:rFonts w:ascii="Arial" w:hAnsi="Arial" w:cs="Arial"/>
          <w:sz w:val="24"/>
          <w:szCs w:val="24"/>
        </w:rPr>
        <w:t xml:space="preserve">. Z przeglądu oferty studiów w zakresie zarządzania zasobami ludzkimi wynika że są one oferowane przede wszystkim przez szkoły ekonomiczne i kształcą studentów w zakresie zarządzania personelem na poziomie operacyjnym i strategicznym. W przypadku studiów zdalnych, prowadzonych </w:t>
      </w:r>
      <w:r w:rsidRPr="00A57687">
        <w:rPr>
          <w:rFonts w:ascii="Arial" w:hAnsi="Arial" w:cs="Arial"/>
          <w:i/>
          <w:sz w:val="24"/>
          <w:szCs w:val="24"/>
        </w:rPr>
        <w:t>online</w:t>
      </w:r>
      <w:r w:rsidRPr="00A57687">
        <w:rPr>
          <w:rFonts w:ascii="Arial" w:hAnsi="Arial" w:cs="Arial"/>
          <w:sz w:val="24"/>
          <w:szCs w:val="24"/>
        </w:rPr>
        <w:t xml:space="preserve"> wskazuje się, że są one skierowane przede wszystkim dla osób już pracujących i chcących podwyższyć swoje kompetencje zawodowe.  Wśród ważnych treści nauczania można wyróżnić zarządzanie talentami w organizacji (ten nurt kształcenia zyskuje w ostatnich latach na znaczeniu) oraz zarządzanie międzykulturowe, które jest istotne z punktu widzenia korporacji transnarodowych. Wśród kluczowych efektów</w:t>
      </w:r>
      <w:r w:rsidR="00A84042" w:rsidRPr="00A57687">
        <w:rPr>
          <w:rFonts w:ascii="Arial" w:hAnsi="Arial" w:cs="Arial"/>
          <w:sz w:val="24"/>
          <w:szCs w:val="24"/>
        </w:rPr>
        <w:t xml:space="preserve"> uczenia się</w:t>
      </w:r>
      <w:r w:rsidRPr="00A57687">
        <w:rPr>
          <w:rFonts w:ascii="Arial" w:hAnsi="Arial" w:cs="Arial"/>
          <w:sz w:val="24"/>
          <w:szCs w:val="24"/>
        </w:rPr>
        <w:t xml:space="preserve"> należy wymienić umiejętności projektowania i realizowanie programów rozwoju zawodowego w organizacji oraz ewaluację wpływu zarządzania zasobami ludzkimi na funkcjonowanie współczesnych organizacji. Oczekuje się, że absolwenci nabędą umiejętność rozwiązywania złożonych problemów związanych ze sferą HR, będą przygotowani do wdrażania strategii restrukturyzacyjnych we współczesnych podmiotach przedsiębiorczych, z uwzględnieniem strategii przekwalifikowania oraz doszkalania pracowników (ang. </w:t>
      </w:r>
      <w:proofErr w:type="spellStart"/>
      <w:r w:rsidRPr="00A57687">
        <w:rPr>
          <w:rFonts w:ascii="Arial" w:hAnsi="Arial" w:cs="Arial"/>
          <w:i/>
          <w:sz w:val="24"/>
          <w:szCs w:val="24"/>
        </w:rPr>
        <w:t>reskilling</w:t>
      </w:r>
      <w:proofErr w:type="spellEnd"/>
      <w:r w:rsidRPr="00A57687">
        <w:rPr>
          <w:rFonts w:ascii="Arial" w:hAnsi="Arial" w:cs="Arial"/>
          <w:i/>
          <w:sz w:val="24"/>
          <w:szCs w:val="24"/>
        </w:rPr>
        <w:t xml:space="preserve"> and </w:t>
      </w:r>
      <w:proofErr w:type="spellStart"/>
      <w:r w:rsidRPr="00A57687">
        <w:rPr>
          <w:rFonts w:ascii="Arial" w:hAnsi="Arial" w:cs="Arial"/>
          <w:i/>
          <w:sz w:val="24"/>
          <w:szCs w:val="24"/>
        </w:rPr>
        <w:t>upskilling</w:t>
      </w:r>
      <w:proofErr w:type="spellEnd"/>
      <w:r w:rsidRPr="00A57687">
        <w:rPr>
          <w:rFonts w:ascii="Arial" w:hAnsi="Arial" w:cs="Arial"/>
          <w:i/>
          <w:sz w:val="24"/>
          <w:szCs w:val="24"/>
        </w:rPr>
        <w:t>).</w:t>
      </w:r>
      <w:r w:rsidRPr="00A57687">
        <w:rPr>
          <w:rFonts w:ascii="Arial" w:hAnsi="Arial" w:cs="Arial"/>
          <w:sz w:val="24"/>
          <w:szCs w:val="24"/>
        </w:rPr>
        <w:t xml:space="preserve">    </w:t>
      </w:r>
    </w:p>
    <w:p w14:paraId="596F3A79" w14:textId="77777777" w:rsidR="00516792" w:rsidRPr="00A57687" w:rsidRDefault="00ED2AFD" w:rsidP="00A57687">
      <w:pPr>
        <w:spacing w:before="240" w:line="276" w:lineRule="auto"/>
        <w:rPr>
          <w:rFonts w:ascii="Arial" w:hAnsi="Arial" w:cs="Arial"/>
          <w:sz w:val="24"/>
          <w:szCs w:val="24"/>
        </w:rPr>
      </w:pPr>
      <w:r w:rsidRPr="00A57687">
        <w:rPr>
          <w:rFonts w:ascii="Arial" w:hAnsi="Arial" w:cs="Arial"/>
          <w:b/>
          <w:sz w:val="24"/>
          <w:szCs w:val="24"/>
        </w:rPr>
        <w:t>Tabela 2.</w:t>
      </w:r>
      <w:r w:rsidRPr="00A57687">
        <w:rPr>
          <w:rFonts w:ascii="Arial" w:hAnsi="Arial" w:cs="Arial"/>
          <w:sz w:val="24"/>
          <w:szCs w:val="24"/>
        </w:rPr>
        <w:t xml:space="preserve"> Przegląd kierunków studiów magisterskich związanych zarządzaniem zasobami ludzkimi oferowanych na wybranych uczelniach zagranicznych</w:t>
      </w:r>
    </w:p>
    <w:tbl>
      <w:tblPr>
        <w:tblStyle w:val="aff4"/>
        <w:tblW w:w="91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45"/>
        <w:gridCol w:w="2820"/>
        <w:gridCol w:w="3255"/>
        <w:gridCol w:w="2452"/>
      </w:tblGrid>
      <w:tr w:rsidR="00516792" w:rsidRPr="00FF36B4" w14:paraId="7B8CFC3C" w14:textId="77777777" w:rsidTr="0052217F">
        <w:trPr>
          <w:trHeight w:val="57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31A63" w14:textId="77777777" w:rsidR="00516792" w:rsidRPr="00FF36B4" w:rsidRDefault="00ED2AFD" w:rsidP="00A57687">
            <w:pPr>
              <w:spacing w:before="240" w:line="276" w:lineRule="auto"/>
              <w:rPr>
                <w:rFonts w:ascii="Arial" w:hAnsi="Arial" w:cs="Arial"/>
                <w:b/>
                <w:sz w:val="20"/>
                <w:szCs w:val="20"/>
              </w:rPr>
            </w:pPr>
            <w:r w:rsidRPr="00FF36B4">
              <w:rPr>
                <w:rFonts w:ascii="Arial" w:hAnsi="Arial" w:cs="Arial"/>
                <w:b/>
                <w:sz w:val="20"/>
                <w:szCs w:val="20"/>
              </w:rPr>
              <w:t>Lp.</w:t>
            </w:r>
          </w:p>
        </w:tc>
        <w:tc>
          <w:tcPr>
            <w:tcW w:w="2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B8070E" w14:textId="77777777" w:rsidR="00516792" w:rsidRPr="00FF36B4" w:rsidRDefault="00ED2AFD" w:rsidP="00A57687">
            <w:pPr>
              <w:spacing w:before="240" w:line="276" w:lineRule="auto"/>
              <w:jc w:val="center"/>
              <w:rPr>
                <w:rFonts w:ascii="Arial" w:hAnsi="Arial" w:cs="Arial"/>
                <w:b/>
                <w:sz w:val="20"/>
                <w:szCs w:val="20"/>
              </w:rPr>
            </w:pPr>
            <w:r w:rsidRPr="00FF36B4">
              <w:rPr>
                <w:rFonts w:ascii="Arial" w:hAnsi="Arial" w:cs="Arial"/>
                <w:b/>
                <w:sz w:val="20"/>
                <w:szCs w:val="20"/>
              </w:rPr>
              <w:t>Uczelnia</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F37BAE" w14:textId="77777777" w:rsidR="00516792" w:rsidRPr="00FF36B4" w:rsidRDefault="00ED2AFD" w:rsidP="00A57687">
            <w:pPr>
              <w:spacing w:before="240" w:line="276" w:lineRule="auto"/>
              <w:jc w:val="center"/>
              <w:rPr>
                <w:rFonts w:ascii="Arial" w:hAnsi="Arial" w:cs="Arial"/>
                <w:b/>
                <w:sz w:val="20"/>
                <w:szCs w:val="20"/>
              </w:rPr>
            </w:pPr>
            <w:r w:rsidRPr="00FF36B4">
              <w:rPr>
                <w:rFonts w:ascii="Arial" w:hAnsi="Arial" w:cs="Arial"/>
                <w:b/>
                <w:sz w:val="20"/>
                <w:szCs w:val="20"/>
              </w:rPr>
              <w:t>Nazwa kierunku</w:t>
            </w:r>
          </w:p>
        </w:tc>
        <w:tc>
          <w:tcPr>
            <w:tcW w:w="24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DC82A6" w14:textId="77777777" w:rsidR="00516792" w:rsidRPr="00FF36B4" w:rsidRDefault="00ED2AFD" w:rsidP="00A57687">
            <w:pPr>
              <w:spacing w:before="240" w:line="276" w:lineRule="auto"/>
              <w:jc w:val="center"/>
              <w:rPr>
                <w:rFonts w:ascii="Arial" w:hAnsi="Arial" w:cs="Arial"/>
                <w:b/>
                <w:sz w:val="20"/>
                <w:szCs w:val="20"/>
              </w:rPr>
            </w:pPr>
            <w:r w:rsidRPr="00FF36B4">
              <w:rPr>
                <w:rFonts w:ascii="Arial" w:hAnsi="Arial" w:cs="Arial"/>
                <w:b/>
                <w:sz w:val="20"/>
                <w:szCs w:val="20"/>
              </w:rPr>
              <w:t>Forma studiów</w:t>
            </w:r>
          </w:p>
        </w:tc>
      </w:tr>
      <w:tr w:rsidR="00516792" w:rsidRPr="00FF36B4" w14:paraId="2A080190" w14:textId="77777777" w:rsidTr="0052217F">
        <w:trPr>
          <w:trHeight w:val="81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57325"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lastRenderedPageBreak/>
              <w:t>1.</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4E0F3B44"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University of Liverpool (UK)</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39617DF7"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International Human Resource Management</w:t>
            </w:r>
          </w:p>
        </w:tc>
        <w:tc>
          <w:tcPr>
            <w:tcW w:w="2452" w:type="dxa"/>
            <w:tcBorders>
              <w:top w:val="nil"/>
              <w:left w:val="nil"/>
              <w:bottom w:val="single" w:sz="8" w:space="0" w:color="000000"/>
              <w:right w:val="single" w:sz="8" w:space="0" w:color="000000"/>
            </w:tcBorders>
            <w:tcMar>
              <w:top w:w="100" w:type="dxa"/>
              <w:left w:w="100" w:type="dxa"/>
              <w:bottom w:w="100" w:type="dxa"/>
              <w:right w:w="100" w:type="dxa"/>
            </w:tcMar>
          </w:tcPr>
          <w:p w14:paraId="6C2A3389"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zdalne</w:t>
            </w:r>
          </w:p>
        </w:tc>
      </w:tr>
      <w:tr w:rsidR="00516792" w:rsidRPr="00FF36B4" w14:paraId="788DE545" w14:textId="77777777" w:rsidTr="0052217F">
        <w:trPr>
          <w:trHeight w:val="81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30AF48"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2.</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6C118F3" w14:textId="77777777" w:rsidR="00516792" w:rsidRPr="00FF36B4" w:rsidRDefault="00ED2AFD" w:rsidP="00A57687">
            <w:pPr>
              <w:spacing w:before="240" w:line="276" w:lineRule="auto"/>
              <w:rPr>
                <w:rFonts w:ascii="Arial" w:hAnsi="Arial" w:cs="Arial"/>
                <w:sz w:val="20"/>
                <w:szCs w:val="20"/>
                <w:lang w:val="en-US"/>
              </w:rPr>
            </w:pPr>
            <w:r w:rsidRPr="00FF36B4">
              <w:rPr>
                <w:rFonts w:ascii="Arial" w:hAnsi="Arial" w:cs="Arial"/>
                <w:sz w:val="20"/>
                <w:szCs w:val="20"/>
                <w:lang w:val="en-US"/>
              </w:rPr>
              <w:t>Barcelona Executive Business School (ES)</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28E6FA2C" w14:textId="77777777" w:rsidR="00516792" w:rsidRPr="00FF36B4" w:rsidRDefault="00ED2AFD" w:rsidP="00A57687">
            <w:pPr>
              <w:spacing w:before="240" w:line="276" w:lineRule="auto"/>
              <w:rPr>
                <w:rFonts w:ascii="Arial" w:hAnsi="Arial" w:cs="Arial"/>
                <w:sz w:val="20"/>
                <w:szCs w:val="20"/>
                <w:lang w:val="en-US"/>
              </w:rPr>
            </w:pPr>
            <w:r w:rsidRPr="00FF36B4">
              <w:rPr>
                <w:rFonts w:ascii="Arial" w:hAnsi="Arial" w:cs="Arial"/>
                <w:sz w:val="20"/>
                <w:szCs w:val="20"/>
                <w:lang w:val="en-US"/>
              </w:rPr>
              <w:t>Strategic HR and Change Management</w:t>
            </w:r>
          </w:p>
        </w:tc>
        <w:tc>
          <w:tcPr>
            <w:tcW w:w="2452" w:type="dxa"/>
            <w:tcBorders>
              <w:top w:val="nil"/>
              <w:left w:val="nil"/>
              <w:bottom w:val="single" w:sz="8" w:space="0" w:color="000000"/>
              <w:right w:val="single" w:sz="8" w:space="0" w:color="000000"/>
            </w:tcBorders>
            <w:tcMar>
              <w:top w:w="100" w:type="dxa"/>
              <w:left w:w="100" w:type="dxa"/>
              <w:bottom w:w="100" w:type="dxa"/>
              <w:right w:w="100" w:type="dxa"/>
            </w:tcMar>
          </w:tcPr>
          <w:p w14:paraId="40181FEF"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zdalne</w:t>
            </w:r>
          </w:p>
        </w:tc>
      </w:tr>
      <w:tr w:rsidR="00516792" w:rsidRPr="00FF36B4" w14:paraId="2EF79850" w14:textId="77777777" w:rsidTr="0052217F">
        <w:trPr>
          <w:trHeight w:val="81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172E9"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3.</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2AC255BF" w14:textId="77777777" w:rsidR="00516792" w:rsidRPr="00FF36B4" w:rsidRDefault="00ED2AFD" w:rsidP="00A57687">
            <w:pPr>
              <w:spacing w:before="240" w:line="276" w:lineRule="auto"/>
              <w:rPr>
                <w:rFonts w:ascii="Arial" w:hAnsi="Arial" w:cs="Arial"/>
                <w:sz w:val="20"/>
                <w:szCs w:val="20"/>
                <w:lang w:val="en-US"/>
              </w:rPr>
            </w:pPr>
            <w:r w:rsidRPr="00FF36B4">
              <w:rPr>
                <w:rFonts w:ascii="Arial" w:hAnsi="Arial" w:cs="Arial"/>
                <w:sz w:val="20"/>
                <w:szCs w:val="20"/>
                <w:lang w:val="en-US"/>
              </w:rPr>
              <w:t>University of Technology Sydney (AU)</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7C605906"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Human Resource Management</w:t>
            </w:r>
          </w:p>
        </w:tc>
        <w:tc>
          <w:tcPr>
            <w:tcW w:w="2452" w:type="dxa"/>
            <w:tcBorders>
              <w:top w:val="nil"/>
              <w:left w:val="nil"/>
              <w:bottom w:val="single" w:sz="8" w:space="0" w:color="000000"/>
              <w:right w:val="single" w:sz="8" w:space="0" w:color="000000"/>
            </w:tcBorders>
            <w:tcMar>
              <w:top w:w="100" w:type="dxa"/>
              <w:left w:w="100" w:type="dxa"/>
              <w:bottom w:w="100" w:type="dxa"/>
              <w:right w:w="100" w:type="dxa"/>
            </w:tcMar>
          </w:tcPr>
          <w:p w14:paraId="174436D0"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stacjonarne i zaoczne</w:t>
            </w:r>
          </w:p>
        </w:tc>
      </w:tr>
      <w:tr w:rsidR="00516792" w:rsidRPr="00FF36B4" w14:paraId="7EC79B18" w14:textId="77777777" w:rsidTr="0052217F">
        <w:trPr>
          <w:trHeight w:val="81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9B0B3A"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4.</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360AABED" w14:textId="77777777" w:rsidR="00516792" w:rsidRPr="00FF36B4" w:rsidRDefault="00ED2AFD" w:rsidP="00A57687">
            <w:pPr>
              <w:spacing w:before="240" w:line="276" w:lineRule="auto"/>
              <w:rPr>
                <w:rFonts w:ascii="Arial" w:hAnsi="Arial" w:cs="Arial"/>
                <w:sz w:val="20"/>
                <w:szCs w:val="20"/>
              </w:rPr>
            </w:pPr>
            <w:proofErr w:type="spellStart"/>
            <w:r w:rsidRPr="00FF36B4">
              <w:rPr>
                <w:rFonts w:ascii="Arial" w:hAnsi="Arial" w:cs="Arial"/>
                <w:sz w:val="20"/>
                <w:szCs w:val="20"/>
              </w:rPr>
              <w:t>Antwerp</w:t>
            </w:r>
            <w:proofErr w:type="spellEnd"/>
            <w:r w:rsidRPr="00FF36B4">
              <w:rPr>
                <w:rFonts w:ascii="Arial" w:hAnsi="Arial" w:cs="Arial"/>
                <w:sz w:val="20"/>
                <w:szCs w:val="20"/>
              </w:rPr>
              <w:t xml:space="preserve"> Management School (BE)</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527286AD"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Strategic Human Resource Management</w:t>
            </w:r>
          </w:p>
        </w:tc>
        <w:tc>
          <w:tcPr>
            <w:tcW w:w="2452" w:type="dxa"/>
            <w:tcBorders>
              <w:top w:val="nil"/>
              <w:left w:val="nil"/>
              <w:bottom w:val="single" w:sz="8" w:space="0" w:color="000000"/>
              <w:right w:val="single" w:sz="8" w:space="0" w:color="000000"/>
            </w:tcBorders>
            <w:tcMar>
              <w:top w:w="100" w:type="dxa"/>
              <w:left w:w="100" w:type="dxa"/>
              <w:bottom w:w="100" w:type="dxa"/>
              <w:right w:w="100" w:type="dxa"/>
            </w:tcMar>
          </w:tcPr>
          <w:p w14:paraId="0EA5840D"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stacjonarne, sylwetka absolwenta</w:t>
            </w:r>
          </w:p>
        </w:tc>
      </w:tr>
      <w:tr w:rsidR="00516792" w:rsidRPr="00FF36B4" w14:paraId="7E76AD3D" w14:textId="77777777" w:rsidTr="0052217F">
        <w:trPr>
          <w:trHeight w:val="86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5E6A6"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5.</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14:paraId="73BE3CC0" w14:textId="77777777" w:rsidR="00516792" w:rsidRPr="00FF36B4" w:rsidRDefault="00ED2AFD" w:rsidP="00A57687">
            <w:pPr>
              <w:spacing w:before="240" w:line="276" w:lineRule="auto"/>
              <w:rPr>
                <w:rFonts w:ascii="Arial" w:hAnsi="Arial" w:cs="Arial"/>
                <w:sz w:val="20"/>
                <w:szCs w:val="20"/>
              </w:rPr>
            </w:pPr>
            <w:proofErr w:type="spellStart"/>
            <w:r w:rsidRPr="00FF36B4">
              <w:rPr>
                <w:rFonts w:ascii="Arial" w:hAnsi="Arial" w:cs="Arial"/>
                <w:sz w:val="20"/>
                <w:szCs w:val="20"/>
              </w:rPr>
              <w:t>Edinburgh</w:t>
            </w:r>
            <w:proofErr w:type="spellEnd"/>
            <w:r w:rsidRPr="00FF36B4">
              <w:rPr>
                <w:rFonts w:ascii="Arial" w:hAnsi="Arial" w:cs="Arial"/>
                <w:sz w:val="20"/>
                <w:szCs w:val="20"/>
              </w:rPr>
              <w:t xml:space="preserve"> </w:t>
            </w:r>
            <w:proofErr w:type="spellStart"/>
            <w:r w:rsidRPr="00FF36B4">
              <w:rPr>
                <w:rFonts w:ascii="Arial" w:hAnsi="Arial" w:cs="Arial"/>
                <w:sz w:val="20"/>
                <w:szCs w:val="20"/>
              </w:rPr>
              <w:t>Napier</w:t>
            </w:r>
            <w:proofErr w:type="spellEnd"/>
            <w:r w:rsidRPr="00FF36B4">
              <w:rPr>
                <w:rFonts w:ascii="Arial" w:hAnsi="Arial" w:cs="Arial"/>
                <w:sz w:val="20"/>
                <w:szCs w:val="20"/>
              </w:rPr>
              <w:t xml:space="preserve"> University (UK)</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642D98C5"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Human Resource Management</w:t>
            </w:r>
          </w:p>
        </w:tc>
        <w:tc>
          <w:tcPr>
            <w:tcW w:w="2452" w:type="dxa"/>
            <w:tcBorders>
              <w:top w:val="nil"/>
              <w:left w:val="nil"/>
              <w:bottom w:val="single" w:sz="8" w:space="0" w:color="000000"/>
              <w:right w:val="single" w:sz="8" w:space="0" w:color="000000"/>
            </w:tcBorders>
            <w:tcMar>
              <w:top w:w="100" w:type="dxa"/>
              <w:left w:w="100" w:type="dxa"/>
              <w:bottom w:w="100" w:type="dxa"/>
              <w:right w:w="100" w:type="dxa"/>
            </w:tcMar>
          </w:tcPr>
          <w:p w14:paraId="444AA3B2"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stacjonarne</w:t>
            </w:r>
          </w:p>
        </w:tc>
      </w:tr>
    </w:tbl>
    <w:p w14:paraId="29E10B9A" w14:textId="77777777" w:rsidR="00516792" w:rsidRPr="00FF36B4" w:rsidRDefault="00ED2AFD" w:rsidP="00A57687">
      <w:pPr>
        <w:spacing w:line="276" w:lineRule="auto"/>
        <w:rPr>
          <w:rFonts w:ascii="Arial" w:hAnsi="Arial" w:cs="Arial"/>
          <w:sz w:val="20"/>
          <w:szCs w:val="20"/>
        </w:rPr>
      </w:pPr>
      <w:r w:rsidRPr="00FF36B4">
        <w:rPr>
          <w:rFonts w:ascii="Arial" w:hAnsi="Arial" w:cs="Arial"/>
          <w:b/>
          <w:sz w:val="20"/>
          <w:szCs w:val="20"/>
        </w:rPr>
        <w:t xml:space="preserve"> Źródło: </w:t>
      </w:r>
      <w:r w:rsidRPr="00FF36B4">
        <w:rPr>
          <w:rFonts w:ascii="Arial" w:hAnsi="Arial" w:cs="Arial"/>
          <w:sz w:val="20"/>
          <w:szCs w:val="20"/>
        </w:rPr>
        <w:t>https://www.mastersportal.com/, dostęp 21.10.2022.</w:t>
      </w:r>
    </w:p>
    <w:p w14:paraId="3986D1F6"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Studia oferowane na uczelniach zagranicznych na kierunku stosunki przemysłowe charakteryzują się </w:t>
      </w:r>
      <w:r w:rsidR="00FC4D06" w:rsidRPr="00A57687">
        <w:rPr>
          <w:rFonts w:ascii="Arial" w:hAnsi="Arial" w:cs="Arial"/>
          <w:sz w:val="24"/>
          <w:szCs w:val="24"/>
        </w:rPr>
        <w:t>szerok</w:t>
      </w:r>
      <w:r w:rsidR="00FC4D06">
        <w:rPr>
          <w:rFonts w:ascii="Arial" w:hAnsi="Arial" w:cs="Arial"/>
          <w:sz w:val="24"/>
          <w:szCs w:val="24"/>
        </w:rPr>
        <w:t>ą</w:t>
      </w:r>
      <w:r w:rsidR="00FC4D06" w:rsidRPr="00A57687">
        <w:rPr>
          <w:rFonts w:ascii="Arial" w:hAnsi="Arial" w:cs="Arial"/>
          <w:sz w:val="24"/>
          <w:szCs w:val="24"/>
        </w:rPr>
        <w:t xml:space="preserve"> </w:t>
      </w:r>
      <w:r w:rsidRPr="00A57687">
        <w:rPr>
          <w:rFonts w:ascii="Arial" w:hAnsi="Arial" w:cs="Arial"/>
          <w:sz w:val="24"/>
          <w:szCs w:val="24"/>
        </w:rPr>
        <w:t xml:space="preserve">perspektywą wykładanych treści nauczania, wśród których możemy m.in. wyróżnić analizy porównawcze polityk rynku pracy i systemów zabezpieczenia społecznego, zbiorowe prawo pracy, analizy instytucjonalne oraz historyczne związane z kształtowaniem się </w:t>
      </w:r>
      <w:proofErr w:type="spellStart"/>
      <w:r w:rsidRPr="00A57687">
        <w:rPr>
          <w:rFonts w:ascii="Arial" w:hAnsi="Arial" w:cs="Arial"/>
          <w:i/>
          <w:sz w:val="24"/>
          <w:szCs w:val="24"/>
        </w:rPr>
        <w:t>industrial</w:t>
      </w:r>
      <w:proofErr w:type="spellEnd"/>
      <w:r w:rsidRPr="00A57687">
        <w:rPr>
          <w:rFonts w:ascii="Arial" w:hAnsi="Arial" w:cs="Arial"/>
          <w:i/>
          <w:sz w:val="24"/>
          <w:szCs w:val="24"/>
        </w:rPr>
        <w:t xml:space="preserve"> relations</w:t>
      </w:r>
      <w:r w:rsidRPr="00A57687">
        <w:rPr>
          <w:rFonts w:ascii="Arial" w:hAnsi="Arial" w:cs="Arial"/>
          <w:sz w:val="24"/>
          <w:szCs w:val="24"/>
        </w:rPr>
        <w:t xml:space="preserve"> w państwach wysoko rozwiniętych. Wspomniany zakres tematyczny wykracza poza wąsko rozumianą sferę zarządzania zasobami ludzkimi na poziomie organizacji (chociaż te wątki są również obecne w programach studiów), ukazując zagadnienia związane z HR na tle uwarunkowań systemów ekonomicznych i społecznych oraz postępujących procesów globalizacyjnych. Wspomniana perspektywa stanowiła bezpośrednią inspirację przy tworzeniu koncepcji programu na kierunku „</w:t>
      </w:r>
      <w:r w:rsidR="00F915CA">
        <w:rPr>
          <w:rFonts w:ascii="Arial" w:hAnsi="Arial" w:cs="Arial"/>
          <w:sz w:val="24"/>
          <w:szCs w:val="24"/>
        </w:rPr>
        <w:t>o</w:t>
      </w:r>
      <w:r w:rsidRPr="00A57687">
        <w:rPr>
          <w:rFonts w:ascii="Arial" w:hAnsi="Arial" w:cs="Arial"/>
          <w:sz w:val="24"/>
          <w:szCs w:val="24"/>
        </w:rPr>
        <w:t>rganizowanie rynku pracy”, która stanowi odpowiedź na zapotrzebowanie rynku na specjalistów posiadających umiejętność rozwiązywania problemów występujących w sferze zbiorowych stosunków pracy. W programach studiów uczelni zagranicznych możemy wyróżnić następujące zagadnienia tematyczne:</w:t>
      </w:r>
    </w:p>
    <w:p w14:paraId="04319AFE"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międzynarodowe prawo pracy </w:t>
      </w:r>
    </w:p>
    <w:p w14:paraId="7E13C6D4"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porównawcze stosunki przemysłowe</w:t>
      </w:r>
    </w:p>
    <w:p w14:paraId="57BFBAEF"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przedsiębiorstwa transnarodowe i porównawcze systemy zatrudnienia</w:t>
      </w:r>
    </w:p>
    <w:p w14:paraId="71734FD8"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techniki analizy pracy i stanowisk pracy</w:t>
      </w:r>
    </w:p>
    <w:p w14:paraId="6FCAF652"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zarządzanie zasobami ludzkimi - strategia i praktyka działania </w:t>
      </w:r>
    </w:p>
    <w:p w14:paraId="58589482"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zarządzanie zasobami ludzkimi w perspektywie międzynarodowej</w:t>
      </w:r>
    </w:p>
    <w:p w14:paraId="59462EA5"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zarządzanie zmianami organizacyjnymi w perspektywie międzynarodowej.</w:t>
      </w:r>
    </w:p>
    <w:p w14:paraId="74784D99"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lastRenderedPageBreak/>
        <w:t xml:space="preserve">Powyższe </w:t>
      </w:r>
      <w:r w:rsidR="00FC4D06">
        <w:rPr>
          <w:rFonts w:ascii="Arial" w:hAnsi="Arial" w:cs="Arial"/>
          <w:sz w:val="24"/>
          <w:szCs w:val="24"/>
        </w:rPr>
        <w:t xml:space="preserve">kwestie </w:t>
      </w:r>
      <w:r w:rsidRPr="00A57687">
        <w:rPr>
          <w:rFonts w:ascii="Arial" w:hAnsi="Arial" w:cs="Arial"/>
          <w:sz w:val="24"/>
          <w:szCs w:val="24"/>
        </w:rPr>
        <w:t>uwzględniono opracowując koncepcję kształcenia na projektowanym kierunku.</w:t>
      </w:r>
    </w:p>
    <w:p w14:paraId="4645E8BB" w14:textId="77777777" w:rsidR="00FF36B4" w:rsidRDefault="00FF36B4" w:rsidP="00A57687">
      <w:pPr>
        <w:spacing w:before="240" w:line="276" w:lineRule="auto"/>
        <w:rPr>
          <w:rFonts w:ascii="Arial" w:hAnsi="Arial" w:cs="Arial"/>
          <w:b/>
          <w:sz w:val="24"/>
          <w:szCs w:val="24"/>
        </w:rPr>
      </w:pPr>
    </w:p>
    <w:p w14:paraId="02FE3B68" w14:textId="77777777" w:rsidR="00FF36B4" w:rsidRDefault="00FF36B4" w:rsidP="00A57687">
      <w:pPr>
        <w:spacing w:before="240" w:line="276" w:lineRule="auto"/>
        <w:rPr>
          <w:rFonts w:ascii="Arial" w:hAnsi="Arial" w:cs="Arial"/>
          <w:b/>
          <w:sz w:val="24"/>
          <w:szCs w:val="24"/>
        </w:rPr>
      </w:pPr>
    </w:p>
    <w:p w14:paraId="6E39C6B7" w14:textId="77777777" w:rsidR="00FF36B4" w:rsidRDefault="00FF36B4" w:rsidP="00A57687">
      <w:pPr>
        <w:spacing w:before="240" w:line="276" w:lineRule="auto"/>
        <w:rPr>
          <w:rFonts w:ascii="Arial" w:hAnsi="Arial" w:cs="Arial"/>
          <w:b/>
          <w:sz w:val="24"/>
          <w:szCs w:val="24"/>
        </w:rPr>
      </w:pPr>
    </w:p>
    <w:p w14:paraId="398954B1" w14:textId="77777777" w:rsidR="00FF36B4" w:rsidRDefault="00FF36B4" w:rsidP="00A57687">
      <w:pPr>
        <w:spacing w:before="240" w:line="276" w:lineRule="auto"/>
        <w:rPr>
          <w:rFonts w:ascii="Arial" w:hAnsi="Arial" w:cs="Arial"/>
          <w:b/>
          <w:sz w:val="24"/>
          <w:szCs w:val="24"/>
        </w:rPr>
      </w:pPr>
    </w:p>
    <w:p w14:paraId="6482DE98" w14:textId="77777777" w:rsidR="00FF36B4" w:rsidRDefault="00FF36B4" w:rsidP="00A57687">
      <w:pPr>
        <w:spacing w:before="240" w:line="276" w:lineRule="auto"/>
        <w:rPr>
          <w:rFonts w:ascii="Arial" w:hAnsi="Arial" w:cs="Arial"/>
          <w:b/>
          <w:sz w:val="24"/>
          <w:szCs w:val="24"/>
        </w:rPr>
      </w:pPr>
    </w:p>
    <w:p w14:paraId="0BA25453" w14:textId="77777777" w:rsidR="00FF36B4" w:rsidRDefault="00FF36B4" w:rsidP="00A57687">
      <w:pPr>
        <w:spacing w:before="240" w:line="276" w:lineRule="auto"/>
        <w:rPr>
          <w:rFonts w:ascii="Arial" w:hAnsi="Arial" w:cs="Arial"/>
          <w:b/>
          <w:sz w:val="24"/>
          <w:szCs w:val="24"/>
        </w:rPr>
      </w:pPr>
    </w:p>
    <w:p w14:paraId="6D89A53A" w14:textId="77777777" w:rsidR="00516792" w:rsidRPr="00A57687" w:rsidRDefault="00ED2AFD" w:rsidP="00A57687">
      <w:pPr>
        <w:spacing w:before="240" w:line="276" w:lineRule="auto"/>
        <w:rPr>
          <w:rFonts w:ascii="Arial" w:hAnsi="Arial" w:cs="Arial"/>
          <w:sz w:val="24"/>
          <w:szCs w:val="24"/>
        </w:rPr>
      </w:pPr>
      <w:r w:rsidRPr="00A57687">
        <w:rPr>
          <w:rFonts w:ascii="Arial" w:hAnsi="Arial" w:cs="Arial"/>
          <w:b/>
          <w:sz w:val="24"/>
          <w:szCs w:val="24"/>
        </w:rPr>
        <w:t xml:space="preserve"> Tabela 3.</w:t>
      </w:r>
      <w:r w:rsidRPr="00A57687">
        <w:rPr>
          <w:rFonts w:ascii="Arial" w:hAnsi="Arial" w:cs="Arial"/>
          <w:sz w:val="24"/>
          <w:szCs w:val="24"/>
        </w:rPr>
        <w:t xml:space="preserve"> Przegląd kierunków studiów magisterskich związanych ze stosunkami przemysłowymi oferowanych na wybranych uczelniach zagranicznych</w:t>
      </w:r>
    </w:p>
    <w:tbl>
      <w:tblPr>
        <w:tblStyle w:val="aff5"/>
        <w:tblW w:w="91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2850"/>
        <w:gridCol w:w="3255"/>
        <w:gridCol w:w="2437"/>
      </w:tblGrid>
      <w:tr w:rsidR="00516792" w:rsidRPr="00FF36B4" w14:paraId="2724A475" w14:textId="77777777" w:rsidTr="0052217F">
        <w:trPr>
          <w:trHeight w:val="815"/>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A14C"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Lp.</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FCCAEE" w14:textId="77777777" w:rsidR="00516792" w:rsidRPr="00FF36B4" w:rsidRDefault="00ED2AFD" w:rsidP="00A57687">
            <w:pPr>
              <w:spacing w:before="240" w:line="276" w:lineRule="auto"/>
              <w:jc w:val="center"/>
              <w:rPr>
                <w:rFonts w:ascii="Arial" w:hAnsi="Arial" w:cs="Arial"/>
                <w:b/>
                <w:sz w:val="20"/>
                <w:szCs w:val="20"/>
              </w:rPr>
            </w:pPr>
            <w:r w:rsidRPr="00FF36B4">
              <w:rPr>
                <w:rFonts w:ascii="Arial" w:hAnsi="Arial" w:cs="Arial"/>
                <w:b/>
                <w:sz w:val="20"/>
                <w:szCs w:val="20"/>
              </w:rPr>
              <w:t>Uczelnia</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0202FF" w14:textId="77777777" w:rsidR="00516792" w:rsidRPr="00FF36B4" w:rsidRDefault="00ED2AFD" w:rsidP="00A57687">
            <w:pPr>
              <w:spacing w:before="240" w:line="276" w:lineRule="auto"/>
              <w:jc w:val="center"/>
              <w:rPr>
                <w:rFonts w:ascii="Arial" w:hAnsi="Arial" w:cs="Arial"/>
                <w:b/>
                <w:sz w:val="20"/>
                <w:szCs w:val="20"/>
              </w:rPr>
            </w:pPr>
            <w:r w:rsidRPr="00FF36B4">
              <w:rPr>
                <w:rFonts w:ascii="Arial" w:hAnsi="Arial" w:cs="Arial"/>
                <w:b/>
                <w:sz w:val="20"/>
                <w:szCs w:val="20"/>
              </w:rPr>
              <w:t>Nazwa kierunku</w:t>
            </w:r>
          </w:p>
        </w:tc>
        <w:tc>
          <w:tcPr>
            <w:tcW w:w="24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39D81D" w14:textId="77777777" w:rsidR="00516792" w:rsidRPr="00FF36B4" w:rsidRDefault="00ED2AFD" w:rsidP="00A57687">
            <w:pPr>
              <w:spacing w:before="240" w:line="276" w:lineRule="auto"/>
              <w:jc w:val="center"/>
              <w:rPr>
                <w:rFonts w:ascii="Arial" w:hAnsi="Arial" w:cs="Arial"/>
                <w:b/>
                <w:sz w:val="20"/>
                <w:szCs w:val="20"/>
              </w:rPr>
            </w:pPr>
            <w:r w:rsidRPr="00FF36B4">
              <w:rPr>
                <w:rFonts w:ascii="Arial" w:hAnsi="Arial" w:cs="Arial"/>
                <w:b/>
                <w:sz w:val="20"/>
                <w:szCs w:val="20"/>
              </w:rPr>
              <w:t>Forma studiów/ inne uwagi</w:t>
            </w:r>
          </w:p>
        </w:tc>
      </w:tr>
      <w:tr w:rsidR="00516792" w:rsidRPr="00FF36B4" w14:paraId="5D1D8A45" w14:textId="77777777" w:rsidTr="0052217F">
        <w:trPr>
          <w:trHeight w:val="86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C5E0C4"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1.</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194C84E4" w14:textId="77777777" w:rsidR="00516792" w:rsidRPr="00FF36B4" w:rsidRDefault="00ED2AFD" w:rsidP="00A57687">
            <w:pPr>
              <w:spacing w:before="240" w:line="276" w:lineRule="auto"/>
              <w:rPr>
                <w:rFonts w:ascii="Arial" w:hAnsi="Arial" w:cs="Arial"/>
                <w:sz w:val="20"/>
                <w:szCs w:val="20"/>
                <w:lang w:val="en-US"/>
              </w:rPr>
            </w:pPr>
            <w:r w:rsidRPr="00FF36B4">
              <w:rPr>
                <w:rFonts w:ascii="Arial" w:hAnsi="Arial" w:cs="Arial"/>
                <w:sz w:val="20"/>
                <w:szCs w:val="20"/>
                <w:lang w:val="en-US"/>
              </w:rPr>
              <w:t>Turin School of Development  (IT)</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2792CF75" w14:textId="77777777" w:rsidR="00516792" w:rsidRPr="00FF36B4" w:rsidRDefault="00ED2AFD" w:rsidP="00A57687">
            <w:pPr>
              <w:spacing w:before="240" w:line="276" w:lineRule="auto"/>
              <w:rPr>
                <w:rFonts w:ascii="Arial" w:hAnsi="Arial" w:cs="Arial"/>
                <w:sz w:val="20"/>
                <w:szCs w:val="20"/>
              </w:rPr>
            </w:pPr>
            <w:proofErr w:type="spellStart"/>
            <w:r w:rsidRPr="00FF36B4">
              <w:rPr>
                <w:rFonts w:ascii="Arial" w:hAnsi="Arial" w:cs="Arial"/>
                <w:sz w:val="20"/>
                <w:szCs w:val="20"/>
              </w:rPr>
              <w:t>Industrial</w:t>
            </w:r>
            <w:proofErr w:type="spellEnd"/>
            <w:r w:rsidRPr="00FF36B4">
              <w:rPr>
                <w:rFonts w:ascii="Arial" w:hAnsi="Arial" w:cs="Arial"/>
                <w:sz w:val="20"/>
                <w:szCs w:val="20"/>
              </w:rPr>
              <w:t xml:space="preserve"> and </w:t>
            </w:r>
            <w:proofErr w:type="spellStart"/>
            <w:r w:rsidRPr="00FF36B4">
              <w:rPr>
                <w:rFonts w:ascii="Arial" w:hAnsi="Arial" w:cs="Arial"/>
                <w:sz w:val="20"/>
                <w:szCs w:val="20"/>
              </w:rPr>
              <w:t>Employment</w:t>
            </w:r>
            <w:proofErr w:type="spellEnd"/>
            <w:r w:rsidRPr="00FF36B4">
              <w:rPr>
                <w:rFonts w:ascii="Arial" w:hAnsi="Arial" w:cs="Arial"/>
                <w:sz w:val="20"/>
                <w:szCs w:val="20"/>
              </w:rPr>
              <w:t xml:space="preserve"> Relations</w:t>
            </w:r>
          </w:p>
        </w:tc>
        <w:tc>
          <w:tcPr>
            <w:tcW w:w="2437" w:type="dxa"/>
            <w:tcBorders>
              <w:top w:val="nil"/>
              <w:left w:val="nil"/>
              <w:bottom w:val="single" w:sz="8" w:space="0" w:color="000000"/>
              <w:right w:val="single" w:sz="8" w:space="0" w:color="000000"/>
            </w:tcBorders>
            <w:tcMar>
              <w:top w:w="100" w:type="dxa"/>
              <w:left w:w="100" w:type="dxa"/>
              <w:bottom w:w="100" w:type="dxa"/>
              <w:right w:w="100" w:type="dxa"/>
            </w:tcMar>
          </w:tcPr>
          <w:p w14:paraId="462D90EC"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zdalne</w:t>
            </w:r>
          </w:p>
        </w:tc>
      </w:tr>
      <w:tr w:rsidR="00516792" w:rsidRPr="00FF36B4" w14:paraId="688DD4B9" w14:textId="77777777" w:rsidTr="0052217F">
        <w:trPr>
          <w:trHeight w:val="57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E5F6B"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2.</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46AF6A5B" w14:textId="77777777" w:rsidR="00516792" w:rsidRPr="00FF36B4" w:rsidRDefault="00ED2AFD" w:rsidP="00A57687">
            <w:pPr>
              <w:spacing w:before="240" w:line="276" w:lineRule="auto"/>
              <w:rPr>
                <w:rFonts w:ascii="Arial" w:hAnsi="Arial" w:cs="Arial"/>
                <w:sz w:val="20"/>
                <w:szCs w:val="20"/>
              </w:rPr>
            </w:pPr>
            <w:proofErr w:type="spellStart"/>
            <w:r w:rsidRPr="00FF36B4">
              <w:rPr>
                <w:rFonts w:ascii="Arial" w:hAnsi="Arial" w:cs="Arial"/>
                <w:sz w:val="20"/>
                <w:szCs w:val="20"/>
              </w:rPr>
              <w:t>Cornell</w:t>
            </w:r>
            <w:proofErr w:type="spellEnd"/>
            <w:r w:rsidRPr="00FF36B4">
              <w:rPr>
                <w:rFonts w:ascii="Arial" w:hAnsi="Arial" w:cs="Arial"/>
                <w:sz w:val="20"/>
                <w:szCs w:val="20"/>
              </w:rPr>
              <w:t xml:space="preserve"> University (USA)</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529000C5" w14:textId="77777777" w:rsidR="00516792" w:rsidRPr="00FF36B4" w:rsidRDefault="00ED2AFD" w:rsidP="00A57687">
            <w:pPr>
              <w:spacing w:before="240" w:line="276" w:lineRule="auto"/>
              <w:rPr>
                <w:rFonts w:ascii="Arial" w:hAnsi="Arial" w:cs="Arial"/>
                <w:sz w:val="20"/>
                <w:szCs w:val="20"/>
              </w:rPr>
            </w:pPr>
            <w:proofErr w:type="spellStart"/>
            <w:r w:rsidRPr="00FF36B4">
              <w:rPr>
                <w:rFonts w:ascii="Arial" w:hAnsi="Arial" w:cs="Arial"/>
                <w:sz w:val="20"/>
                <w:szCs w:val="20"/>
              </w:rPr>
              <w:t>Industrial</w:t>
            </w:r>
            <w:proofErr w:type="spellEnd"/>
            <w:r w:rsidRPr="00FF36B4">
              <w:rPr>
                <w:rFonts w:ascii="Arial" w:hAnsi="Arial" w:cs="Arial"/>
                <w:sz w:val="20"/>
                <w:szCs w:val="20"/>
              </w:rPr>
              <w:t xml:space="preserve"> and </w:t>
            </w:r>
            <w:proofErr w:type="spellStart"/>
            <w:r w:rsidRPr="00FF36B4">
              <w:rPr>
                <w:rFonts w:ascii="Arial" w:hAnsi="Arial" w:cs="Arial"/>
                <w:sz w:val="20"/>
                <w:szCs w:val="20"/>
              </w:rPr>
              <w:t>Labor</w:t>
            </w:r>
            <w:proofErr w:type="spellEnd"/>
            <w:r w:rsidRPr="00FF36B4">
              <w:rPr>
                <w:rFonts w:ascii="Arial" w:hAnsi="Arial" w:cs="Arial"/>
                <w:sz w:val="20"/>
                <w:szCs w:val="20"/>
              </w:rPr>
              <w:t xml:space="preserve"> Relations</w:t>
            </w:r>
          </w:p>
        </w:tc>
        <w:tc>
          <w:tcPr>
            <w:tcW w:w="2437" w:type="dxa"/>
            <w:tcBorders>
              <w:top w:val="nil"/>
              <w:left w:val="nil"/>
              <w:bottom w:val="single" w:sz="8" w:space="0" w:color="000000"/>
              <w:right w:val="single" w:sz="8" w:space="0" w:color="000000"/>
            </w:tcBorders>
            <w:tcMar>
              <w:top w:w="100" w:type="dxa"/>
              <w:left w:w="100" w:type="dxa"/>
              <w:bottom w:w="100" w:type="dxa"/>
              <w:right w:w="100" w:type="dxa"/>
            </w:tcMar>
          </w:tcPr>
          <w:p w14:paraId="797A6BFD"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stacjonarne</w:t>
            </w:r>
          </w:p>
        </w:tc>
      </w:tr>
      <w:tr w:rsidR="00516792" w:rsidRPr="00FF36B4" w14:paraId="3A3581F6" w14:textId="77777777" w:rsidTr="0052217F">
        <w:trPr>
          <w:trHeight w:val="81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6BB50"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3.</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7CECBA6F"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University of Minnesota (USA)</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20B93461" w14:textId="77777777" w:rsidR="00516792" w:rsidRPr="00FF36B4" w:rsidRDefault="00ED2AFD" w:rsidP="00A57687">
            <w:pPr>
              <w:spacing w:before="240" w:line="276" w:lineRule="auto"/>
              <w:rPr>
                <w:rFonts w:ascii="Arial" w:hAnsi="Arial" w:cs="Arial"/>
                <w:sz w:val="20"/>
                <w:szCs w:val="20"/>
                <w:lang w:val="en-US"/>
              </w:rPr>
            </w:pPr>
            <w:r w:rsidRPr="00FF36B4">
              <w:rPr>
                <w:rFonts w:ascii="Arial" w:hAnsi="Arial" w:cs="Arial"/>
                <w:sz w:val="20"/>
                <w:szCs w:val="20"/>
                <w:lang w:val="en-US"/>
              </w:rPr>
              <w:t>Human Resources Management and Industrial Relations</w:t>
            </w:r>
          </w:p>
        </w:tc>
        <w:tc>
          <w:tcPr>
            <w:tcW w:w="2437" w:type="dxa"/>
            <w:tcBorders>
              <w:top w:val="nil"/>
              <w:left w:val="nil"/>
              <w:bottom w:val="single" w:sz="8" w:space="0" w:color="000000"/>
              <w:right w:val="single" w:sz="8" w:space="0" w:color="000000"/>
            </w:tcBorders>
            <w:tcMar>
              <w:top w:w="100" w:type="dxa"/>
              <w:left w:w="100" w:type="dxa"/>
              <w:bottom w:w="100" w:type="dxa"/>
              <w:right w:w="100" w:type="dxa"/>
            </w:tcMar>
          </w:tcPr>
          <w:p w14:paraId="7C1B310C"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stacjonarne i zaoczne</w:t>
            </w:r>
          </w:p>
        </w:tc>
      </w:tr>
      <w:tr w:rsidR="00516792" w:rsidRPr="00FF36B4" w14:paraId="77CC8BC9" w14:textId="77777777" w:rsidTr="0052217F">
        <w:trPr>
          <w:trHeight w:val="57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C783B9"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4.</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4E152360" w14:textId="77777777" w:rsidR="00516792" w:rsidRPr="00FF36B4" w:rsidRDefault="00ED2AFD" w:rsidP="00A57687">
            <w:pPr>
              <w:spacing w:before="240" w:line="276" w:lineRule="auto"/>
              <w:rPr>
                <w:rFonts w:ascii="Arial" w:hAnsi="Arial" w:cs="Arial"/>
                <w:sz w:val="20"/>
                <w:szCs w:val="20"/>
              </w:rPr>
            </w:pPr>
            <w:proofErr w:type="spellStart"/>
            <w:r w:rsidRPr="00FF36B4">
              <w:rPr>
                <w:rFonts w:ascii="Arial" w:hAnsi="Arial" w:cs="Arial"/>
                <w:sz w:val="20"/>
                <w:szCs w:val="20"/>
              </w:rPr>
              <w:t>Queen's</w:t>
            </w:r>
            <w:proofErr w:type="spellEnd"/>
            <w:r w:rsidRPr="00FF36B4">
              <w:rPr>
                <w:rFonts w:ascii="Arial" w:hAnsi="Arial" w:cs="Arial"/>
                <w:sz w:val="20"/>
                <w:szCs w:val="20"/>
              </w:rPr>
              <w:t xml:space="preserve"> University (CAN)</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1BFB0B8B" w14:textId="77777777" w:rsidR="00516792" w:rsidRPr="00FF36B4" w:rsidRDefault="00ED2AFD" w:rsidP="00A57687">
            <w:pPr>
              <w:spacing w:before="240" w:line="276" w:lineRule="auto"/>
              <w:rPr>
                <w:rFonts w:ascii="Arial" w:hAnsi="Arial" w:cs="Arial"/>
                <w:sz w:val="20"/>
                <w:szCs w:val="20"/>
              </w:rPr>
            </w:pPr>
            <w:proofErr w:type="spellStart"/>
            <w:r w:rsidRPr="00FF36B4">
              <w:rPr>
                <w:rFonts w:ascii="Arial" w:hAnsi="Arial" w:cs="Arial"/>
                <w:sz w:val="20"/>
                <w:szCs w:val="20"/>
              </w:rPr>
              <w:t>Industrial</w:t>
            </w:r>
            <w:proofErr w:type="spellEnd"/>
            <w:r w:rsidRPr="00FF36B4">
              <w:rPr>
                <w:rFonts w:ascii="Arial" w:hAnsi="Arial" w:cs="Arial"/>
                <w:sz w:val="20"/>
                <w:szCs w:val="20"/>
              </w:rPr>
              <w:t xml:space="preserve"> Relations</w:t>
            </w:r>
          </w:p>
        </w:tc>
        <w:tc>
          <w:tcPr>
            <w:tcW w:w="2437" w:type="dxa"/>
            <w:tcBorders>
              <w:top w:val="nil"/>
              <w:left w:val="nil"/>
              <w:bottom w:val="single" w:sz="8" w:space="0" w:color="000000"/>
              <w:right w:val="single" w:sz="8" w:space="0" w:color="000000"/>
            </w:tcBorders>
            <w:tcMar>
              <w:top w:w="100" w:type="dxa"/>
              <w:left w:w="100" w:type="dxa"/>
              <w:bottom w:w="100" w:type="dxa"/>
              <w:right w:w="100" w:type="dxa"/>
            </w:tcMar>
          </w:tcPr>
          <w:p w14:paraId="08F69C08"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stacjonarne</w:t>
            </w:r>
          </w:p>
        </w:tc>
      </w:tr>
      <w:tr w:rsidR="00516792" w:rsidRPr="00FF36B4" w14:paraId="73937C42" w14:textId="77777777" w:rsidTr="0052217F">
        <w:trPr>
          <w:trHeight w:val="105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1B96A7"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266F6F98"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University of Manchester (UK)</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14:paraId="1C18D57D" w14:textId="77777777" w:rsidR="00516792" w:rsidRPr="00FF36B4" w:rsidRDefault="00ED2AFD" w:rsidP="00A57687">
            <w:pPr>
              <w:spacing w:before="240" w:line="276" w:lineRule="auto"/>
              <w:rPr>
                <w:rFonts w:ascii="Arial" w:hAnsi="Arial" w:cs="Arial"/>
                <w:sz w:val="20"/>
                <w:szCs w:val="20"/>
                <w:lang w:val="en-US"/>
              </w:rPr>
            </w:pPr>
            <w:r w:rsidRPr="00FF36B4">
              <w:rPr>
                <w:rFonts w:ascii="Arial" w:hAnsi="Arial" w:cs="Arial"/>
                <w:sz w:val="20"/>
                <w:szCs w:val="20"/>
                <w:lang w:val="en-US"/>
              </w:rPr>
              <w:t>International Human Resource Management and Comparative Industrial Relations</w:t>
            </w:r>
          </w:p>
        </w:tc>
        <w:tc>
          <w:tcPr>
            <w:tcW w:w="2437" w:type="dxa"/>
            <w:tcBorders>
              <w:top w:val="nil"/>
              <w:left w:val="nil"/>
              <w:bottom w:val="single" w:sz="8" w:space="0" w:color="000000"/>
              <w:right w:val="single" w:sz="8" w:space="0" w:color="000000"/>
            </w:tcBorders>
            <w:tcMar>
              <w:top w:w="100" w:type="dxa"/>
              <w:left w:w="100" w:type="dxa"/>
              <w:bottom w:w="100" w:type="dxa"/>
              <w:right w:w="100" w:type="dxa"/>
            </w:tcMar>
          </w:tcPr>
          <w:p w14:paraId="7FC2E9E2" w14:textId="77777777" w:rsidR="00516792" w:rsidRPr="00FF36B4" w:rsidRDefault="00ED2AFD" w:rsidP="00A57687">
            <w:pPr>
              <w:spacing w:before="240" w:line="276" w:lineRule="auto"/>
              <w:rPr>
                <w:rFonts w:ascii="Arial" w:hAnsi="Arial" w:cs="Arial"/>
                <w:sz w:val="20"/>
                <w:szCs w:val="20"/>
              </w:rPr>
            </w:pPr>
            <w:r w:rsidRPr="00FF36B4">
              <w:rPr>
                <w:rFonts w:ascii="Arial" w:hAnsi="Arial" w:cs="Arial"/>
                <w:sz w:val="20"/>
                <w:szCs w:val="20"/>
              </w:rPr>
              <w:t>Studia stacjonarne</w:t>
            </w:r>
          </w:p>
        </w:tc>
      </w:tr>
    </w:tbl>
    <w:p w14:paraId="7C12E53C" w14:textId="77777777" w:rsidR="00516792" w:rsidRDefault="00ED2AFD" w:rsidP="00A57687">
      <w:pPr>
        <w:spacing w:line="276" w:lineRule="auto"/>
        <w:rPr>
          <w:rFonts w:ascii="Arial" w:hAnsi="Arial" w:cs="Arial"/>
          <w:sz w:val="20"/>
          <w:szCs w:val="20"/>
        </w:rPr>
      </w:pPr>
      <w:r w:rsidRPr="00FF36B4">
        <w:rPr>
          <w:rFonts w:ascii="Arial" w:hAnsi="Arial" w:cs="Arial"/>
          <w:b/>
          <w:sz w:val="20"/>
          <w:szCs w:val="20"/>
        </w:rPr>
        <w:t xml:space="preserve"> Źródło: </w:t>
      </w:r>
      <w:r w:rsidRPr="00FF36B4">
        <w:rPr>
          <w:rFonts w:ascii="Arial" w:hAnsi="Arial" w:cs="Arial"/>
          <w:sz w:val="20"/>
          <w:szCs w:val="20"/>
        </w:rPr>
        <w:t>https://www.mastersportal.com/, dostęp 21.10.2022.</w:t>
      </w:r>
    </w:p>
    <w:p w14:paraId="7BF13956" w14:textId="77777777" w:rsidR="00FF36B4" w:rsidRPr="00FF36B4" w:rsidRDefault="00FF36B4" w:rsidP="00A57687">
      <w:pPr>
        <w:spacing w:line="276" w:lineRule="auto"/>
        <w:rPr>
          <w:rFonts w:ascii="Arial" w:hAnsi="Arial" w:cs="Arial"/>
          <w:sz w:val="20"/>
          <w:szCs w:val="20"/>
        </w:rPr>
      </w:pPr>
    </w:p>
    <w:p w14:paraId="703192E6" w14:textId="77777777" w:rsidR="00516792" w:rsidRPr="00A57687" w:rsidRDefault="00ED2AFD" w:rsidP="00A57687">
      <w:pPr>
        <w:spacing w:line="276" w:lineRule="auto"/>
        <w:rPr>
          <w:rFonts w:ascii="Arial" w:hAnsi="Arial" w:cs="Arial"/>
          <w:color w:val="000000"/>
          <w:sz w:val="24"/>
          <w:szCs w:val="24"/>
        </w:rPr>
      </w:pPr>
      <w:r w:rsidRPr="00A57687">
        <w:rPr>
          <w:rFonts w:ascii="Arial" w:hAnsi="Arial" w:cs="Arial"/>
          <w:b/>
          <w:color w:val="000000"/>
          <w:sz w:val="24"/>
          <w:szCs w:val="24"/>
        </w:rPr>
        <w:t>9</w:t>
      </w:r>
      <w:r w:rsidRPr="00B36BE7">
        <w:rPr>
          <w:rFonts w:ascii="Arial" w:hAnsi="Arial" w:cs="Arial"/>
          <w:b/>
          <w:color w:val="000000"/>
          <w:sz w:val="24"/>
          <w:szCs w:val="24"/>
        </w:rPr>
        <w:t>. Uzasadnienie utworzenia nowego kierunku studiów odnoszące się do potrzeb otoczenia społeczno-gospodarczego i studentów</w:t>
      </w:r>
      <w:r w:rsidRPr="00A57687">
        <w:rPr>
          <w:rFonts w:ascii="Arial" w:hAnsi="Arial" w:cs="Arial"/>
          <w:b/>
          <w:color w:val="000000"/>
          <w:sz w:val="24"/>
          <w:szCs w:val="24"/>
        </w:rPr>
        <w:t>.</w:t>
      </w:r>
    </w:p>
    <w:p w14:paraId="38DD68BB" w14:textId="77777777" w:rsidR="00801F71" w:rsidRDefault="00AB756E" w:rsidP="00A57687">
      <w:pPr>
        <w:spacing w:line="276" w:lineRule="auto"/>
        <w:rPr>
          <w:rFonts w:ascii="Arial" w:hAnsi="Arial" w:cs="Arial"/>
          <w:sz w:val="24"/>
          <w:szCs w:val="24"/>
        </w:rPr>
      </w:pPr>
      <w:r>
        <w:rPr>
          <w:rFonts w:ascii="Arial" w:hAnsi="Arial" w:cs="Arial"/>
          <w:sz w:val="24"/>
          <w:szCs w:val="24"/>
        </w:rPr>
        <w:t xml:space="preserve">Propozycja utworzenia studiów II stopnia na kierunku „organizowanie rynku pracy” wynika z zapotrzebowania </w:t>
      </w:r>
      <w:r w:rsidR="00675377">
        <w:rPr>
          <w:rFonts w:ascii="Arial" w:hAnsi="Arial" w:cs="Arial"/>
          <w:sz w:val="24"/>
          <w:szCs w:val="24"/>
        </w:rPr>
        <w:t xml:space="preserve">zgłaszanego przez </w:t>
      </w:r>
      <w:r>
        <w:rPr>
          <w:rFonts w:ascii="Arial" w:hAnsi="Arial" w:cs="Arial"/>
          <w:sz w:val="24"/>
          <w:szCs w:val="24"/>
        </w:rPr>
        <w:t xml:space="preserve">pracodawców na kandydatów, którzy będą potrafili zarządzać </w:t>
      </w:r>
      <w:r w:rsidR="00730F26">
        <w:rPr>
          <w:rFonts w:ascii="Arial" w:hAnsi="Arial" w:cs="Arial"/>
          <w:sz w:val="24"/>
          <w:szCs w:val="24"/>
        </w:rPr>
        <w:t>społeczn</w:t>
      </w:r>
      <w:r w:rsidR="00655737">
        <w:rPr>
          <w:rFonts w:ascii="Arial" w:hAnsi="Arial" w:cs="Arial"/>
          <w:sz w:val="24"/>
          <w:szCs w:val="24"/>
        </w:rPr>
        <w:t>ym</w:t>
      </w:r>
      <w:r>
        <w:rPr>
          <w:rFonts w:ascii="Arial" w:hAnsi="Arial" w:cs="Arial"/>
          <w:sz w:val="24"/>
          <w:szCs w:val="24"/>
        </w:rPr>
        <w:t xml:space="preserve"> </w:t>
      </w:r>
      <w:r w:rsidR="00730F26">
        <w:rPr>
          <w:rFonts w:ascii="Arial" w:hAnsi="Arial" w:cs="Arial"/>
          <w:sz w:val="24"/>
          <w:szCs w:val="24"/>
        </w:rPr>
        <w:t>potencjał</w:t>
      </w:r>
      <w:r w:rsidR="00655737">
        <w:rPr>
          <w:rFonts w:ascii="Arial" w:hAnsi="Arial" w:cs="Arial"/>
          <w:sz w:val="24"/>
          <w:szCs w:val="24"/>
        </w:rPr>
        <w:t>em</w:t>
      </w:r>
      <w:r w:rsidR="00730F26">
        <w:rPr>
          <w:rFonts w:ascii="Arial" w:hAnsi="Arial" w:cs="Arial"/>
          <w:sz w:val="24"/>
          <w:szCs w:val="24"/>
        </w:rPr>
        <w:t xml:space="preserve"> przedsiębiorstw </w:t>
      </w:r>
      <w:r>
        <w:rPr>
          <w:rFonts w:ascii="Arial" w:hAnsi="Arial" w:cs="Arial"/>
          <w:sz w:val="24"/>
          <w:szCs w:val="24"/>
        </w:rPr>
        <w:t>(a takż</w:t>
      </w:r>
      <w:r w:rsidR="00730F26">
        <w:rPr>
          <w:rFonts w:ascii="Arial" w:hAnsi="Arial" w:cs="Arial"/>
          <w:sz w:val="24"/>
          <w:szCs w:val="24"/>
        </w:rPr>
        <w:t xml:space="preserve">e </w:t>
      </w:r>
      <w:r w:rsidR="00730F26">
        <w:rPr>
          <w:rFonts w:ascii="Arial" w:hAnsi="Arial" w:cs="Arial"/>
          <w:sz w:val="24"/>
          <w:szCs w:val="24"/>
        </w:rPr>
        <w:lastRenderedPageBreak/>
        <w:t xml:space="preserve">podmiotów sektora publicznego) oraz kształtować relacje organizacji z otoczeniem społecznym, ekonomicznym oraz politycznym. </w:t>
      </w:r>
      <w:r w:rsidR="00254839">
        <w:rPr>
          <w:rFonts w:ascii="Arial" w:hAnsi="Arial" w:cs="Arial"/>
          <w:sz w:val="24"/>
          <w:szCs w:val="24"/>
        </w:rPr>
        <w:t xml:space="preserve">Zgodnie z badaniami przeprowadzonymi przez firmę </w:t>
      </w:r>
      <w:proofErr w:type="spellStart"/>
      <w:r w:rsidR="00254839">
        <w:rPr>
          <w:rFonts w:ascii="Arial" w:hAnsi="Arial" w:cs="Arial"/>
          <w:sz w:val="24"/>
          <w:szCs w:val="24"/>
        </w:rPr>
        <w:t>McKinsey</w:t>
      </w:r>
      <w:proofErr w:type="spellEnd"/>
      <w:r w:rsidR="00254839">
        <w:rPr>
          <w:rFonts w:ascii="Arial" w:hAnsi="Arial" w:cs="Arial"/>
          <w:sz w:val="24"/>
          <w:szCs w:val="24"/>
        </w:rPr>
        <w:t xml:space="preserve"> współczesne przedsiębiorstwa odczuwają braki kompetencyjne, a wśród najczęściej wymienianych deficytów wymienia się m.in. brak umiejętności menadżerskich, niewystarczający poziomo opanowania technik informacyjnych, czy też </w:t>
      </w:r>
      <w:r w:rsidR="00675377">
        <w:rPr>
          <w:rFonts w:ascii="Arial" w:hAnsi="Arial" w:cs="Arial"/>
          <w:sz w:val="24"/>
          <w:szCs w:val="24"/>
        </w:rPr>
        <w:t xml:space="preserve">brak umiejętności prowadzenia </w:t>
      </w:r>
      <w:r w:rsidR="00254839">
        <w:rPr>
          <w:rFonts w:ascii="Arial" w:hAnsi="Arial" w:cs="Arial"/>
          <w:sz w:val="24"/>
          <w:szCs w:val="24"/>
        </w:rPr>
        <w:t>analiz danych</w:t>
      </w:r>
      <w:r w:rsidR="00675377">
        <w:rPr>
          <w:rStyle w:val="Odwoanieprzypisudolnego"/>
          <w:rFonts w:ascii="Arial" w:hAnsi="Arial" w:cs="Arial"/>
          <w:sz w:val="24"/>
          <w:szCs w:val="24"/>
        </w:rPr>
        <w:footnoteReference w:id="10"/>
      </w:r>
      <w:r w:rsidR="00675377">
        <w:rPr>
          <w:rFonts w:ascii="Arial" w:hAnsi="Arial" w:cs="Arial"/>
          <w:sz w:val="24"/>
          <w:szCs w:val="24"/>
        </w:rPr>
        <w:t>. Stojąc wobec tych problemów, współczesne organizacje muszą wdrażać wielopłaszczyznowe strategie, w skład których wchodzi pozyskiwanie wysoko wykwalifikowanych pracowników, przekwalifikowywanie i doszkalania personelu</w:t>
      </w:r>
      <w:r w:rsidR="00254839">
        <w:rPr>
          <w:rFonts w:ascii="Arial" w:hAnsi="Arial" w:cs="Arial"/>
          <w:sz w:val="24"/>
          <w:szCs w:val="24"/>
        </w:rPr>
        <w:t xml:space="preserve"> </w:t>
      </w:r>
      <w:r w:rsidR="00675377">
        <w:rPr>
          <w:rFonts w:ascii="Arial" w:hAnsi="Arial" w:cs="Arial"/>
          <w:sz w:val="24"/>
          <w:szCs w:val="24"/>
        </w:rPr>
        <w:t xml:space="preserve">oraz kontraktowanie pracy. Realizacja tych działań wymaga nowych umiejętności od pracowników zajmujących się zarządzaniem zasobami ludzkimi oraz kształtowaniem relacji przemysłowych, które stanowią podstawowy filar proponowanej koncepcji kształcenia. Zapotrzebowanie na kandydatów, którzy potrafią kształtować potencjał społeczny współczesnych organizacji </w:t>
      </w:r>
      <w:r w:rsidR="009E2861">
        <w:rPr>
          <w:rFonts w:ascii="Arial" w:hAnsi="Arial" w:cs="Arial"/>
          <w:sz w:val="24"/>
          <w:szCs w:val="24"/>
        </w:rPr>
        <w:t>potwierdzają m.in. wyniki</w:t>
      </w:r>
      <w:r w:rsidR="00675377">
        <w:rPr>
          <w:rFonts w:ascii="Arial" w:hAnsi="Arial" w:cs="Arial"/>
          <w:sz w:val="24"/>
          <w:szCs w:val="24"/>
        </w:rPr>
        <w:t xml:space="preserve"> </w:t>
      </w:r>
      <w:r w:rsidR="00801F71">
        <w:rPr>
          <w:rFonts w:ascii="Arial" w:hAnsi="Arial" w:cs="Arial"/>
          <w:sz w:val="24"/>
          <w:szCs w:val="24"/>
        </w:rPr>
        <w:t xml:space="preserve">badań </w:t>
      </w:r>
      <w:r w:rsidR="00FC4D06">
        <w:rPr>
          <w:rFonts w:ascii="Arial" w:hAnsi="Arial" w:cs="Arial"/>
          <w:sz w:val="24"/>
          <w:szCs w:val="24"/>
        </w:rPr>
        <w:t>krajowych</w:t>
      </w:r>
      <w:r w:rsidR="00FC4D06">
        <w:rPr>
          <w:rStyle w:val="Odwoanieprzypisudolnego"/>
          <w:rFonts w:ascii="Arial" w:hAnsi="Arial" w:cs="Arial"/>
          <w:sz w:val="24"/>
          <w:szCs w:val="24"/>
        </w:rPr>
        <w:footnoteReference w:id="11"/>
      </w:r>
      <w:r w:rsidR="00FC4D06">
        <w:rPr>
          <w:rFonts w:ascii="Arial" w:hAnsi="Arial" w:cs="Arial"/>
          <w:sz w:val="24"/>
          <w:szCs w:val="24"/>
        </w:rPr>
        <w:t xml:space="preserve"> </w:t>
      </w:r>
      <w:r w:rsidR="00F915CA">
        <w:rPr>
          <w:rFonts w:ascii="Arial" w:hAnsi="Arial" w:cs="Arial"/>
          <w:sz w:val="24"/>
          <w:szCs w:val="24"/>
        </w:rPr>
        <w:t xml:space="preserve">oraz </w:t>
      </w:r>
      <w:r w:rsidR="00675377">
        <w:rPr>
          <w:rFonts w:ascii="Arial" w:hAnsi="Arial" w:cs="Arial"/>
          <w:sz w:val="24"/>
          <w:szCs w:val="24"/>
        </w:rPr>
        <w:t>międzynarodowych</w:t>
      </w:r>
      <w:r w:rsidR="00F915CA">
        <w:rPr>
          <w:rFonts w:ascii="Arial" w:hAnsi="Arial" w:cs="Arial"/>
          <w:sz w:val="24"/>
          <w:szCs w:val="24"/>
        </w:rPr>
        <w:t xml:space="preserve"> np. </w:t>
      </w:r>
      <w:proofErr w:type="spellStart"/>
      <w:r w:rsidR="003D3532" w:rsidRPr="003D3532">
        <w:rPr>
          <w:rFonts w:ascii="Arial" w:hAnsi="Arial" w:cs="Arial"/>
          <w:i/>
          <w:sz w:val="24"/>
          <w:szCs w:val="24"/>
        </w:rPr>
        <w:t>Future</w:t>
      </w:r>
      <w:proofErr w:type="spellEnd"/>
      <w:r w:rsidR="003D3532" w:rsidRPr="003D3532">
        <w:rPr>
          <w:rFonts w:ascii="Arial" w:hAnsi="Arial" w:cs="Arial"/>
          <w:i/>
          <w:sz w:val="24"/>
          <w:szCs w:val="24"/>
        </w:rPr>
        <w:t xml:space="preserve"> of </w:t>
      </w:r>
      <w:proofErr w:type="spellStart"/>
      <w:r w:rsidR="003D3532" w:rsidRPr="003D3532">
        <w:rPr>
          <w:rFonts w:ascii="Arial" w:hAnsi="Arial" w:cs="Arial"/>
          <w:i/>
          <w:sz w:val="24"/>
          <w:szCs w:val="24"/>
        </w:rPr>
        <w:t>Jobs</w:t>
      </w:r>
      <w:proofErr w:type="spellEnd"/>
      <w:r w:rsidR="003D3532" w:rsidRPr="003D3532">
        <w:rPr>
          <w:rFonts w:ascii="Arial" w:hAnsi="Arial" w:cs="Arial"/>
          <w:i/>
          <w:sz w:val="24"/>
          <w:szCs w:val="24"/>
        </w:rPr>
        <w:t xml:space="preserve"> Report 2020</w:t>
      </w:r>
      <w:r w:rsidR="00675377">
        <w:rPr>
          <w:rFonts w:ascii="Arial" w:hAnsi="Arial" w:cs="Arial"/>
          <w:sz w:val="24"/>
          <w:szCs w:val="24"/>
        </w:rPr>
        <w:t xml:space="preserve">, w których </w:t>
      </w:r>
      <w:r w:rsidR="003134A8">
        <w:rPr>
          <w:rFonts w:ascii="Arial" w:hAnsi="Arial" w:cs="Arial"/>
          <w:sz w:val="24"/>
          <w:szCs w:val="24"/>
        </w:rPr>
        <w:t>specjalista ds. zarządzania zasobami ludzkimi (</w:t>
      </w:r>
      <w:r w:rsidR="003D3532" w:rsidRPr="003D3532">
        <w:rPr>
          <w:rFonts w:ascii="Arial" w:hAnsi="Arial" w:cs="Arial"/>
          <w:i/>
          <w:sz w:val="24"/>
          <w:szCs w:val="24"/>
        </w:rPr>
        <w:t xml:space="preserve">Human </w:t>
      </w:r>
      <w:proofErr w:type="spellStart"/>
      <w:r w:rsidR="003D3532" w:rsidRPr="003D3532">
        <w:rPr>
          <w:rFonts w:ascii="Arial" w:hAnsi="Arial" w:cs="Arial"/>
          <w:i/>
          <w:sz w:val="24"/>
          <w:szCs w:val="24"/>
        </w:rPr>
        <w:t>Resources</w:t>
      </w:r>
      <w:proofErr w:type="spellEnd"/>
      <w:r w:rsidR="003D3532" w:rsidRPr="003D3532">
        <w:rPr>
          <w:rFonts w:ascii="Arial" w:hAnsi="Arial" w:cs="Arial"/>
          <w:i/>
          <w:sz w:val="24"/>
          <w:szCs w:val="24"/>
        </w:rPr>
        <w:t xml:space="preserve"> Partner</w:t>
      </w:r>
      <w:r w:rsidR="003134A8">
        <w:rPr>
          <w:rFonts w:ascii="Arial" w:hAnsi="Arial" w:cs="Arial"/>
          <w:sz w:val="24"/>
          <w:szCs w:val="24"/>
        </w:rPr>
        <w:t xml:space="preserve">), czy też doradca biznesowy ds. rozwoju kadr (ang. </w:t>
      </w:r>
      <w:r w:rsidR="003D3532" w:rsidRPr="003D3532">
        <w:rPr>
          <w:rFonts w:ascii="Arial" w:hAnsi="Arial" w:cs="Arial"/>
          <w:i/>
          <w:sz w:val="24"/>
          <w:szCs w:val="24"/>
        </w:rPr>
        <w:t xml:space="preserve">Human </w:t>
      </w:r>
      <w:proofErr w:type="spellStart"/>
      <w:r w:rsidR="003D3532" w:rsidRPr="003D3532">
        <w:rPr>
          <w:rFonts w:ascii="Arial" w:hAnsi="Arial" w:cs="Arial"/>
          <w:i/>
          <w:sz w:val="24"/>
          <w:szCs w:val="24"/>
        </w:rPr>
        <w:t>Resources</w:t>
      </w:r>
      <w:proofErr w:type="spellEnd"/>
      <w:r w:rsidR="003D3532" w:rsidRPr="003D3532">
        <w:rPr>
          <w:rFonts w:ascii="Arial" w:hAnsi="Arial" w:cs="Arial"/>
          <w:i/>
          <w:sz w:val="24"/>
          <w:szCs w:val="24"/>
        </w:rPr>
        <w:t xml:space="preserve"> Business Partner</w:t>
      </w:r>
      <w:r w:rsidR="003134A8">
        <w:rPr>
          <w:rFonts w:ascii="Arial" w:hAnsi="Arial" w:cs="Arial"/>
          <w:sz w:val="24"/>
          <w:szCs w:val="24"/>
        </w:rPr>
        <w:t>) zostały uznane za jedne z profesji przyszłości</w:t>
      </w:r>
      <w:r w:rsidR="003134A8">
        <w:rPr>
          <w:rStyle w:val="Odwoanieprzypisudolnego"/>
          <w:rFonts w:ascii="Arial" w:hAnsi="Arial" w:cs="Arial"/>
          <w:sz w:val="24"/>
          <w:szCs w:val="24"/>
        </w:rPr>
        <w:footnoteReference w:id="12"/>
      </w:r>
      <w:r w:rsidR="00801F71">
        <w:rPr>
          <w:rFonts w:ascii="Arial" w:hAnsi="Arial" w:cs="Arial"/>
          <w:sz w:val="24"/>
          <w:szCs w:val="24"/>
        </w:rPr>
        <w:t>.</w:t>
      </w:r>
    </w:p>
    <w:p w14:paraId="2107AC6C" w14:textId="77777777" w:rsidR="00AB756E" w:rsidRDefault="00801F71" w:rsidP="00A57687">
      <w:pPr>
        <w:spacing w:line="276" w:lineRule="auto"/>
        <w:rPr>
          <w:rFonts w:ascii="Arial" w:hAnsi="Arial" w:cs="Arial"/>
          <w:sz w:val="24"/>
          <w:szCs w:val="24"/>
        </w:rPr>
      </w:pPr>
      <w:r>
        <w:rPr>
          <w:rFonts w:ascii="Arial" w:hAnsi="Arial" w:cs="Arial"/>
          <w:sz w:val="24"/>
          <w:szCs w:val="24"/>
        </w:rPr>
        <w:t xml:space="preserve">Przygotowanie koncepcji studiów II stopnia na kierunku </w:t>
      </w:r>
      <w:r w:rsidR="00FC4D06">
        <w:rPr>
          <w:rFonts w:ascii="Arial" w:hAnsi="Arial" w:cs="Arial"/>
          <w:sz w:val="24"/>
          <w:szCs w:val="24"/>
        </w:rPr>
        <w:t>O</w:t>
      </w:r>
      <w:r>
        <w:rPr>
          <w:rFonts w:ascii="Arial" w:hAnsi="Arial" w:cs="Arial"/>
          <w:sz w:val="24"/>
          <w:szCs w:val="24"/>
        </w:rPr>
        <w:t xml:space="preserve">rganizowanie rynku pracy było poprzedzone dyskusjami prowadzonymi na forum Rady Interesariuszy </w:t>
      </w:r>
      <w:proofErr w:type="spellStart"/>
      <w:r>
        <w:rPr>
          <w:rFonts w:ascii="Arial" w:hAnsi="Arial" w:cs="Arial"/>
          <w:sz w:val="24"/>
          <w:szCs w:val="24"/>
        </w:rPr>
        <w:t>WNPiSM</w:t>
      </w:r>
      <w:proofErr w:type="spellEnd"/>
      <w:r>
        <w:rPr>
          <w:rFonts w:ascii="Arial" w:hAnsi="Arial" w:cs="Arial"/>
          <w:sz w:val="24"/>
          <w:szCs w:val="24"/>
        </w:rPr>
        <w:t xml:space="preserve">. Specjalne posiedzenie Rady poświęcone ocenie kształcenia na </w:t>
      </w:r>
      <w:r w:rsidR="004220D8">
        <w:rPr>
          <w:rFonts w:ascii="Arial" w:hAnsi="Arial" w:cs="Arial"/>
          <w:sz w:val="24"/>
          <w:szCs w:val="24"/>
        </w:rPr>
        <w:t>ORP</w:t>
      </w:r>
      <w:r>
        <w:rPr>
          <w:rFonts w:ascii="Arial" w:hAnsi="Arial" w:cs="Arial"/>
          <w:sz w:val="24"/>
          <w:szCs w:val="24"/>
        </w:rPr>
        <w:t xml:space="preserve"> odbyło się w dniu 31 maja 2021 r., a wzięli w nim udział m.in. ówczesny prezes </w:t>
      </w:r>
      <w:proofErr w:type="spellStart"/>
      <w:r>
        <w:rPr>
          <w:rFonts w:ascii="Arial" w:hAnsi="Arial" w:cs="Arial"/>
          <w:sz w:val="24"/>
          <w:szCs w:val="24"/>
        </w:rPr>
        <w:t>Addecco</w:t>
      </w:r>
      <w:proofErr w:type="spellEnd"/>
      <w:r>
        <w:rPr>
          <w:rFonts w:ascii="Arial" w:hAnsi="Arial" w:cs="Arial"/>
          <w:sz w:val="24"/>
          <w:szCs w:val="24"/>
        </w:rPr>
        <w:t xml:space="preserve"> Poland, </w:t>
      </w:r>
      <w:r w:rsidR="00AE7C80">
        <w:rPr>
          <w:rFonts w:ascii="Arial" w:hAnsi="Arial" w:cs="Arial"/>
          <w:sz w:val="24"/>
          <w:szCs w:val="24"/>
        </w:rPr>
        <w:t>przewodniczący Ogólnopolskiego Porozumienia Związków Zawodowych, czy tez dyrektor Centrum Partnerstwa Społecznego „Dialog”. W trakcie dyskusji wskazano na adekwatność kształcenia na studiach licencjackich do potrzeb współczesnego rynku pracy. Zwrócono również uwagę na konieczność poszerzenia treści nauczania, co został</w:t>
      </w:r>
      <w:r w:rsidR="00FC4D06">
        <w:rPr>
          <w:rFonts w:ascii="Arial" w:hAnsi="Arial" w:cs="Arial"/>
          <w:sz w:val="24"/>
          <w:szCs w:val="24"/>
        </w:rPr>
        <w:t>o</w:t>
      </w:r>
      <w:r w:rsidR="00AE7C80">
        <w:rPr>
          <w:rFonts w:ascii="Arial" w:hAnsi="Arial" w:cs="Arial"/>
          <w:sz w:val="24"/>
          <w:szCs w:val="24"/>
        </w:rPr>
        <w:t xml:space="preserve"> uwzględnione w niniejszej koncepcji studiów II stopnia. </w:t>
      </w:r>
      <w:r w:rsidR="00F915CA">
        <w:rPr>
          <w:rFonts w:ascii="Arial" w:hAnsi="Arial" w:cs="Arial"/>
          <w:sz w:val="24"/>
          <w:szCs w:val="24"/>
        </w:rPr>
        <w:t xml:space="preserve">Zarys niniejszej koncepcji został przedstawiony na posiedzeniu Rady Interesariuszy </w:t>
      </w:r>
      <w:proofErr w:type="spellStart"/>
      <w:r w:rsidR="00F915CA">
        <w:rPr>
          <w:rFonts w:ascii="Arial" w:hAnsi="Arial" w:cs="Arial"/>
          <w:sz w:val="24"/>
          <w:szCs w:val="24"/>
        </w:rPr>
        <w:t>WNPi</w:t>
      </w:r>
      <w:r w:rsidR="00465DE2">
        <w:rPr>
          <w:rFonts w:ascii="Arial" w:hAnsi="Arial" w:cs="Arial"/>
          <w:sz w:val="24"/>
          <w:szCs w:val="24"/>
        </w:rPr>
        <w:t>SM</w:t>
      </w:r>
      <w:proofErr w:type="spellEnd"/>
      <w:r w:rsidR="00465DE2">
        <w:rPr>
          <w:rFonts w:ascii="Arial" w:hAnsi="Arial" w:cs="Arial"/>
          <w:sz w:val="24"/>
          <w:szCs w:val="24"/>
        </w:rPr>
        <w:t xml:space="preserve"> w dniu 27 października br. uzyskując </w:t>
      </w:r>
      <w:r w:rsidR="00F915CA">
        <w:rPr>
          <w:rFonts w:ascii="Arial" w:hAnsi="Arial" w:cs="Arial"/>
          <w:sz w:val="24"/>
          <w:szCs w:val="24"/>
        </w:rPr>
        <w:t>aprobatę</w:t>
      </w:r>
      <w:r w:rsidR="00465DE2">
        <w:rPr>
          <w:rFonts w:ascii="Arial" w:hAnsi="Arial" w:cs="Arial"/>
          <w:sz w:val="24"/>
          <w:szCs w:val="24"/>
        </w:rPr>
        <w:t xml:space="preserve"> zebranych</w:t>
      </w:r>
      <w:r w:rsidR="00F915CA">
        <w:rPr>
          <w:rFonts w:ascii="Arial" w:hAnsi="Arial" w:cs="Arial"/>
          <w:sz w:val="24"/>
          <w:szCs w:val="24"/>
        </w:rPr>
        <w:t xml:space="preserve">. </w:t>
      </w:r>
      <w:r w:rsidR="00AE7C80">
        <w:rPr>
          <w:rFonts w:ascii="Arial" w:hAnsi="Arial" w:cs="Arial"/>
          <w:sz w:val="24"/>
          <w:szCs w:val="24"/>
        </w:rPr>
        <w:t xml:space="preserve"> </w:t>
      </w:r>
    </w:p>
    <w:p w14:paraId="3E6E6095"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Mając na celu potrzebę doskonalenia dotychczasowej oferty programowej studiów na Wydziale Nauk Politycznych i Studiów Międzynarodowych, w latach 2021 i 2022 zrealizowano zogniskowane wywiady grupowe oraz badania ankietowe wśród studentów wybranych kierunków realizowanych obecnie na </w:t>
      </w:r>
      <w:proofErr w:type="spellStart"/>
      <w:r w:rsidRPr="00A57687">
        <w:rPr>
          <w:rFonts w:ascii="Arial" w:hAnsi="Arial" w:cs="Arial"/>
          <w:sz w:val="24"/>
          <w:szCs w:val="24"/>
        </w:rPr>
        <w:t>WNPiSM</w:t>
      </w:r>
      <w:proofErr w:type="spellEnd"/>
      <w:r w:rsidRPr="00A57687">
        <w:rPr>
          <w:rFonts w:ascii="Arial" w:hAnsi="Arial" w:cs="Arial"/>
          <w:sz w:val="24"/>
          <w:szCs w:val="24"/>
        </w:rPr>
        <w:t xml:space="preserve">. Studentów badano w ramach ewaluacji poszczególnych programów studiów. Wśród ewaluowanych programów studiów znalazł się program na kierunku </w:t>
      </w:r>
      <w:r w:rsidR="00F915CA">
        <w:rPr>
          <w:rFonts w:ascii="Arial" w:hAnsi="Arial" w:cs="Arial"/>
          <w:sz w:val="24"/>
          <w:szCs w:val="24"/>
        </w:rPr>
        <w:t>„</w:t>
      </w:r>
      <w:r w:rsidRPr="00A57687">
        <w:rPr>
          <w:rFonts w:ascii="Arial" w:hAnsi="Arial" w:cs="Arial"/>
          <w:sz w:val="24"/>
          <w:szCs w:val="24"/>
        </w:rPr>
        <w:t>organizowanie rynku pracy</w:t>
      </w:r>
      <w:r w:rsidR="00F915CA">
        <w:rPr>
          <w:rFonts w:ascii="Arial" w:hAnsi="Arial" w:cs="Arial"/>
          <w:sz w:val="24"/>
          <w:szCs w:val="24"/>
        </w:rPr>
        <w:t>”</w:t>
      </w:r>
      <w:r w:rsidRPr="00A57687">
        <w:rPr>
          <w:rFonts w:ascii="Arial" w:hAnsi="Arial" w:cs="Arial"/>
          <w:sz w:val="24"/>
          <w:szCs w:val="24"/>
        </w:rPr>
        <w:t>:</w:t>
      </w:r>
    </w:p>
    <w:p w14:paraId="2B7C1A8F"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lastRenderedPageBreak/>
        <w:t xml:space="preserve">- w okresie lipiec-wrzesień 2021 r. przeprowadzono badanie ankietowe z wykorzystaniem aplikacji Google </w:t>
      </w:r>
      <w:proofErr w:type="spellStart"/>
      <w:r w:rsidRPr="00A57687">
        <w:rPr>
          <w:rFonts w:ascii="Arial" w:hAnsi="Arial" w:cs="Arial"/>
          <w:sz w:val="24"/>
          <w:szCs w:val="24"/>
        </w:rPr>
        <w:t>Forms</w:t>
      </w:r>
      <w:proofErr w:type="spellEnd"/>
      <w:r w:rsidRPr="00A57687">
        <w:rPr>
          <w:rFonts w:ascii="Arial" w:hAnsi="Arial" w:cs="Arial"/>
          <w:sz w:val="24"/>
          <w:szCs w:val="24"/>
        </w:rPr>
        <w:t>, w którym w</w:t>
      </w:r>
      <w:r w:rsidR="0052217F" w:rsidRPr="00A57687">
        <w:rPr>
          <w:rFonts w:ascii="Arial" w:hAnsi="Arial" w:cs="Arial"/>
          <w:sz w:val="24"/>
          <w:szCs w:val="24"/>
        </w:rPr>
        <w:t>zięło udział 52 studentów</w:t>
      </w:r>
      <w:r w:rsidR="00F915CA">
        <w:rPr>
          <w:rFonts w:ascii="Arial" w:hAnsi="Arial" w:cs="Arial"/>
          <w:sz w:val="24"/>
          <w:szCs w:val="24"/>
        </w:rPr>
        <w:t xml:space="preserve"> ORP</w:t>
      </w:r>
      <w:r w:rsidR="0052217F" w:rsidRPr="00A57687">
        <w:rPr>
          <w:rStyle w:val="Odwoanieprzypisudolnego"/>
          <w:rFonts w:ascii="Arial" w:hAnsi="Arial" w:cs="Arial"/>
          <w:sz w:val="24"/>
          <w:szCs w:val="24"/>
        </w:rPr>
        <w:footnoteReference w:id="13"/>
      </w:r>
      <w:r w:rsidRPr="00A57687">
        <w:rPr>
          <w:rFonts w:ascii="Arial" w:hAnsi="Arial" w:cs="Arial"/>
          <w:sz w:val="24"/>
          <w:szCs w:val="24"/>
        </w:rPr>
        <w:t>;</w:t>
      </w:r>
    </w:p>
    <w:p w14:paraId="53139F0A"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w okresie lipiec-sierpień 2021 r. przeprowadzono dwa zogniskowane wywiady grupowe (tzw. mini fokusy) ze studentami ORP, a w listopadzie tego samego roku zrealizowano zogniskowany wywiad grupowy z</w:t>
      </w:r>
      <w:r w:rsidR="0052217F" w:rsidRPr="00A57687">
        <w:rPr>
          <w:rFonts w:ascii="Arial" w:hAnsi="Arial" w:cs="Arial"/>
          <w:sz w:val="24"/>
          <w:szCs w:val="24"/>
        </w:rPr>
        <w:t xml:space="preserve"> wykładowcami na tym kierunku</w:t>
      </w:r>
      <w:r w:rsidR="0052217F" w:rsidRPr="00A57687">
        <w:rPr>
          <w:rStyle w:val="Odwoanieprzypisudolnego"/>
          <w:rFonts w:ascii="Arial" w:hAnsi="Arial" w:cs="Arial"/>
          <w:sz w:val="24"/>
          <w:szCs w:val="24"/>
        </w:rPr>
        <w:footnoteReference w:id="14"/>
      </w:r>
      <w:r w:rsidRPr="00A57687">
        <w:rPr>
          <w:rFonts w:ascii="Arial" w:hAnsi="Arial" w:cs="Arial"/>
          <w:sz w:val="24"/>
          <w:szCs w:val="24"/>
        </w:rPr>
        <w:t>.</w:t>
      </w:r>
    </w:p>
    <w:p w14:paraId="32C91A3A"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Wnioski z ww. badań zostały wykorzystane przy tworzeniu niniejszej koncepcji kształcenia. Dodatkowo, w czerwcu 2022 r. zostały przeprowadzone zogniskowane wywiady grupowe wśród studentów I </w:t>
      </w:r>
      <w:proofErr w:type="spellStart"/>
      <w:r w:rsidRPr="00A57687">
        <w:rPr>
          <w:rFonts w:ascii="Arial" w:hAnsi="Arial" w:cs="Arial"/>
          <w:sz w:val="24"/>
          <w:szCs w:val="24"/>
        </w:rPr>
        <w:t>i</w:t>
      </w:r>
      <w:proofErr w:type="spellEnd"/>
      <w:r w:rsidRPr="00A57687">
        <w:rPr>
          <w:rFonts w:ascii="Arial" w:hAnsi="Arial" w:cs="Arial"/>
          <w:sz w:val="24"/>
          <w:szCs w:val="24"/>
        </w:rPr>
        <w:t xml:space="preserve"> II stopnia na kierunku „polityka społeczne” w trakcie których proszono rozmówców o wyrażenie opinii na temat możliwego wyboru organizowania rynku pracy na studiach magisterskich. Wnioski z tego ostatniego badania również zostały wzięte przy konstrukcji niniejszej koncepcji kształcenia.   </w:t>
      </w:r>
    </w:p>
    <w:p w14:paraId="67FFE382" w14:textId="77777777" w:rsidR="00FC4D06" w:rsidRDefault="00ED2AFD" w:rsidP="00A57687">
      <w:pPr>
        <w:spacing w:line="276" w:lineRule="auto"/>
        <w:rPr>
          <w:rFonts w:ascii="Arial" w:hAnsi="Arial" w:cs="Arial"/>
          <w:sz w:val="24"/>
          <w:szCs w:val="24"/>
        </w:rPr>
      </w:pPr>
      <w:r w:rsidRPr="00A57687">
        <w:rPr>
          <w:rFonts w:ascii="Arial" w:hAnsi="Arial" w:cs="Arial"/>
          <w:sz w:val="24"/>
          <w:szCs w:val="24"/>
        </w:rPr>
        <w:t xml:space="preserve">Studenci podczas badania proszeni byli o ocenę poszczególnych celów kształcenia i elementów programów studiów, a także o zidentyfikowane luk w ofercie programowej oferowanych studiów. W trakcie wywiadów podnoszono kwestię braku studiów II stopnia na kierunku organizowanie rynku pracy oraz pytano rozmówców, czy byliby zainteresowani podjęciem nauki na tym kierunku w sytuacji uruchomienia studiów magisterskich.  </w:t>
      </w:r>
      <w:r w:rsidR="00F915CA">
        <w:rPr>
          <w:rFonts w:ascii="Arial" w:hAnsi="Arial" w:cs="Arial"/>
          <w:sz w:val="24"/>
          <w:szCs w:val="24"/>
        </w:rPr>
        <w:t>Dodatkow</w:t>
      </w:r>
      <w:r w:rsidR="00422510">
        <w:rPr>
          <w:rFonts w:ascii="Arial" w:hAnsi="Arial" w:cs="Arial"/>
          <w:sz w:val="24"/>
          <w:szCs w:val="24"/>
        </w:rPr>
        <w:t>o</w:t>
      </w:r>
      <w:r w:rsidR="00F915CA">
        <w:rPr>
          <w:rFonts w:ascii="Arial" w:hAnsi="Arial" w:cs="Arial"/>
          <w:sz w:val="24"/>
          <w:szCs w:val="24"/>
        </w:rPr>
        <w:t xml:space="preserve">, w </w:t>
      </w:r>
      <w:r w:rsidR="00FC4D06">
        <w:rPr>
          <w:rFonts w:ascii="Arial" w:hAnsi="Arial" w:cs="Arial"/>
          <w:sz w:val="24"/>
          <w:szCs w:val="24"/>
        </w:rPr>
        <w:t>2020</w:t>
      </w:r>
      <w:r w:rsidR="00F915CA">
        <w:rPr>
          <w:rFonts w:ascii="Arial" w:hAnsi="Arial" w:cs="Arial"/>
          <w:sz w:val="24"/>
          <w:szCs w:val="24"/>
        </w:rPr>
        <w:t xml:space="preserve"> r.</w:t>
      </w:r>
      <w:r w:rsidR="00FC4D06">
        <w:rPr>
          <w:rFonts w:ascii="Arial" w:hAnsi="Arial" w:cs="Arial"/>
          <w:sz w:val="24"/>
          <w:szCs w:val="24"/>
        </w:rPr>
        <w:t xml:space="preserve"> studenci uczestniczący w zajęciach </w:t>
      </w:r>
      <w:r w:rsidR="00342CC1" w:rsidRPr="00342CC1">
        <w:rPr>
          <w:rFonts w:ascii="Arial" w:hAnsi="Arial" w:cs="Arial"/>
          <w:i/>
          <w:iCs/>
          <w:sz w:val="24"/>
          <w:szCs w:val="24"/>
        </w:rPr>
        <w:t>Metody ilościowe i jakościowe w badaniach społecznych</w:t>
      </w:r>
      <w:r w:rsidR="00FC4D06">
        <w:rPr>
          <w:rFonts w:ascii="Arial" w:hAnsi="Arial" w:cs="Arial"/>
          <w:sz w:val="24"/>
          <w:szCs w:val="24"/>
        </w:rPr>
        <w:t xml:space="preserve"> wybrali jako temat swojego projektu badawczego oczekiwania związane ze studiowaniem na ORP i przeprowadzili pod opieką dr Marty Bożewicz badanie fokusowe (ze studentami I, II i III roku) oraz wywiady indywidualne z absolwentami studiów I stopnia. </w:t>
      </w:r>
      <w:r w:rsidR="00FC4D06" w:rsidRPr="00A57687">
        <w:rPr>
          <w:rFonts w:ascii="Arial" w:hAnsi="Arial" w:cs="Arial"/>
          <w:sz w:val="24"/>
          <w:szCs w:val="24"/>
        </w:rPr>
        <w:t xml:space="preserve">   </w:t>
      </w:r>
    </w:p>
    <w:p w14:paraId="5EC7D428"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Poniżej umieszczono syntetyczne wnioski ze zrealizowanych badań – najpierw przedstawiono główne wnioski wynikające z badania ilościowego, a w dalszej części tekstu – główne wnioski wynikające z badań jakościowych. Główne wnioski wynikające z badania ilościowego są następujące:</w:t>
      </w:r>
    </w:p>
    <w:p w14:paraId="3322EBE2"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badani studenci wybierali studia na kierunku </w:t>
      </w:r>
      <w:r w:rsidR="00F915CA">
        <w:rPr>
          <w:rFonts w:ascii="Arial" w:hAnsi="Arial" w:cs="Arial"/>
          <w:sz w:val="24"/>
          <w:szCs w:val="24"/>
        </w:rPr>
        <w:t>„</w:t>
      </w:r>
      <w:r w:rsidRPr="00A57687">
        <w:rPr>
          <w:rFonts w:ascii="Arial" w:hAnsi="Arial" w:cs="Arial"/>
          <w:sz w:val="24"/>
          <w:szCs w:val="24"/>
        </w:rPr>
        <w:t xml:space="preserve">organizowanie rynku </w:t>
      </w:r>
      <w:r w:rsidR="00F915CA">
        <w:rPr>
          <w:rFonts w:ascii="Arial" w:hAnsi="Arial" w:cs="Arial"/>
          <w:sz w:val="24"/>
          <w:szCs w:val="24"/>
        </w:rPr>
        <w:t xml:space="preserve">pracy” </w:t>
      </w:r>
      <w:r w:rsidRPr="00A57687">
        <w:rPr>
          <w:rFonts w:ascii="Arial" w:hAnsi="Arial" w:cs="Arial"/>
          <w:sz w:val="24"/>
          <w:szCs w:val="24"/>
        </w:rPr>
        <w:t xml:space="preserve">ze względu na duże szanse na podjęcie dobrej pracy po ukończeniu studiów (średnia wskazań wyniosła tu 5,43 w 7-stopniowej </w:t>
      </w:r>
      <w:r w:rsidR="0052217F" w:rsidRPr="00A57687">
        <w:rPr>
          <w:rFonts w:ascii="Arial" w:hAnsi="Arial" w:cs="Arial"/>
          <w:sz w:val="24"/>
          <w:szCs w:val="24"/>
        </w:rPr>
        <w:t xml:space="preserve">zmodyfikowanej skali </w:t>
      </w:r>
      <w:proofErr w:type="spellStart"/>
      <w:r w:rsidR="0052217F" w:rsidRPr="00A57687">
        <w:rPr>
          <w:rFonts w:ascii="Arial" w:hAnsi="Arial" w:cs="Arial"/>
          <w:sz w:val="24"/>
          <w:szCs w:val="24"/>
        </w:rPr>
        <w:t>Likerta</w:t>
      </w:r>
      <w:proofErr w:type="spellEnd"/>
      <w:r w:rsidR="0052217F" w:rsidRPr="00A57687">
        <w:rPr>
          <w:rFonts w:ascii="Arial" w:hAnsi="Arial" w:cs="Arial"/>
          <w:sz w:val="24"/>
          <w:szCs w:val="24"/>
        </w:rPr>
        <w:t>)</w:t>
      </w:r>
      <w:r w:rsidR="0052217F" w:rsidRPr="00A57687">
        <w:rPr>
          <w:rStyle w:val="Odwoanieprzypisudolnego"/>
          <w:rFonts w:ascii="Arial" w:hAnsi="Arial" w:cs="Arial"/>
          <w:sz w:val="24"/>
          <w:szCs w:val="24"/>
        </w:rPr>
        <w:footnoteReference w:id="15"/>
      </w:r>
      <w:r w:rsidRPr="00A57687">
        <w:rPr>
          <w:rFonts w:ascii="Arial" w:hAnsi="Arial" w:cs="Arial"/>
          <w:sz w:val="24"/>
          <w:szCs w:val="24"/>
        </w:rPr>
        <w:t>. Wśród pozostały powodów najczęściej wymieniano praktyczny wymiar studiów (średnia wskazań: 5,16 ) oraz ich atrakcyjny program (średnia odpowiedzi: 4,96);</w:t>
      </w:r>
    </w:p>
    <w:p w14:paraId="5DBFFF69"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plany zawodowe studentów ogniskowały się wokół pracy w sektorze prywatnym, w tym przede wszystkim – w działach HR, a wśród preferowanych zawodów najczęściej wymieniani byli specjalista ds. zarządzania zasobami ludzkimi, rekruter oraz </w:t>
      </w:r>
      <w:proofErr w:type="spellStart"/>
      <w:r w:rsidRPr="00A57687">
        <w:rPr>
          <w:rFonts w:ascii="Arial" w:hAnsi="Arial" w:cs="Arial"/>
          <w:i/>
          <w:sz w:val="24"/>
          <w:szCs w:val="24"/>
        </w:rPr>
        <w:t>headhunter</w:t>
      </w:r>
      <w:proofErr w:type="spellEnd"/>
      <w:r w:rsidRPr="00A57687">
        <w:rPr>
          <w:rFonts w:ascii="Arial" w:hAnsi="Arial" w:cs="Arial"/>
          <w:sz w:val="24"/>
          <w:szCs w:val="24"/>
        </w:rPr>
        <w:t>;</w:t>
      </w:r>
    </w:p>
    <w:p w14:paraId="29B655D5" w14:textId="77777777" w:rsidR="00516792" w:rsidRPr="00A57687" w:rsidRDefault="00ED2AFD" w:rsidP="00A57687">
      <w:pPr>
        <w:spacing w:line="276" w:lineRule="auto"/>
        <w:rPr>
          <w:rFonts w:ascii="Arial" w:hAnsi="Arial" w:cs="Arial"/>
          <w:i/>
          <w:sz w:val="24"/>
          <w:szCs w:val="24"/>
        </w:rPr>
      </w:pPr>
      <w:r w:rsidRPr="00A57687">
        <w:rPr>
          <w:rFonts w:ascii="Arial" w:hAnsi="Arial" w:cs="Arial"/>
          <w:sz w:val="24"/>
          <w:szCs w:val="24"/>
        </w:rPr>
        <w:lastRenderedPageBreak/>
        <w:t xml:space="preserve">- pomimo wyrażenia generalnie pozytywnej oceny programu studiów przez badanych, respondenci zwracali uwagę na fakt, że ukończenie studiów I stopnia nie jest wystarczające do nabycia wysoko wykwalifikowanych kompetencji koniecznych do pracy w branży HR: </w:t>
      </w:r>
      <w:r w:rsidRPr="00A57687">
        <w:rPr>
          <w:rFonts w:ascii="Arial" w:hAnsi="Arial" w:cs="Arial"/>
          <w:i/>
          <w:sz w:val="24"/>
          <w:szCs w:val="24"/>
        </w:rPr>
        <w:t>Utworzyłabym drugi stopień studiów, aby móc pogłębić wiedzę i zdobyć specjalizacje w jednym określonym kierunku. Obecnie w wyniku tego, że studia mają tylko licencjat student uzyskuje wiedzę z wielu obszarów po trochu i jeżeli chciałby jednak zacząć specjalizować się w jednym konkretnym kierunku to niestety musi poszukać innej drogi rozwojowej, by pogłębić swoją wiedzę;</w:t>
      </w:r>
    </w:p>
    <w:p w14:paraId="53079B6D" w14:textId="77777777" w:rsidR="00516792" w:rsidRPr="00A57687" w:rsidRDefault="00ED2AFD" w:rsidP="00A57687">
      <w:pPr>
        <w:spacing w:line="276" w:lineRule="auto"/>
        <w:rPr>
          <w:rFonts w:ascii="Arial" w:hAnsi="Arial" w:cs="Arial"/>
          <w:sz w:val="24"/>
          <w:szCs w:val="24"/>
        </w:rPr>
      </w:pPr>
      <w:r w:rsidRPr="00A57687">
        <w:rPr>
          <w:rFonts w:ascii="Arial" w:hAnsi="Arial" w:cs="Arial"/>
          <w:i/>
          <w:sz w:val="24"/>
          <w:szCs w:val="24"/>
        </w:rPr>
        <w:t xml:space="preserve">- </w:t>
      </w:r>
      <w:r w:rsidRPr="00A57687">
        <w:rPr>
          <w:rFonts w:ascii="Arial" w:hAnsi="Arial" w:cs="Arial"/>
          <w:sz w:val="24"/>
          <w:szCs w:val="24"/>
        </w:rPr>
        <w:t>wśród treści nauczania, które nie zostały w wystarczającym stopniu pogłębione na studiach I stopnia, badani studenci najczęściej wymieniali kwestie związane z zarządzaniem (przede wszystkim zasobami ludzkimi), administrowaniem sprawami pracowniczymi, prawem pracy (indywidualnym i zbiorowym), komunikowaniem interpersonalnym, a także  negocjacjami – ww. wymienione zagadnienia zostały uwzględnione w niniejszej koncepcji kształcenia oraz zostaną wzięte pod uwagę w momencie konstruowania programu studiów.</w:t>
      </w:r>
    </w:p>
    <w:p w14:paraId="65E296A3"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Główne wnioski wynikające z badań jakościowych zrealizowanych wśród studentów organizowania rynku pracy są następujące:</w:t>
      </w:r>
    </w:p>
    <w:p w14:paraId="40B9D696"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według badanych studia mają ciekawy oraz unikalny program studiów, a także oryginalną, chwytliwą nazwę kierunku: </w:t>
      </w:r>
      <w:r w:rsidRPr="00A57687">
        <w:rPr>
          <w:rFonts w:ascii="Arial" w:hAnsi="Arial" w:cs="Arial"/>
          <w:i/>
          <w:sz w:val="24"/>
          <w:szCs w:val="24"/>
        </w:rPr>
        <w:t>Trafiłam na kierunek, który wydawał mi się strzałem w dziesiątkę, czyli czymś, co jest na Wydziale Nauk Politycznych na Uniwersytecie Warszawskim i przygotuje mnie do prac w obszarze HR, rekrutacji w międzynarodowym środowisku, bo jest Wydział Nauk Politycznych i Studiów Międzynarodowych</w:t>
      </w:r>
      <w:r w:rsidRPr="00A57687">
        <w:rPr>
          <w:rFonts w:ascii="Arial" w:hAnsi="Arial" w:cs="Arial"/>
          <w:sz w:val="24"/>
          <w:szCs w:val="24"/>
        </w:rPr>
        <w:t>;</w:t>
      </w:r>
    </w:p>
    <w:p w14:paraId="346A1D7F"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rozmówcy wyrażali przekonanie, że </w:t>
      </w:r>
      <w:r w:rsidR="00A84042" w:rsidRPr="00A57687">
        <w:rPr>
          <w:rFonts w:ascii="Arial" w:hAnsi="Arial" w:cs="Arial"/>
          <w:sz w:val="24"/>
          <w:szCs w:val="24"/>
        </w:rPr>
        <w:t>ORP</w:t>
      </w:r>
      <w:r w:rsidRPr="00A57687">
        <w:rPr>
          <w:rFonts w:ascii="Arial" w:hAnsi="Arial" w:cs="Arial"/>
          <w:sz w:val="24"/>
          <w:szCs w:val="24"/>
        </w:rPr>
        <w:t xml:space="preserve"> to kierunek dający gruntowną wiedzę, zwłaszcza o charakterze ogólnym, dotyczącą zasad funkcjonowania społeczeństwa w wymiarze politycznym, socjologicznym oraz prawnym i ekonomicznym. Jednocześnie ORP postrzegane było przez badanych jako dobra baza do podjęcia, wobec braku oferty edukacyjnej na II stopniu studiów, kolejnego kierunku dającego wyższe kwalifikacje zawodowe;</w:t>
      </w:r>
    </w:p>
    <w:p w14:paraId="65FA6547"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wśród podstawowych mankamentów programu na studiach I stopnia badani wymienili położenie zbyt dużego/ nieodpowiednio dużego nacisku na zagadnienia związane z sektorem publiczny, który nie jest preferowanym przez nich miejscem zatrudnienia – podczas tworzenia niniejszej koncepcji kształcenia zadbano, aby w centrum proponowanego programu na studiach II stopnia położyć większy nacisk na zagadnienia związane z ekonomicznymi, społecznymi i prawnymi aspektami funkcjonowania podmiotów przedsiębiorczych.</w:t>
      </w:r>
    </w:p>
    <w:p w14:paraId="520C5452"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W trakcie wywiadu przeprowadzonego z wykładowcami badani postulowali utworzenie studiów magisterskich ze ścieżkami specjalizacyjnymi w wybranych obszarach zarządzania zasobami ludzkimi, w tym także z obszaru analiz rynku pracy, samodzielnie lub w ramach współpracy międzywydziałowej z zachowaniem możliwości stałego, realnego oddziaływania na program studiów.</w:t>
      </w:r>
    </w:p>
    <w:p w14:paraId="3E0BAD79"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lastRenderedPageBreak/>
        <w:t xml:space="preserve">Jak wskazano powyżej, w trakcie wywiadów grupowych przeprowadzonych ze studentami pokrewnego kierunku (polityki społecznej) </w:t>
      </w:r>
      <w:r w:rsidR="00EF7114" w:rsidRPr="00A57687">
        <w:rPr>
          <w:rFonts w:ascii="Arial" w:hAnsi="Arial" w:cs="Arial"/>
          <w:sz w:val="24"/>
          <w:szCs w:val="24"/>
        </w:rPr>
        <w:t>pytan</w:t>
      </w:r>
      <w:r w:rsidR="00EF7114">
        <w:rPr>
          <w:rFonts w:ascii="Arial" w:hAnsi="Arial" w:cs="Arial"/>
          <w:sz w:val="24"/>
          <w:szCs w:val="24"/>
        </w:rPr>
        <w:t>o</w:t>
      </w:r>
      <w:r w:rsidR="00EF7114" w:rsidRPr="00A57687">
        <w:rPr>
          <w:rFonts w:ascii="Arial" w:hAnsi="Arial" w:cs="Arial"/>
          <w:sz w:val="24"/>
          <w:szCs w:val="24"/>
        </w:rPr>
        <w:t xml:space="preserve"> </w:t>
      </w:r>
      <w:r w:rsidRPr="00A57687">
        <w:rPr>
          <w:rFonts w:ascii="Arial" w:hAnsi="Arial" w:cs="Arial"/>
          <w:sz w:val="24"/>
          <w:szCs w:val="24"/>
        </w:rPr>
        <w:t>o opinie dotyczące możliwości utworzenia II stopnia studiów na kierunku organizowanie rynku pracy. Część rozmówców odniosła się pozytywnie do tej propozycji, co znalazło swoje odzwierciedlenie w poniższych cytatach z badań:</w:t>
      </w:r>
    </w:p>
    <w:p w14:paraId="610AD312"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w:t>
      </w:r>
      <w:r w:rsidRPr="00A57687">
        <w:rPr>
          <w:rFonts w:ascii="Arial" w:hAnsi="Arial" w:cs="Arial"/>
          <w:i/>
          <w:sz w:val="24"/>
          <w:szCs w:val="24"/>
        </w:rPr>
        <w:t xml:space="preserve">Myślę, że gdyby takie studia były wcześniej, to zastanowiłabym się nad ich wyborem. To ciekawa propozycja, to też mogłoby dobrze wyglądać w cv, gdzie jest i </w:t>
      </w:r>
      <w:r w:rsidR="00F915CA">
        <w:rPr>
          <w:rFonts w:ascii="Arial" w:hAnsi="Arial" w:cs="Arial"/>
          <w:i/>
          <w:sz w:val="24"/>
          <w:szCs w:val="24"/>
        </w:rPr>
        <w:t>„</w:t>
      </w:r>
      <w:r w:rsidRPr="00A57687">
        <w:rPr>
          <w:rFonts w:ascii="Arial" w:hAnsi="Arial" w:cs="Arial"/>
          <w:i/>
          <w:sz w:val="24"/>
          <w:szCs w:val="24"/>
        </w:rPr>
        <w:t>polityka społeczna</w:t>
      </w:r>
      <w:r w:rsidR="00F915CA">
        <w:rPr>
          <w:rFonts w:ascii="Arial" w:hAnsi="Arial" w:cs="Arial"/>
          <w:i/>
          <w:sz w:val="24"/>
          <w:szCs w:val="24"/>
        </w:rPr>
        <w:t>”</w:t>
      </w:r>
      <w:r w:rsidRPr="00A57687">
        <w:rPr>
          <w:rFonts w:ascii="Arial" w:hAnsi="Arial" w:cs="Arial"/>
          <w:i/>
          <w:sz w:val="24"/>
          <w:szCs w:val="24"/>
        </w:rPr>
        <w:t xml:space="preserve"> i </w:t>
      </w:r>
      <w:r w:rsidR="00F915CA">
        <w:rPr>
          <w:rFonts w:ascii="Arial" w:hAnsi="Arial" w:cs="Arial"/>
          <w:i/>
          <w:sz w:val="24"/>
          <w:szCs w:val="24"/>
        </w:rPr>
        <w:t>„</w:t>
      </w:r>
      <w:r w:rsidRPr="00A57687">
        <w:rPr>
          <w:rFonts w:ascii="Arial" w:hAnsi="Arial" w:cs="Arial"/>
          <w:i/>
          <w:sz w:val="24"/>
          <w:szCs w:val="24"/>
        </w:rPr>
        <w:t>organizowanie rynku pracy</w:t>
      </w:r>
      <w:r w:rsidR="00F915CA">
        <w:rPr>
          <w:rFonts w:ascii="Arial" w:hAnsi="Arial" w:cs="Arial"/>
          <w:i/>
          <w:sz w:val="24"/>
          <w:szCs w:val="24"/>
        </w:rPr>
        <w:t>”</w:t>
      </w:r>
      <w:r w:rsidRPr="00A57687">
        <w:rPr>
          <w:rFonts w:ascii="Arial" w:hAnsi="Arial" w:cs="Arial"/>
          <w:sz w:val="24"/>
          <w:szCs w:val="24"/>
        </w:rPr>
        <w:t xml:space="preserve"> [polityka społeczna II stopień];</w:t>
      </w:r>
    </w:p>
    <w:p w14:paraId="77504AC1"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w:t>
      </w:r>
      <w:r w:rsidRPr="00A57687">
        <w:rPr>
          <w:rFonts w:ascii="Arial" w:hAnsi="Arial" w:cs="Arial"/>
          <w:i/>
          <w:sz w:val="24"/>
          <w:szCs w:val="24"/>
        </w:rPr>
        <w:t>Ja nie jestem tak zaznajomiona z tym kierunkiem, myślę, że może nie wybrałabym go, jako swoja pierwszą magisterkę, ale może wybrałabym go, jako dopełnienie swojej wiedzy żeby po prostu pójść na kolejny drugi stopień. Wszystko zależałoby od programu i od możliwych ścieżek kariery. Ale myślę, że to jest dosyć ciekawy pomysł</w:t>
      </w:r>
      <w:r w:rsidRPr="00A57687">
        <w:rPr>
          <w:rFonts w:ascii="Arial" w:hAnsi="Arial" w:cs="Arial"/>
          <w:sz w:val="24"/>
          <w:szCs w:val="24"/>
        </w:rPr>
        <w:t xml:space="preserve"> [polityka społeczna II stopień];</w:t>
      </w:r>
    </w:p>
    <w:p w14:paraId="5E50B98F"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w:t>
      </w:r>
      <w:r w:rsidRPr="00A57687">
        <w:rPr>
          <w:rFonts w:ascii="Arial" w:hAnsi="Arial" w:cs="Arial"/>
          <w:i/>
          <w:sz w:val="24"/>
          <w:szCs w:val="24"/>
        </w:rPr>
        <w:t>Dobrze jest mieć dwa stopnie na kierunku, bo wtedy wiadomo że jest, jest pewność że jest kontynuacja tej wiedzy nabytej. A tak jak mają poziom tylko licencjacki, to na poziomie magisterskim muszą coś wybrać, co może tylko częściowo wiązać się z tym czego się wcześniej uczyli. Więc to może się wiązać z jakimś takim komfortem i może spowodować, że będzie większe zainteresowanie takim kierunkiem</w:t>
      </w:r>
      <w:r w:rsidRPr="00A57687">
        <w:rPr>
          <w:rFonts w:ascii="Arial" w:hAnsi="Arial" w:cs="Arial"/>
          <w:sz w:val="24"/>
          <w:szCs w:val="24"/>
        </w:rPr>
        <w:t xml:space="preserve"> [polityka społeczna II stopień];</w:t>
      </w:r>
    </w:p>
    <w:p w14:paraId="59EB8F12" w14:textId="77777777" w:rsidR="00516792" w:rsidRPr="00A57687" w:rsidRDefault="00ED2AFD" w:rsidP="00A57687">
      <w:pPr>
        <w:spacing w:line="276" w:lineRule="auto"/>
        <w:rPr>
          <w:rFonts w:ascii="Arial" w:hAnsi="Arial" w:cs="Arial"/>
          <w:sz w:val="24"/>
          <w:szCs w:val="24"/>
        </w:rPr>
      </w:pPr>
      <w:r w:rsidRPr="00A57687">
        <w:rPr>
          <w:rFonts w:ascii="Arial" w:hAnsi="Arial" w:cs="Arial"/>
          <w:sz w:val="24"/>
          <w:szCs w:val="24"/>
        </w:rPr>
        <w:t xml:space="preserve">- </w:t>
      </w:r>
      <w:r w:rsidRPr="00A57687">
        <w:rPr>
          <w:rFonts w:ascii="Arial" w:hAnsi="Arial" w:cs="Arial"/>
          <w:i/>
          <w:sz w:val="24"/>
          <w:szCs w:val="24"/>
        </w:rPr>
        <w:t xml:space="preserve">Ten temat przewija się od 2016 r. kiedy byłam jeszcze w radzie </w:t>
      </w:r>
      <w:r w:rsidR="00EF7114">
        <w:rPr>
          <w:rFonts w:ascii="Arial" w:hAnsi="Arial" w:cs="Arial"/>
          <w:i/>
          <w:sz w:val="24"/>
          <w:szCs w:val="24"/>
        </w:rPr>
        <w:t>I</w:t>
      </w:r>
      <w:r w:rsidRPr="00A57687">
        <w:rPr>
          <w:rFonts w:ascii="Arial" w:hAnsi="Arial" w:cs="Arial"/>
          <w:i/>
          <w:sz w:val="24"/>
          <w:szCs w:val="24"/>
        </w:rPr>
        <w:t xml:space="preserve">nstytutu </w:t>
      </w:r>
      <w:r w:rsidR="00EF7114">
        <w:rPr>
          <w:rFonts w:ascii="Arial" w:hAnsi="Arial" w:cs="Arial"/>
          <w:i/>
          <w:sz w:val="24"/>
          <w:szCs w:val="24"/>
        </w:rPr>
        <w:t>P</w:t>
      </w:r>
      <w:r w:rsidRPr="00A57687">
        <w:rPr>
          <w:rFonts w:ascii="Arial" w:hAnsi="Arial" w:cs="Arial"/>
          <w:i/>
          <w:sz w:val="24"/>
          <w:szCs w:val="24"/>
        </w:rPr>
        <w:t xml:space="preserve">olityki </w:t>
      </w:r>
      <w:r w:rsidR="00EF7114">
        <w:rPr>
          <w:rFonts w:ascii="Arial" w:hAnsi="Arial" w:cs="Arial"/>
          <w:i/>
          <w:sz w:val="24"/>
          <w:szCs w:val="24"/>
        </w:rPr>
        <w:t>S</w:t>
      </w:r>
      <w:r w:rsidRPr="00A57687">
        <w:rPr>
          <w:rFonts w:ascii="Arial" w:hAnsi="Arial" w:cs="Arial"/>
          <w:i/>
          <w:sz w:val="24"/>
          <w:szCs w:val="24"/>
        </w:rPr>
        <w:t xml:space="preserve">połecznej, więc nie wiem czy to jest na tym samym etapie, czy bardziej zaawansowany pomysł to jest. Ja sama byłam chętna, żeby to </w:t>
      </w:r>
      <w:r w:rsidR="00EF7114" w:rsidRPr="00A57687">
        <w:rPr>
          <w:rFonts w:ascii="Arial" w:hAnsi="Arial" w:cs="Arial"/>
          <w:i/>
          <w:sz w:val="24"/>
          <w:szCs w:val="24"/>
        </w:rPr>
        <w:t xml:space="preserve">na </w:t>
      </w:r>
      <w:r w:rsidR="00EF7114">
        <w:rPr>
          <w:rFonts w:ascii="Arial" w:hAnsi="Arial" w:cs="Arial"/>
          <w:i/>
          <w:sz w:val="24"/>
          <w:szCs w:val="24"/>
        </w:rPr>
        <w:t>ORP</w:t>
      </w:r>
      <w:r w:rsidRPr="00A57687">
        <w:rPr>
          <w:rFonts w:ascii="Arial" w:hAnsi="Arial" w:cs="Arial"/>
          <w:i/>
          <w:sz w:val="24"/>
          <w:szCs w:val="24"/>
        </w:rPr>
        <w:t xml:space="preserve"> na magisterkę pójść, i w sumie nie wykluczam, że gdyby pojawił się taki kierunek, to byłabym chętna </w:t>
      </w:r>
      <w:r w:rsidRPr="00A57687">
        <w:rPr>
          <w:rFonts w:ascii="Arial" w:hAnsi="Arial" w:cs="Arial"/>
          <w:sz w:val="24"/>
          <w:szCs w:val="24"/>
        </w:rPr>
        <w:t>[polityka społeczna I stopień].</w:t>
      </w:r>
    </w:p>
    <w:p w14:paraId="3CDC8380" w14:textId="77777777" w:rsidR="0052217F" w:rsidRPr="00A57687" w:rsidRDefault="0052217F" w:rsidP="00A57687">
      <w:pPr>
        <w:spacing w:line="276" w:lineRule="auto"/>
        <w:rPr>
          <w:rFonts w:ascii="Arial" w:hAnsi="Arial" w:cs="Arial"/>
          <w:sz w:val="24"/>
          <w:szCs w:val="24"/>
        </w:rPr>
      </w:pPr>
    </w:p>
    <w:p w14:paraId="72AD96CB" w14:textId="77777777" w:rsidR="00516792" w:rsidRPr="00A57687" w:rsidRDefault="00ED2AFD" w:rsidP="00A57687">
      <w:pPr>
        <w:spacing w:line="276" w:lineRule="auto"/>
        <w:rPr>
          <w:rFonts w:ascii="Arial" w:hAnsi="Arial" w:cs="Arial"/>
          <w:b/>
          <w:color w:val="000000"/>
          <w:sz w:val="24"/>
          <w:szCs w:val="24"/>
        </w:rPr>
      </w:pPr>
      <w:r w:rsidRPr="00A57687">
        <w:rPr>
          <w:rFonts w:ascii="Arial" w:hAnsi="Arial" w:cs="Arial"/>
          <w:b/>
          <w:color w:val="000000"/>
          <w:sz w:val="24"/>
          <w:szCs w:val="24"/>
        </w:rPr>
        <w:t xml:space="preserve">10. </w:t>
      </w:r>
      <w:r w:rsidRPr="00B36BE7">
        <w:rPr>
          <w:rFonts w:ascii="Arial" w:hAnsi="Arial" w:cs="Arial"/>
          <w:b/>
          <w:color w:val="000000"/>
          <w:sz w:val="24"/>
          <w:szCs w:val="24"/>
        </w:rPr>
        <w:t>Informacja o infrastrukturze i potencjale kadrowym zapewniającym prawidłową realizację koncepcji i celów kształcenia.</w:t>
      </w:r>
    </w:p>
    <w:p w14:paraId="087EED06" w14:textId="77777777" w:rsidR="00FF36B4" w:rsidRPr="00FF36B4" w:rsidRDefault="00FF36B4" w:rsidP="00FF36B4">
      <w:pPr>
        <w:spacing w:line="276" w:lineRule="auto"/>
        <w:rPr>
          <w:rFonts w:ascii="Arial" w:hAnsi="Arial" w:cs="Arial"/>
          <w:sz w:val="24"/>
          <w:szCs w:val="24"/>
        </w:rPr>
      </w:pPr>
      <w:r w:rsidRPr="00FF36B4">
        <w:rPr>
          <w:rFonts w:ascii="Arial" w:hAnsi="Arial" w:cs="Arial"/>
          <w:color w:val="000000"/>
          <w:sz w:val="24"/>
          <w:szCs w:val="24"/>
          <w:shd w:val="clear" w:color="auto" w:fill="FFFFFF"/>
        </w:rPr>
        <w:t xml:space="preserve">Zajęcia na kierunku </w:t>
      </w:r>
      <w:r>
        <w:rPr>
          <w:rFonts w:ascii="Arial" w:hAnsi="Arial" w:cs="Arial"/>
          <w:color w:val="000000"/>
          <w:sz w:val="24"/>
          <w:szCs w:val="24"/>
          <w:shd w:val="clear" w:color="auto" w:fill="FFFFFF"/>
        </w:rPr>
        <w:t xml:space="preserve">„organizowanie rynku pracy” </w:t>
      </w:r>
      <w:r w:rsidRPr="00FF36B4">
        <w:rPr>
          <w:rFonts w:ascii="Arial" w:hAnsi="Arial" w:cs="Arial"/>
          <w:color w:val="000000"/>
          <w:sz w:val="24"/>
          <w:szCs w:val="24"/>
          <w:shd w:val="clear" w:color="auto" w:fill="FFFFFF"/>
        </w:rPr>
        <w:t xml:space="preserve">będą prowadzone przez Wydział Nauk Politycznych i Studiów Międzynarodowych w budynkach należących do Wydziału. W proces kształcenia będą zaangażowane m.in. Katedra Polityki Społecznej, Katedra Ustroju Pracy i Rynku Pracy, Katedra Metodologii Badań nad Polityką, Katedra Nauk o Państwie i Administracji Publicznej, a także Centrum Zabezpieczenia Społecznego. Ponadto w procesie dydaktycznym będzie uczestniczyć Katedra Technologii Informacyjnych, dzięki czemu studenci zostaną wyposażeni w wiedzę  i umiejętności dotyczące stosowania nowoczesnych technologii informacyjnych (z zakresu </w:t>
      </w:r>
      <w:r w:rsidRPr="005E2839">
        <w:rPr>
          <w:rFonts w:ascii="Arial" w:hAnsi="Arial" w:cs="Arial"/>
          <w:i/>
          <w:color w:val="000000"/>
          <w:sz w:val="24"/>
          <w:szCs w:val="24"/>
          <w:shd w:val="clear" w:color="auto" w:fill="FFFFFF"/>
        </w:rPr>
        <w:t>computer science</w:t>
      </w:r>
      <w:r w:rsidRPr="00FF36B4">
        <w:rPr>
          <w:rFonts w:ascii="Arial" w:hAnsi="Arial" w:cs="Arial"/>
          <w:color w:val="000000"/>
          <w:sz w:val="24"/>
          <w:szCs w:val="24"/>
          <w:shd w:val="clear" w:color="auto" w:fill="FFFFFF"/>
        </w:rPr>
        <w:t>) w procesie polityki publicznej. Wszystkie wymienione katedry wpisują się w merytoryczny obszar zainteresowań projektowanych studiów.</w:t>
      </w:r>
    </w:p>
    <w:p w14:paraId="0857BBA7" w14:textId="77777777" w:rsidR="005E2839" w:rsidRPr="005E2839" w:rsidRDefault="005E2839" w:rsidP="005E2839">
      <w:pPr>
        <w:spacing w:line="276" w:lineRule="auto"/>
        <w:rPr>
          <w:rFonts w:ascii="Arial" w:hAnsi="Arial" w:cs="Arial"/>
          <w:color w:val="000000"/>
          <w:sz w:val="24"/>
          <w:szCs w:val="24"/>
          <w:shd w:val="clear" w:color="auto" w:fill="FFFFFF"/>
        </w:rPr>
      </w:pPr>
      <w:r w:rsidRPr="005E2839">
        <w:rPr>
          <w:rFonts w:ascii="Arial" w:hAnsi="Arial" w:cs="Arial"/>
          <w:color w:val="000000"/>
          <w:sz w:val="24"/>
          <w:szCs w:val="24"/>
          <w:shd w:val="clear" w:color="auto" w:fill="FFFFFF"/>
        </w:rPr>
        <w:t>Wydział posiada niezbędną infra</w:t>
      </w:r>
      <w:r>
        <w:rPr>
          <w:rFonts w:ascii="Arial" w:hAnsi="Arial" w:cs="Arial"/>
          <w:color w:val="000000"/>
          <w:sz w:val="24"/>
          <w:szCs w:val="24"/>
          <w:shd w:val="clear" w:color="auto" w:fill="FFFFFF"/>
        </w:rPr>
        <w:t xml:space="preserve">strukturę lokalową i sprzętową, która umożliwia realizacje </w:t>
      </w:r>
      <w:r w:rsidRPr="005E2839">
        <w:rPr>
          <w:rFonts w:ascii="Arial" w:hAnsi="Arial" w:cs="Arial"/>
          <w:color w:val="000000"/>
          <w:sz w:val="24"/>
          <w:szCs w:val="24"/>
          <w:shd w:val="clear" w:color="auto" w:fill="FFFFFF"/>
        </w:rPr>
        <w:t xml:space="preserve">procesu dydaktycznego na Wydziale. W odniesieniu do kształcenia w zakresie analizy danych ilościowych, a także kształtowania umiejętności stosowania </w:t>
      </w:r>
      <w:r w:rsidRPr="005E2839">
        <w:rPr>
          <w:rFonts w:ascii="Arial" w:hAnsi="Arial" w:cs="Arial"/>
          <w:color w:val="000000"/>
          <w:sz w:val="24"/>
          <w:szCs w:val="24"/>
          <w:shd w:val="clear" w:color="auto" w:fill="FFFFFF"/>
        </w:rPr>
        <w:lastRenderedPageBreak/>
        <w:t>nowoczesnych technologii informacyjnych, Wydział posiada pracownię komputerową wyposażoną w 21 komputerów z systemem Windows 10 oraz pakietem Office 2016. W pracowni jest możliwość bezprzewodowej transmisji obrazu dzięki, której te same treści mogą być prezentowane na wszystkich komputerach oraz na 65 ’calowym monitorze jednocześnie.</w:t>
      </w:r>
    </w:p>
    <w:p w14:paraId="28C69930" w14:textId="77777777" w:rsidR="002434DD" w:rsidRPr="0056224C" w:rsidRDefault="005E2839" w:rsidP="0056224C">
      <w:pPr>
        <w:spacing w:line="276" w:lineRule="auto"/>
        <w:rPr>
          <w:rFonts w:ascii="Arial" w:hAnsi="Arial" w:cs="Arial"/>
          <w:color w:val="000000"/>
          <w:sz w:val="24"/>
          <w:szCs w:val="24"/>
          <w:shd w:val="clear" w:color="auto" w:fill="FFFFFF"/>
        </w:rPr>
      </w:pPr>
      <w:r w:rsidRPr="005E2839">
        <w:rPr>
          <w:rFonts w:ascii="Arial" w:hAnsi="Arial" w:cs="Arial"/>
          <w:color w:val="000000"/>
          <w:sz w:val="24"/>
          <w:szCs w:val="24"/>
          <w:shd w:val="clear" w:color="auto" w:fill="FFFFFF"/>
        </w:rPr>
        <w:t xml:space="preserve">Wydział posiada również sieć lokalną. We wszystkich budynkach uniwersyteckich dostępna jest bezpłatna sieć wifi </w:t>
      </w:r>
      <w:proofErr w:type="spellStart"/>
      <w:r w:rsidRPr="005E2839">
        <w:rPr>
          <w:rFonts w:ascii="Arial" w:hAnsi="Arial" w:cs="Arial"/>
          <w:color w:val="000000"/>
          <w:sz w:val="24"/>
          <w:szCs w:val="24"/>
          <w:shd w:val="clear" w:color="auto" w:fill="FFFFFF"/>
        </w:rPr>
        <w:t>Eduroam</w:t>
      </w:r>
      <w:proofErr w:type="spellEnd"/>
      <w:r w:rsidRPr="005E2839">
        <w:rPr>
          <w:rFonts w:ascii="Arial" w:hAnsi="Arial" w:cs="Arial"/>
          <w:color w:val="000000"/>
          <w:sz w:val="24"/>
          <w:szCs w:val="24"/>
          <w:shd w:val="clear" w:color="auto" w:fill="FFFFFF"/>
        </w:rPr>
        <w:t>. Sale wykładowe wyposażone są w komputery stacjonarne z dostępem do Internetu i infrastrukturę umożliwiającą podłączenie komputerów przenośnych. Obsługa studentów odbywa się poprzez system USOS administrowany centralnie. Wydział posiada licencję programu SPSS wykorzystywanego do badań statystycznych. W budynku wydziałowy</w:t>
      </w:r>
      <w:r w:rsidR="002434DD" w:rsidRPr="005E2839">
        <w:rPr>
          <w:rFonts w:ascii="Arial" w:hAnsi="Arial" w:cs="Arial"/>
          <w:color w:val="000000"/>
          <w:sz w:val="24"/>
          <w:szCs w:val="24"/>
          <w:shd w:val="clear" w:color="auto" w:fill="FFFFFF"/>
        </w:rPr>
        <w:t>m znajduje się również sala posiadająca odpowiednią infrastrukturę do prowadzenia zogniskowanych wywiadów grupowych (f</w:t>
      </w:r>
      <w:r w:rsidR="00FF36B4" w:rsidRPr="005E2839">
        <w:rPr>
          <w:rFonts w:ascii="Arial" w:hAnsi="Arial" w:cs="Arial"/>
          <w:color w:val="000000"/>
          <w:sz w:val="24"/>
          <w:szCs w:val="24"/>
          <w:shd w:val="clear" w:color="auto" w:fill="FFFFFF"/>
        </w:rPr>
        <w:t>okusów)</w:t>
      </w:r>
      <w:r w:rsidR="002434DD" w:rsidRPr="005E2839">
        <w:rPr>
          <w:rFonts w:ascii="Arial" w:hAnsi="Arial" w:cs="Arial"/>
          <w:color w:val="000000"/>
          <w:sz w:val="24"/>
          <w:szCs w:val="24"/>
          <w:shd w:val="clear" w:color="auto" w:fill="FFFFFF"/>
        </w:rPr>
        <w:t>.</w:t>
      </w:r>
    </w:p>
    <w:p w14:paraId="65EF7DA8" w14:textId="77777777" w:rsidR="002434DD" w:rsidRDefault="002434DD" w:rsidP="00A57687">
      <w:pPr>
        <w:spacing w:line="276" w:lineRule="auto"/>
        <w:ind w:right="503"/>
        <w:rPr>
          <w:rFonts w:ascii="Arial" w:hAnsi="Arial" w:cs="Arial"/>
          <w:sz w:val="24"/>
          <w:szCs w:val="24"/>
        </w:rPr>
      </w:pPr>
    </w:p>
    <w:p w14:paraId="2FB49137" w14:textId="77777777" w:rsidR="006F7090" w:rsidRDefault="006F7090" w:rsidP="00A57687">
      <w:pPr>
        <w:spacing w:line="276" w:lineRule="auto"/>
        <w:ind w:right="503"/>
        <w:rPr>
          <w:rFonts w:ascii="Arial" w:hAnsi="Arial" w:cs="Arial"/>
          <w:sz w:val="24"/>
          <w:szCs w:val="24"/>
        </w:rPr>
      </w:pPr>
    </w:p>
    <w:p w14:paraId="3D33B622" w14:textId="77777777" w:rsidR="00FF36B4" w:rsidRDefault="00FF36B4" w:rsidP="00A57687">
      <w:pPr>
        <w:spacing w:line="276" w:lineRule="auto"/>
        <w:ind w:right="503"/>
        <w:rPr>
          <w:rFonts w:ascii="Arial" w:hAnsi="Arial" w:cs="Arial"/>
          <w:sz w:val="24"/>
          <w:szCs w:val="24"/>
        </w:rPr>
      </w:pPr>
    </w:p>
    <w:p w14:paraId="03DF1750" w14:textId="77777777" w:rsidR="00FF36B4" w:rsidRDefault="00FF36B4" w:rsidP="00A57687">
      <w:pPr>
        <w:spacing w:line="276" w:lineRule="auto"/>
        <w:ind w:right="503"/>
        <w:rPr>
          <w:rFonts w:ascii="Arial" w:hAnsi="Arial" w:cs="Arial"/>
          <w:sz w:val="24"/>
          <w:szCs w:val="24"/>
        </w:rPr>
      </w:pPr>
    </w:p>
    <w:p w14:paraId="208E0D30" w14:textId="77777777" w:rsidR="00FF36B4" w:rsidRDefault="00FF36B4" w:rsidP="00A57687">
      <w:pPr>
        <w:spacing w:line="276" w:lineRule="auto"/>
        <w:ind w:right="503"/>
        <w:rPr>
          <w:rFonts w:ascii="Arial" w:hAnsi="Arial" w:cs="Arial"/>
          <w:sz w:val="24"/>
          <w:szCs w:val="24"/>
        </w:rPr>
      </w:pPr>
    </w:p>
    <w:p w14:paraId="049CBBF7" w14:textId="77777777" w:rsidR="00FF36B4" w:rsidRDefault="00FF36B4" w:rsidP="00A57687">
      <w:pPr>
        <w:spacing w:line="276" w:lineRule="auto"/>
        <w:ind w:right="503"/>
        <w:rPr>
          <w:rFonts w:ascii="Arial" w:hAnsi="Arial" w:cs="Arial"/>
          <w:sz w:val="24"/>
          <w:szCs w:val="24"/>
        </w:rPr>
      </w:pPr>
    </w:p>
    <w:p w14:paraId="0BE397D3" w14:textId="77777777" w:rsidR="00FF36B4" w:rsidRDefault="00FF36B4" w:rsidP="00A57687">
      <w:pPr>
        <w:spacing w:line="276" w:lineRule="auto"/>
        <w:ind w:right="503"/>
        <w:rPr>
          <w:rFonts w:ascii="Arial" w:hAnsi="Arial" w:cs="Arial"/>
          <w:sz w:val="24"/>
          <w:szCs w:val="24"/>
        </w:rPr>
      </w:pPr>
    </w:p>
    <w:p w14:paraId="354429C2" w14:textId="77777777" w:rsidR="00FF36B4" w:rsidRDefault="00FF36B4" w:rsidP="00A57687">
      <w:pPr>
        <w:spacing w:line="276" w:lineRule="auto"/>
        <w:ind w:right="503"/>
        <w:rPr>
          <w:rFonts w:ascii="Arial" w:hAnsi="Arial" w:cs="Arial"/>
          <w:sz w:val="24"/>
          <w:szCs w:val="24"/>
        </w:rPr>
      </w:pPr>
    </w:p>
    <w:p w14:paraId="1302C27C" w14:textId="77777777" w:rsidR="00FF36B4" w:rsidRDefault="00FF36B4" w:rsidP="00A57687">
      <w:pPr>
        <w:spacing w:line="276" w:lineRule="auto"/>
        <w:ind w:right="503"/>
        <w:rPr>
          <w:rFonts w:ascii="Arial" w:hAnsi="Arial" w:cs="Arial"/>
          <w:sz w:val="24"/>
          <w:szCs w:val="24"/>
        </w:rPr>
      </w:pPr>
    </w:p>
    <w:p w14:paraId="6BEBBBB4" w14:textId="77777777" w:rsidR="00FF36B4" w:rsidRDefault="00FF36B4" w:rsidP="00A57687">
      <w:pPr>
        <w:spacing w:line="276" w:lineRule="auto"/>
        <w:ind w:right="503"/>
        <w:rPr>
          <w:rFonts w:ascii="Arial" w:hAnsi="Arial" w:cs="Arial"/>
          <w:sz w:val="24"/>
          <w:szCs w:val="24"/>
        </w:rPr>
      </w:pPr>
    </w:p>
    <w:p w14:paraId="4D8CCC1F" w14:textId="77777777" w:rsidR="00FF36B4" w:rsidRDefault="00FF36B4" w:rsidP="00A57687">
      <w:pPr>
        <w:spacing w:line="276" w:lineRule="auto"/>
        <w:ind w:right="503"/>
        <w:rPr>
          <w:rFonts w:ascii="Arial" w:hAnsi="Arial" w:cs="Arial"/>
          <w:sz w:val="24"/>
          <w:szCs w:val="24"/>
        </w:rPr>
      </w:pPr>
    </w:p>
    <w:p w14:paraId="2D7F921C" w14:textId="77777777" w:rsidR="00FF36B4" w:rsidRDefault="00FF36B4" w:rsidP="00A57687">
      <w:pPr>
        <w:spacing w:line="276" w:lineRule="auto"/>
        <w:ind w:right="503"/>
        <w:rPr>
          <w:rFonts w:ascii="Arial" w:hAnsi="Arial" w:cs="Arial"/>
          <w:sz w:val="24"/>
          <w:szCs w:val="24"/>
        </w:rPr>
      </w:pPr>
    </w:p>
    <w:p w14:paraId="121515A4" w14:textId="77777777" w:rsidR="00FF36B4" w:rsidRDefault="00FF36B4" w:rsidP="00A57687">
      <w:pPr>
        <w:spacing w:line="276" w:lineRule="auto"/>
        <w:ind w:right="503"/>
        <w:rPr>
          <w:rFonts w:ascii="Arial" w:hAnsi="Arial" w:cs="Arial"/>
          <w:sz w:val="24"/>
          <w:szCs w:val="24"/>
        </w:rPr>
      </w:pPr>
    </w:p>
    <w:p w14:paraId="4DEBE368" w14:textId="77777777" w:rsidR="00FF36B4" w:rsidRDefault="00FF36B4" w:rsidP="00A57687">
      <w:pPr>
        <w:spacing w:line="276" w:lineRule="auto"/>
        <w:ind w:right="503"/>
        <w:rPr>
          <w:rFonts w:ascii="Arial" w:hAnsi="Arial" w:cs="Arial"/>
          <w:sz w:val="24"/>
          <w:szCs w:val="24"/>
        </w:rPr>
      </w:pPr>
    </w:p>
    <w:p w14:paraId="6D7FFAC6" w14:textId="77777777" w:rsidR="00FF36B4" w:rsidRDefault="00FF36B4" w:rsidP="00A57687">
      <w:pPr>
        <w:spacing w:line="276" w:lineRule="auto"/>
        <w:ind w:right="503"/>
        <w:rPr>
          <w:rFonts w:ascii="Arial" w:hAnsi="Arial" w:cs="Arial"/>
          <w:sz w:val="24"/>
          <w:szCs w:val="24"/>
        </w:rPr>
      </w:pPr>
    </w:p>
    <w:p w14:paraId="61C470A5" w14:textId="77777777" w:rsidR="00FF36B4" w:rsidRDefault="00FF36B4" w:rsidP="00A57687">
      <w:pPr>
        <w:spacing w:line="276" w:lineRule="auto"/>
        <w:ind w:right="503"/>
        <w:rPr>
          <w:rFonts w:ascii="Arial" w:hAnsi="Arial" w:cs="Arial"/>
          <w:sz w:val="24"/>
          <w:szCs w:val="24"/>
        </w:rPr>
      </w:pPr>
    </w:p>
    <w:p w14:paraId="48224760" w14:textId="77777777" w:rsidR="00FF36B4" w:rsidRDefault="00FF36B4" w:rsidP="00A57687">
      <w:pPr>
        <w:spacing w:line="276" w:lineRule="auto"/>
        <w:ind w:right="503"/>
        <w:rPr>
          <w:rFonts w:ascii="Arial" w:hAnsi="Arial" w:cs="Arial"/>
          <w:sz w:val="24"/>
          <w:szCs w:val="24"/>
        </w:rPr>
      </w:pPr>
    </w:p>
    <w:p w14:paraId="66191B1E" w14:textId="77777777" w:rsidR="00FF36B4" w:rsidRDefault="00FF36B4" w:rsidP="00A57687">
      <w:pPr>
        <w:spacing w:line="276" w:lineRule="auto"/>
        <w:ind w:right="503"/>
        <w:rPr>
          <w:rFonts w:ascii="Arial" w:hAnsi="Arial" w:cs="Arial"/>
          <w:sz w:val="24"/>
          <w:szCs w:val="24"/>
        </w:rPr>
      </w:pPr>
    </w:p>
    <w:p w14:paraId="6C3247A8" w14:textId="77777777" w:rsidR="00FF36B4" w:rsidRDefault="00FF36B4" w:rsidP="00A57687">
      <w:pPr>
        <w:spacing w:line="276" w:lineRule="auto"/>
        <w:ind w:right="503"/>
        <w:rPr>
          <w:rFonts w:ascii="Arial" w:hAnsi="Arial" w:cs="Arial"/>
          <w:sz w:val="24"/>
          <w:szCs w:val="24"/>
        </w:rPr>
      </w:pPr>
    </w:p>
    <w:p w14:paraId="5FF3D83D" w14:textId="77777777" w:rsidR="00FF36B4" w:rsidRDefault="00FF36B4" w:rsidP="00A57687">
      <w:pPr>
        <w:spacing w:line="276" w:lineRule="auto"/>
        <w:ind w:right="503"/>
        <w:rPr>
          <w:rFonts w:ascii="Arial" w:hAnsi="Arial" w:cs="Arial"/>
          <w:sz w:val="24"/>
          <w:szCs w:val="24"/>
        </w:rPr>
      </w:pPr>
    </w:p>
    <w:p w14:paraId="28BB7EB1" w14:textId="77777777" w:rsidR="00FF36B4" w:rsidRDefault="00FF36B4" w:rsidP="00A57687">
      <w:pPr>
        <w:spacing w:line="276" w:lineRule="auto"/>
        <w:ind w:right="503"/>
        <w:rPr>
          <w:rFonts w:ascii="Arial" w:hAnsi="Arial" w:cs="Arial"/>
          <w:sz w:val="24"/>
          <w:szCs w:val="24"/>
        </w:rPr>
      </w:pPr>
    </w:p>
    <w:p w14:paraId="3BF820AC" w14:textId="77777777" w:rsidR="00FF36B4" w:rsidRDefault="00FF36B4" w:rsidP="00A57687">
      <w:pPr>
        <w:spacing w:line="276" w:lineRule="auto"/>
        <w:ind w:right="503"/>
        <w:rPr>
          <w:rFonts w:ascii="Arial" w:hAnsi="Arial" w:cs="Arial"/>
          <w:sz w:val="24"/>
          <w:szCs w:val="24"/>
        </w:rPr>
      </w:pPr>
    </w:p>
    <w:p w14:paraId="390A2E31" w14:textId="77777777" w:rsidR="00FF36B4" w:rsidRDefault="00FF36B4" w:rsidP="00A57687">
      <w:pPr>
        <w:spacing w:line="276" w:lineRule="auto"/>
        <w:ind w:right="503"/>
        <w:rPr>
          <w:rFonts w:ascii="Arial" w:hAnsi="Arial" w:cs="Arial"/>
          <w:sz w:val="24"/>
          <w:szCs w:val="24"/>
        </w:rPr>
      </w:pPr>
    </w:p>
    <w:p w14:paraId="569AE11F" w14:textId="77777777" w:rsidR="00FF36B4" w:rsidRDefault="00FF36B4" w:rsidP="00A57687">
      <w:pPr>
        <w:spacing w:line="276" w:lineRule="auto"/>
        <w:ind w:right="503"/>
        <w:rPr>
          <w:rFonts w:ascii="Arial" w:hAnsi="Arial" w:cs="Arial"/>
          <w:sz w:val="24"/>
          <w:szCs w:val="24"/>
        </w:rPr>
      </w:pPr>
    </w:p>
    <w:p w14:paraId="0EBB3B81" w14:textId="77777777" w:rsidR="00FF36B4" w:rsidRDefault="00FF36B4" w:rsidP="00A57687">
      <w:pPr>
        <w:spacing w:line="276" w:lineRule="auto"/>
        <w:ind w:right="503"/>
        <w:rPr>
          <w:rFonts w:ascii="Arial" w:hAnsi="Arial" w:cs="Arial"/>
          <w:sz w:val="24"/>
          <w:szCs w:val="24"/>
        </w:rPr>
      </w:pPr>
    </w:p>
    <w:p w14:paraId="3FE68427" w14:textId="77777777" w:rsidR="00FF36B4" w:rsidRDefault="00FF36B4" w:rsidP="00A57687">
      <w:pPr>
        <w:spacing w:line="276" w:lineRule="auto"/>
        <w:ind w:right="503"/>
        <w:rPr>
          <w:rFonts w:ascii="Arial" w:hAnsi="Arial" w:cs="Arial"/>
          <w:sz w:val="24"/>
          <w:szCs w:val="24"/>
        </w:rPr>
      </w:pPr>
    </w:p>
    <w:p w14:paraId="0968A02B" w14:textId="77777777" w:rsidR="00A44256" w:rsidRDefault="00A44256" w:rsidP="00A57687">
      <w:pPr>
        <w:spacing w:line="276" w:lineRule="auto"/>
        <w:ind w:right="503"/>
        <w:rPr>
          <w:rFonts w:ascii="Arial" w:hAnsi="Arial" w:cs="Arial"/>
          <w:sz w:val="24"/>
          <w:szCs w:val="24"/>
        </w:rPr>
      </w:pPr>
    </w:p>
    <w:p w14:paraId="0DD5367D" w14:textId="77777777" w:rsidR="004154C3" w:rsidRDefault="004154C3" w:rsidP="00A57687">
      <w:pPr>
        <w:spacing w:line="276" w:lineRule="auto"/>
        <w:ind w:right="503"/>
        <w:rPr>
          <w:rFonts w:ascii="Arial" w:hAnsi="Arial" w:cs="Arial"/>
          <w:b/>
          <w:sz w:val="24"/>
          <w:szCs w:val="24"/>
        </w:rPr>
      </w:pPr>
    </w:p>
    <w:p w14:paraId="47981AF9" w14:textId="77777777" w:rsidR="006F7090" w:rsidRPr="00FF36B4" w:rsidRDefault="006F7090" w:rsidP="00A57687">
      <w:pPr>
        <w:spacing w:line="276" w:lineRule="auto"/>
        <w:ind w:right="503"/>
        <w:rPr>
          <w:rFonts w:ascii="Arial" w:hAnsi="Arial" w:cs="Arial"/>
          <w:b/>
          <w:sz w:val="24"/>
          <w:szCs w:val="24"/>
        </w:rPr>
      </w:pPr>
      <w:r w:rsidRPr="00FF36B4">
        <w:rPr>
          <w:rFonts w:ascii="Arial" w:hAnsi="Arial" w:cs="Arial"/>
          <w:b/>
          <w:sz w:val="24"/>
          <w:szCs w:val="24"/>
        </w:rPr>
        <w:t xml:space="preserve">Załącznik Biogramy </w:t>
      </w:r>
    </w:p>
    <w:p w14:paraId="314F99D3" w14:textId="77777777" w:rsidR="008D1F73" w:rsidRPr="00FF36B4" w:rsidRDefault="008D1F73" w:rsidP="008D1F73">
      <w:pPr>
        <w:spacing w:line="276" w:lineRule="auto"/>
        <w:rPr>
          <w:rFonts w:cs="Times New Roman"/>
          <w:iCs/>
          <w:smallCaps/>
          <w:sz w:val="20"/>
          <w:szCs w:val="20"/>
        </w:rPr>
      </w:pPr>
      <w:r w:rsidRPr="00FF36B4">
        <w:rPr>
          <w:rFonts w:ascii="Arial" w:hAnsi="Arial" w:cs="Arial"/>
          <w:b/>
          <w:sz w:val="20"/>
          <w:szCs w:val="20"/>
        </w:rPr>
        <w:t>Prof. zw. dr hab. Jacek Męcina</w:t>
      </w:r>
      <w:r w:rsidRPr="00FF36B4">
        <w:rPr>
          <w:rFonts w:ascii="Arial" w:hAnsi="Arial" w:cs="Arial"/>
          <w:sz w:val="20"/>
          <w:szCs w:val="20"/>
        </w:rPr>
        <w:t xml:space="preserve"> – Kierownik Katedry Ustroju Pracy i Rynku Pracy, Pełnomocnik Dziekana ds. współpracy z otoczeniem biznesowym - prawnik, polityk społeczny, ekspert z zakresu prawa pracy i stosunków pracy oraz polityki zatrudnienia, polityki rynku pracy i dialogu społecznego. Jego zainteresowania badawcze koncertują się na polityce zatrudnienia i rynku pracy, prawie pracy i zbiorowych stosunków pracy oraz warunkach funkcjonowania dialogu społecznego w Polsce i w krajach UE. Ostatnie aktywności badawcze to założenia polityki przemysłowej i wpływ na zatrudnienie, proces integracji społecznej i zawodowej obywateli Ukrainy, wpływ procesów cyfryzacji, robotyzacji i automatyzacji na rynek pracy, inwestycje w jakość pracy w Polsce.  Od 1993 roku pracownik  Instytutu Polityki Społecznej Uniwersytetu Warszawskiego,  wicedyrektor Instytutu Pracy i Spraw Socjalnych (1997–2000). W latach 2016 – 2019 dyrektor Instytutu Polityki Społecznej UW, obecnie szef Katedry Ustroju Pracy i Rynku Pracy </w:t>
      </w:r>
      <w:proofErr w:type="spellStart"/>
      <w:r w:rsidRPr="00FF36B4">
        <w:rPr>
          <w:rFonts w:ascii="Arial" w:hAnsi="Arial" w:cs="Arial"/>
          <w:sz w:val="20"/>
          <w:szCs w:val="20"/>
        </w:rPr>
        <w:t>WNPiSM</w:t>
      </w:r>
      <w:proofErr w:type="spellEnd"/>
      <w:r w:rsidRPr="00FF36B4">
        <w:rPr>
          <w:rFonts w:ascii="Arial" w:hAnsi="Arial" w:cs="Arial"/>
          <w:sz w:val="20"/>
          <w:szCs w:val="20"/>
        </w:rPr>
        <w:t xml:space="preserve"> UW. Pasje badawcze łączy z zaangażowaniem w służbę publiczną jako członek Trójstronnej Komisji ds. Społeczno – Gospodarczych (od 2004), wiceminister gospodarki i pracy odpowiedzialny za problemy prawa pracy, wynagrodzeń, dialogu społecznego i rynku pracy (2005), w latach  2012 – 2015 Sekretarz Stanu w Ministerstwie Pracy i Polityki Społecznej. Obecnie członek Rady Dialogu Społecznego i Przewodniczący Zespołu Problemowego ds. Budżetu, Wynagrodzeń i Świadczeń Socjalnych, wcześniej Zespołu Problemowego ds. Prawa Pracy, doradca Zarządu Konfederacji Lewiatan.  Stypendysta Europejskiego Programu TEMPUS (1997) </w:t>
      </w:r>
      <w:proofErr w:type="spellStart"/>
      <w:r w:rsidRPr="00FF36B4">
        <w:rPr>
          <w:rFonts w:ascii="Arial" w:hAnsi="Arial" w:cs="Arial"/>
          <w:sz w:val="20"/>
          <w:szCs w:val="20"/>
        </w:rPr>
        <w:t>Fachhochschule</w:t>
      </w:r>
      <w:proofErr w:type="spellEnd"/>
      <w:r w:rsidRPr="00FF36B4">
        <w:rPr>
          <w:rFonts w:ascii="Arial" w:hAnsi="Arial" w:cs="Arial"/>
          <w:sz w:val="20"/>
          <w:szCs w:val="20"/>
        </w:rPr>
        <w:t xml:space="preserve"> Koln i Fundacji Alexandra von Humboldta (2001-2002), pracował na </w:t>
      </w:r>
      <w:proofErr w:type="spellStart"/>
      <w:r w:rsidRPr="00FF36B4">
        <w:rPr>
          <w:rFonts w:ascii="Arial" w:hAnsi="Arial" w:cs="Arial"/>
          <w:sz w:val="20"/>
          <w:szCs w:val="20"/>
        </w:rPr>
        <w:t>Freie</w:t>
      </w:r>
      <w:proofErr w:type="spellEnd"/>
      <w:r w:rsidRPr="00FF36B4">
        <w:rPr>
          <w:rFonts w:ascii="Arial" w:hAnsi="Arial" w:cs="Arial"/>
          <w:sz w:val="20"/>
          <w:szCs w:val="20"/>
        </w:rPr>
        <w:t xml:space="preserve"> </w:t>
      </w:r>
      <w:proofErr w:type="spellStart"/>
      <w:r w:rsidRPr="00FF36B4">
        <w:rPr>
          <w:rFonts w:ascii="Arial" w:hAnsi="Arial" w:cs="Arial"/>
          <w:sz w:val="20"/>
          <w:szCs w:val="20"/>
        </w:rPr>
        <w:t>Universitat</w:t>
      </w:r>
      <w:proofErr w:type="spellEnd"/>
      <w:r w:rsidRPr="00FF36B4">
        <w:rPr>
          <w:rFonts w:ascii="Arial" w:hAnsi="Arial" w:cs="Arial"/>
          <w:sz w:val="20"/>
          <w:szCs w:val="20"/>
        </w:rPr>
        <w:t xml:space="preserve"> W Berlinie. Członek rady programowej  dwumiesięcznika </w:t>
      </w:r>
      <w:r w:rsidRPr="00FF36B4">
        <w:rPr>
          <w:rFonts w:ascii="Arial" w:hAnsi="Arial" w:cs="Arial"/>
          <w:i/>
          <w:sz w:val="20"/>
          <w:szCs w:val="20"/>
        </w:rPr>
        <w:t>Zarządzanie Zasobami Ludzkimi</w:t>
      </w:r>
      <w:r w:rsidRPr="00FF36B4">
        <w:rPr>
          <w:rFonts w:ascii="Arial" w:hAnsi="Arial" w:cs="Arial"/>
          <w:sz w:val="20"/>
          <w:szCs w:val="20"/>
        </w:rPr>
        <w:t xml:space="preserve"> i kwartalnika </w:t>
      </w:r>
      <w:r w:rsidRPr="00FF36B4">
        <w:rPr>
          <w:rFonts w:ascii="Arial" w:hAnsi="Arial" w:cs="Arial"/>
          <w:i/>
          <w:sz w:val="20"/>
          <w:szCs w:val="20"/>
        </w:rPr>
        <w:t>Dialog Społeczny</w:t>
      </w:r>
      <w:r w:rsidRPr="00FF36B4">
        <w:rPr>
          <w:rFonts w:ascii="Arial" w:hAnsi="Arial" w:cs="Arial"/>
          <w:sz w:val="20"/>
          <w:szCs w:val="20"/>
        </w:rPr>
        <w:t xml:space="preserve">, kolegium redakcji </w:t>
      </w:r>
      <w:r w:rsidRPr="00FF36B4">
        <w:rPr>
          <w:rFonts w:ascii="Arial" w:hAnsi="Arial" w:cs="Arial"/>
          <w:i/>
          <w:sz w:val="20"/>
          <w:szCs w:val="20"/>
        </w:rPr>
        <w:t>Polityki Społecznej</w:t>
      </w:r>
      <w:r w:rsidRPr="00FF36B4">
        <w:rPr>
          <w:rFonts w:ascii="Arial" w:hAnsi="Arial" w:cs="Arial"/>
          <w:sz w:val="20"/>
          <w:szCs w:val="20"/>
        </w:rPr>
        <w:t xml:space="preserve">. Autor ponad 100 książek, artykułów i opracowań z zakresu prawa pracy, stosunków pracy, dialogu społecznego oraz problematyki polityki zatrudnienia i rynku pracy. Kluczowe publikacje: </w:t>
      </w:r>
      <w:proofErr w:type="spellStart"/>
      <w:r w:rsidRPr="00FF36B4">
        <w:rPr>
          <w:rFonts w:ascii="Arial" w:hAnsi="Arial" w:cs="Arial"/>
          <w:i/>
          <w:sz w:val="20"/>
          <w:szCs w:val="20"/>
        </w:rPr>
        <w:t>Working</w:t>
      </w:r>
      <w:proofErr w:type="spellEnd"/>
      <w:r w:rsidRPr="00FF36B4">
        <w:rPr>
          <w:rFonts w:ascii="Arial" w:hAnsi="Arial" w:cs="Arial"/>
          <w:i/>
          <w:sz w:val="20"/>
          <w:szCs w:val="20"/>
        </w:rPr>
        <w:t xml:space="preserve"> </w:t>
      </w:r>
      <w:proofErr w:type="spellStart"/>
      <w:r w:rsidRPr="00FF36B4">
        <w:rPr>
          <w:rFonts w:ascii="Arial" w:hAnsi="Arial" w:cs="Arial"/>
          <w:i/>
          <w:sz w:val="20"/>
          <w:szCs w:val="20"/>
        </w:rPr>
        <w:t>Poles</w:t>
      </w:r>
      <w:proofErr w:type="spellEnd"/>
      <w:r w:rsidRPr="00FF36B4">
        <w:rPr>
          <w:rFonts w:ascii="Arial" w:hAnsi="Arial" w:cs="Arial"/>
          <w:i/>
          <w:sz w:val="20"/>
          <w:szCs w:val="20"/>
        </w:rPr>
        <w:t xml:space="preserve"> and the </w:t>
      </w:r>
      <w:proofErr w:type="spellStart"/>
      <w:r w:rsidRPr="00FF36B4">
        <w:rPr>
          <w:rFonts w:ascii="Arial" w:hAnsi="Arial" w:cs="Arial"/>
          <w:i/>
          <w:sz w:val="20"/>
          <w:szCs w:val="20"/>
        </w:rPr>
        <w:t>Crisis</w:t>
      </w:r>
      <w:proofErr w:type="spellEnd"/>
      <w:r w:rsidRPr="00FF36B4">
        <w:rPr>
          <w:rFonts w:ascii="Arial" w:hAnsi="Arial" w:cs="Arial"/>
          <w:i/>
          <w:sz w:val="20"/>
          <w:szCs w:val="20"/>
        </w:rPr>
        <w:t xml:space="preserve"> of </w:t>
      </w:r>
      <w:proofErr w:type="spellStart"/>
      <w:r w:rsidRPr="00FF36B4">
        <w:rPr>
          <w:rFonts w:ascii="Arial" w:hAnsi="Arial" w:cs="Arial"/>
          <w:i/>
          <w:sz w:val="20"/>
          <w:szCs w:val="20"/>
        </w:rPr>
        <w:t>Fordizm</w:t>
      </w:r>
      <w:proofErr w:type="spellEnd"/>
      <w:r w:rsidRPr="00FF36B4">
        <w:rPr>
          <w:rFonts w:ascii="Arial" w:hAnsi="Arial" w:cs="Arial"/>
          <w:sz w:val="20"/>
          <w:szCs w:val="20"/>
        </w:rPr>
        <w:t xml:space="preserve">, </w:t>
      </w:r>
      <w:r w:rsidRPr="00FF36B4">
        <w:rPr>
          <w:rFonts w:ascii="Arial" w:hAnsi="Arial" w:cs="Arial"/>
          <w:i/>
          <w:sz w:val="20"/>
          <w:szCs w:val="20"/>
        </w:rPr>
        <w:t xml:space="preserve">Wpływ dialogu społecznego na kształtowanie stosunków pracy w III </w:t>
      </w:r>
      <w:r w:rsidRPr="00FF36B4">
        <w:rPr>
          <w:rFonts w:ascii="Arial" w:hAnsi="Arial" w:cs="Arial"/>
          <w:sz w:val="20"/>
          <w:szCs w:val="20"/>
        </w:rPr>
        <w:t xml:space="preserve">RP, </w:t>
      </w:r>
      <w:r w:rsidRPr="00FF36B4">
        <w:rPr>
          <w:rFonts w:ascii="Arial" w:hAnsi="Arial" w:cs="Arial"/>
          <w:i/>
          <w:sz w:val="20"/>
          <w:szCs w:val="20"/>
        </w:rPr>
        <w:t>Rzemieślnicy i Biznesmeni. Studium,  Niewykorzystane zasoby. Nowa polityka rynku pracy</w:t>
      </w:r>
      <w:r w:rsidRPr="00FF36B4">
        <w:rPr>
          <w:rFonts w:ascii="Arial" w:hAnsi="Arial" w:cs="Arial"/>
          <w:sz w:val="20"/>
          <w:szCs w:val="20"/>
        </w:rPr>
        <w:t xml:space="preserve"> oraz </w:t>
      </w:r>
      <w:proofErr w:type="spellStart"/>
      <w:r w:rsidRPr="00FF36B4">
        <w:rPr>
          <w:rFonts w:ascii="Arial" w:hAnsi="Arial" w:cs="Arial"/>
          <w:i/>
          <w:sz w:val="20"/>
          <w:szCs w:val="20"/>
        </w:rPr>
        <w:t>Social</w:t>
      </w:r>
      <w:proofErr w:type="spellEnd"/>
      <w:r w:rsidRPr="00FF36B4">
        <w:rPr>
          <w:rFonts w:ascii="Arial" w:hAnsi="Arial" w:cs="Arial"/>
          <w:i/>
          <w:sz w:val="20"/>
          <w:szCs w:val="20"/>
        </w:rPr>
        <w:t xml:space="preserve"> </w:t>
      </w:r>
      <w:proofErr w:type="spellStart"/>
      <w:r w:rsidRPr="00FF36B4">
        <w:rPr>
          <w:rFonts w:ascii="Arial" w:hAnsi="Arial" w:cs="Arial"/>
          <w:i/>
          <w:sz w:val="20"/>
          <w:szCs w:val="20"/>
        </w:rPr>
        <w:t>Dialogue</w:t>
      </w:r>
      <w:proofErr w:type="spellEnd"/>
      <w:r w:rsidRPr="00FF36B4">
        <w:rPr>
          <w:rFonts w:ascii="Arial" w:hAnsi="Arial" w:cs="Arial"/>
          <w:i/>
          <w:sz w:val="20"/>
          <w:szCs w:val="20"/>
        </w:rPr>
        <w:t xml:space="preserve"> in face of </w:t>
      </w:r>
      <w:proofErr w:type="spellStart"/>
      <w:r w:rsidRPr="00FF36B4">
        <w:rPr>
          <w:rFonts w:ascii="Arial" w:hAnsi="Arial" w:cs="Arial"/>
          <w:i/>
          <w:sz w:val="20"/>
          <w:szCs w:val="20"/>
        </w:rPr>
        <w:t>Changes</w:t>
      </w:r>
      <w:proofErr w:type="spellEnd"/>
      <w:r w:rsidRPr="00FF36B4">
        <w:rPr>
          <w:rFonts w:ascii="Arial" w:hAnsi="Arial" w:cs="Arial"/>
          <w:i/>
          <w:sz w:val="20"/>
          <w:szCs w:val="20"/>
        </w:rPr>
        <w:t xml:space="preserve"> on the </w:t>
      </w:r>
      <w:proofErr w:type="spellStart"/>
      <w:r w:rsidRPr="00FF36B4">
        <w:rPr>
          <w:rFonts w:ascii="Arial" w:hAnsi="Arial" w:cs="Arial"/>
          <w:i/>
          <w:sz w:val="20"/>
          <w:szCs w:val="20"/>
        </w:rPr>
        <w:t>labour</w:t>
      </w:r>
      <w:proofErr w:type="spellEnd"/>
      <w:r w:rsidRPr="00FF36B4">
        <w:rPr>
          <w:rFonts w:ascii="Arial" w:hAnsi="Arial" w:cs="Arial"/>
          <w:i/>
          <w:sz w:val="20"/>
          <w:szCs w:val="20"/>
        </w:rPr>
        <w:t xml:space="preserve"> market  in Poland. From </w:t>
      </w:r>
      <w:proofErr w:type="spellStart"/>
      <w:r w:rsidRPr="00FF36B4">
        <w:rPr>
          <w:rFonts w:ascii="Arial" w:hAnsi="Arial" w:cs="Arial"/>
          <w:i/>
          <w:sz w:val="20"/>
          <w:szCs w:val="20"/>
        </w:rPr>
        <w:t>Crisis</w:t>
      </w:r>
      <w:proofErr w:type="spellEnd"/>
      <w:r w:rsidRPr="00FF36B4">
        <w:rPr>
          <w:rFonts w:ascii="Arial" w:hAnsi="Arial" w:cs="Arial"/>
          <w:i/>
          <w:sz w:val="20"/>
          <w:szCs w:val="20"/>
        </w:rPr>
        <w:t xml:space="preserve"> to </w:t>
      </w:r>
      <w:proofErr w:type="spellStart"/>
      <w:r w:rsidRPr="00FF36B4">
        <w:rPr>
          <w:rFonts w:ascii="Arial" w:hAnsi="Arial" w:cs="Arial"/>
          <w:i/>
          <w:sz w:val="20"/>
          <w:szCs w:val="20"/>
        </w:rPr>
        <w:t>Breakthrough</w:t>
      </w:r>
      <w:proofErr w:type="spellEnd"/>
      <w:r w:rsidRPr="00FF36B4">
        <w:rPr>
          <w:rFonts w:ascii="Arial" w:hAnsi="Arial" w:cs="Arial"/>
          <w:i/>
          <w:sz w:val="20"/>
          <w:szCs w:val="20"/>
        </w:rPr>
        <w:t xml:space="preserve">, wyróżnionej w 2018 roku przez Komitet PAN.  Współredaktor II wydania podręcznika “Polityka Społeczna”. </w:t>
      </w:r>
      <w:r w:rsidRPr="00FF36B4">
        <w:rPr>
          <w:rFonts w:ascii="Arial" w:hAnsi="Arial" w:cs="Arial"/>
          <w:iCs/>
          <w:sz w:val="20"/>
          <w:szCs w:val="20"/>
        </w:rPr>
        <w:t xml:space="preserve">Współpracuje z wieloma ośrodkami akademickimi w USA, UE i w Polsce. Członek THINK TANK przy </w:t>
      </w:r>
      <w:proofErr w:type="spellStart"/>
      <w:r w:rsidRPr="00FF36B4">
        <w:rPr>
          <w:rFonts w:ascii="Arial" w:hAnsi="Arial" w:cs="Arial"/>
          <w:iCs/>
          <w:sz w:val="20"/>
          <w:szCs w:val="20"/>
        </w:rPr>
        <w:t>NCBiR</w:t>
      </w:r>
      <w:proofErr w:type="spellEnd"/>
      <w:r w:rsidRPr="00FF36B4">
        <w:rPr>
          <w:rFonts w:ascii="Arial" w:hAnsi="Arial" w:cs="Arial"/>
          <w:iCs/>
          <w:sz w:val="20"/>
          <w:szCs w:val="20"/>
        </w:rPr>
        <w:t xml:space="preserve"> oraz Pełnomocnik Dziekana </w:t>
      </w:r>
      <w:proofErr w:type="spellStart"/>
      <w:r w:rsidRPr="00FF36B4">
        <w:rPr>
          <w:rFonts w:ascii="Arial" w:hAnsi="Arial" w:cs="Arial"/>
          <w:iCs/>
          <w:sz w:val="20"/>
          <w:szCs w:val="20"/>
        </w:rPr>
        <w:t>WNPiSM</w:t>
      </w:r>
      <w:proofErr w:type="spellEnd"/>
      <w:r w:rsidRPr="00FF36B4">
        <w:rPr>
          <w:rFonts w:ascii="Arial" w:hAnsi="Arial" w:cs="Arial"/>
          <w:iCs/>
          <w:sz w:val="20"/>
          <w:szCs w:val="20"/>
        </w:rPr>
        <w:t xml:space="preserve"> ds. współpracy z otoczeniem biznesowym rozwija na Uniwersytecie Warszawskim współpracę naukową z firmami i instytucjami w ramach Rady Interesariuszy </w:t>
      </w:r>
      <w:proofErr w:type="spellStart"/>
      <w:r w:rsidRPr="00FF36B4">
        <w:rPr>
          <w:rFonts w:ascii="Arial" w:hAnsi="Arial" w:cs="Arial"/>
          <w:iCs/>
          <w:sz w:val="20"/>
          <w:szCs w:val="20"/>
        </w:rPr>
        <w:t>WNPiSM</w:t>
      </w:r>
      <w:proofErr w:type="spellEnd"/>
      <w:r w:rsidRPr="00FF36B4">
        <w:rPr>
          <w:rFonts w:ascii="Arial" w:hAnsi="Arial" w:cs="Arial"/>
          <w:iCs/>
          <w:sz w:val="20"/>
          <w:szCs w:val="20"/>
        </w:rPr>
        <w:t xml:space="preserve"> UW. </w:t>
      </w:r>
    </w:p>
    <w:p w14:paraId="55CD058C" w14:textId="77777777" w:rsidR="008D1F73" w:rsidRPr="00FF36B4" w:rsidRDefault="00342CC1" w:rsidP="00FF36B4">
      <w:pPr>
        <w:spacing w:line="276" w:lineRule="auto"/>
        <w:rPr>
          <w:rFonts w:ascii="Arial" w:hAnsi="Arial" w:cs="Arial"/>
          <w:sz w:val="20"/>
          <w:szCs w:val="20"/>
        </w:rPr>
      </w:pPr>
      <w:r w:rsidRPr="00342CC1">
        <w:rPr>
          <w:rFonts w:ascii="Arial" w:hAnsi="Arial" w:cs="Arial"/>
          <w:b/>
          <w:bCs/>
          <w:sz w:val="20"/>
          <w:szCs w:val="20"/>
        </w:rPr>
        <w:t>Dr Tomasz Mering</w:t>
      </w:r>
      <w:r w:rsidR="00FD2C32">
        <w:rPr>
          <w:rFonts w:ascii="Arial" w:hAnsi="Arial" w:cs="Arial"/>
          <w:sz w:val="20"/>
          <w:szCs w:val="20"/>
        </w:rPr>
        <w:t xml:space="preserve"> </w:t>
      </w:r>
      <w:r w:rsidR="008D1F73" w:rsidRPr="00FF36B4">
        <w:rPr>
          <w:rFonts w:ascii="Arial" w:hAnsi="Arial" w:cs="Arial"/>
          <w:sz w:val="20"/>
          <w:szCs w:val="20"/>
        </w:rPr>
        <w:t xml:space="preserve">- doktor nauk o polityce (2009), pracownik naukowo-dydaktyczny Wydziału Nauk Politycznych i Studiów Międzynarodowych UW, pełnił funkcję kierownika studiów na kierunkach „polityka społeczna” i „organizowanie rynku pracy”. W latach 2012-2016 zastępca dyrektora Centrum Studiów Samorządu Terytorialnego i Rozwoju Lokalnego UW, w 2019 r. zastępcą dyrektora Instytutu Polityki Społecznej. Pracował m.in. w Departamencie Analiz Ekonomicznych i Prognoz </w:t>
      </w:r>
      <w:proofErr w:type="spellStart"/>
      <w:r w:rsidR="008D1F73" w:rsidRPr="00FF36B4">
        <w:rPr>
          <w:rFonts w:ascii="Arial" w:hAnsi="Arial" w:cs="Arial"/>
          <w:sz w:val="20"/>
          <w:szCs w:val="20"/>
        </w:rPr>
        <w:t>MPiPS</w:t>
      </w:r>
      <w:proofErr w:type="spellEnd"/>
      <w:r w:rsidR="008D1F73" w:rsidRPr="00FF36B4">
        <w:rPr>
          <w:rFonts w:ascii="Arial" w:hAnsi="Arial" w:cs="Arial"/>
          <w:sz w:val="20"/>
          <w:szCs w:val="20"/>
        </w:rPr>
        <w:t xml:space="preserve"> (obecnie: </w:t>
      </w:r>
      <w:proofErr w:type="spellStart"/>
      <w:r w:rsidR="008D1F73" w:rsidRPr="00FF36B4">
        <w:rPr>
          <w:rFonts w:ascii="Arial" w:hAnsi="Arial" w:cs="Arial"/>
          <w:sz w:val="20"/>
          <w:szCs w:val="20"/>
        </w:rPr>
        <w:t>MRPiPS</w:t>
      </w:r>
      <w:proofErr w:type="spellEnd"/>
      <w:r w:rsidR="008D1F73" w:rsidRPr="00FF36B4">
        <w:rPr>
          <w:rFonts w:ascii="Arial" w:hAnsi="Arial" w:cs="Arial"/>
          <w:sz w:val="20"/>
          <w:szCs w:val="20"/>
        </w:rPr>
        <w:t>) oraz Mazowieckim Obserwatorium Rynku w WUP w Warszawie. Koordynator merytoryczny projektów badawczych z zakresu polityki rynku pracy i kształcenia ustawicznego. Stypendysta programu Marie Curie na Uniwersytecie w Stirling (Szkocja). Autor publikacji z zakresu polityki społecznej i polityk publicznych.</w:t>
      </w:r>
    </w:p>
    <w:p w14:paraId="355ABA28"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lastRenderedPageBreak/>
        <w:t xml:space="preserve">W swoich zainteresowaniach badawczych łączy  perspektywę cyklu polityk publicznych (przede wszystkim – ich projektowanie oraz implementację) z badaniami nad aktywizacją i warunkowością w polityce społecznej oraz współrządzenia (ang. </w:t>
      </w:r>
      <w:proofErr w:type="spellStart"/>
      <w:r w:rsidRPr="00FF36B4">
        <w:rPr>
          <w:rFonts w:ascii="Arial" w:hAnsi="Arial" w:cs="Arial"/>
          <w:sz w:val="20"/>
          <w:szCs w:val="20"/>
        </w:rPr>
        <w:t>governance</w:t>
      </w:r>
      <w:proofErr w:type="spellEnd"/>
      <w:r w:rsidRPr="00FF36B4">
        <w:rPr>
          <w:rFonts w:ascii="Arial" w:hAnsi="Arial" w:cs="Arial"/>
          <w:sz w:val="20"/>
          <w:szCs w:val="20"/>
        </w:rPr>
        <w:t xml:space="preserve">) w lokalnej polityce społecznej.    </w:t>
      </w:r>
    </w:p>
    <w:p w14:paraId="74A45264"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Wybrane publikacje:</w:t>
      </w:r>
    </w:p>
    <w:p w14:paraId="5EF9B991"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 xml:space="preserve">1. T. Mering, Implementacja polityk publicznych: aspekty metodologiczne i teoretyczne, [w:] Polityki publiczne. Wybrane zagadnienia teoretyczne i metodologiczne, (red.) B. </w:t>
      </w:r>
      <w:proofErr w:type="spellStart"/>
      <w:r w:rsidRPr="00FF36B4">
        <w:rPr>
          <w:rFonts w:ascii="Arial" w:hAnsi="Arial" w:cs="Arial"/>
          <w:sz w:val="20"/>
          <w:szCs w:val="20"/>
        </w:rPr>
        <w:t>Szatur</w:t>
      </w:r>
      <w:proofErr w:type="spellEnd"/>
      <w:r w:rsidRPr="00FF36B4">
        <w:rPr>
          <w:rFonts w:ascii="Arial" w:hAnsi="Arial" w:cs="Arial"/>
          <w:sz w:val="20"/>
          <w:szCs w:val="20"/>
        </w:rPr>
        <w:t>-Jaworska, Warszawa, 2018, s. 159-184.</w:t>
      </w:r>
    </w:p>
    <w:p w14:paraId="2D50D79A"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2. T. Mering, Pomiar jakości rządzenia (</w:t>
      </w:r>
      <w:proofErr w:type="spellStart"/>
      <w:r w:rsidRPr="00FF36B4">
        <w:rPr>
          <w:rFonts w:ascii="Arial" w:hAnsi="Arial" w:cs="Arial"/>
          <w:sz w:val="20"/>
          <w:szCs w:val="20"/>
        </w:rPr>
        <w:t>governance</w:t>
      </w:r>
      <w:proofErr w:type="spellEnd"/>
      <w:r w:rsidRPr="00FF36B4">
        <w:rPr>
          <w:rFonts w:ascii="Arial" w:hAnsi="Arial" w:cs="Arial"/>
          <w:sz w:val="20"/>
          <w:szCs w:val="20"/>
        </w:rPr>
        <w:t xml:space="preserve">), [w:] Nowe idee zarządzania publicznego. Wyzwania i dylematy, (red.) E. M. Marciniak, J. </w:t>
      </w:r>
      <w:proofErr w:type="spellStart"/>
      <w:r w:rsidRPr="00FF36B4">
        <w:rPr>
          <w:rFonts w:ascii="Arial" w:hAnsi="Arial" w:cs="Arial"/>
          <w:sz w:val="20"/>
          <w:szCs w:val="20"/>
        </w:rPr>
        <w:t>Szczupaczyński</w:t>
      </w:r>
      <w:proofErr w:type="spellEnd"/>
      <w:r w:rsidRPr="00FF36B4">
        <w:rPr>
          <w:rFonts w:ascii="Arial" w:hAnsi="Arial" w:cs="Arial"/>
          <w:sz w:val="20"/>
          <w:szCs w:val="20"/>
        </w:rPr>
        <w:t>, Warszawa, 2017, s. 123-144.</w:t>
      </w:r>
    </w:p>
    <w:p w14:paraId="116C0651" w14:textId="77777777" w:rsidR="008D1F73" w:rsidRPr="006A19E9" w:rsidRDefault="008D1F73" w:rsidP="00FF36B4">
      <w:pPr>
        <w:spacing w:line="276" w:lineRule="auto"/>
        <w:rPr>
          <w:rFonts w:ascii="Arial" w:hAnsi="Arial" w:cs="Arial"/>
          <w:sz w:val="20"/>
          <w:szCs w:val="20"/>
          <w:lang w:val="en-US"/>
        </w:rPr>
      </w:pPr>
      <w:r w:rsidRPr="006A19E9">
        <w:rPr>
          <w:rFonts w:ascii="Arial" w:hAnsi="Arial" w:cs="Arial"/>
          <w:sz w:val="20"/>
          <w:szCs w:val="20"/>
          <w:lang w:val="en-US"/>
        </w:rPr>
        <w:t xml:space="preserve">3. </w:t>
      </w:r>
      <w:proofErr w:type="spellStart"/>
      <w:r w:rsidRPr="006A19E9">
        <w:rPr>
          <w:rFonts w:ascii="Arial" w:hAnsi="Arial" w:cs="Arial"/>
          <w:sz w:val="20"/>
          <w:szCs w:val="20"/>
          <w:lang w:val="en-US"/>
        </w:rPr>
        <w:t>Pieliński</w:t>
      </w:r>
      <w:proofErr w:type="spellEnd"/>
      <w:r w:rsidRPr="006A19E9">
        <w:rPr>
          <w:rFonts w:ascii="Arial" w:hAnsi="Arial" w:cs="Arial"/>
          <w:sz w:val="20"/>
          <w:szCs w:val="20"/>
          <w:lang w:val="en-US"/>
        </w:rPr>
        <w:t xml:space="preserve">, B., Mering, T. and </w:t>
      </w:r>
      <w:proofErr w:type="spellStart"/>
      <w:r w:rsidRPr="006A19E9">
        <w:rPr>
          <w:rFonts w:ascii="Arial" w:hAnsi="Arial" w:cs="Arial"/>
          <w:sz w:val="20"/>
          <w:szCs w:val="20"/>
          <w:lang w:val="en-US"/>
        </w:rPr>
        <w:t>Szarfenberg</w:t>
      </w:r>
      <w:proofErr w:type="spellEnd"/>
      <w:r w:rsidRPr="006A19E9">
        <w:rPr>
          <w:rFonts w:ascii="Arial" w:hAnsi="Arial" w:cs="Arial"/>
          <w:sz w:val="20"/>
          <w:szCs w:val="20"/>
          <w:lang w:val="en-US"/>
        </w:rPr>
        <w:t>, R. (2022), Keeping a distance but heading in the same direction: formal rules on unemployment benefit sanctions and social assistance benefit sanctions in Poland, 1989–2014, International Journal of Sociology and Social Policy, Vol. 42 No. 11-12, pp. 1145-1164. https://doi.org/10.1108/IJSSP-09-2021-0227</w:t>
      </w:r>
    </w:p>
    <w:p w14:paraId="783AFCF5" w14:textId="77777777" w:rsidR="008D1F73" w:rsidRPr="006A19E9" w:rsidRDefault="008D1F73" w:rsidP="00FF36B4">
      <w:pPr>
        <w:spacing w:line="276" w:lineRule="auto"/>
        <w:rPr>
          <w:rFonts w:ascii="Arial" w:hAnsi="Arial" w:cs="Arial"/>
          <w:sz w:val="20"/>
          <w:szCs w:val="20"/>
          <w:lang w:val="en-US"/>
        </w:rPr>
      </w:pPr>
      <w:r w:rsidRPr="006A19E9">
        <w:rPr>
          <w:rFonts w:ascii="Arial" w:hAnsi="Arial" w:cs="Arial"/>
          <w:sz w:val="20"/>
          <w:szCs w:val="20"/>
          <w:lang w:val="en-US"/>
        </w:rPr>
        <w:t>4. Mering, T. (2021). Activation and new governance of labor market policies in Central and</w:t>
      </w:r>
    </w:p>
    <w:p w14:paraId="0A07314D" w14:textId="77777777" w:rsidR="008D1F73" w:rsidRPr="00FF36B4" w:rsidRDefault="008D1F73" w:rsidP="00FF36B4">
      <w:pPr>
        <w:spacing w:line="276" w:lineRule="auto"/>
        <w:rPr>
          <w:rFonts w:ascii="Arial" w:hAnsi="Arial" w:cs="Arial"/>
          <w:sz w:val="20"/>
          <w:szCs w:val="20"/>
        </w:rPr>
      </w:pPr>
      <w:proofErr w:type="spellStart"/>
      <w:r w:rsidRPr="00FF36B4">
        <w:rPr>
          <w:rFonts w:ascii="Arial" w:hAnsi="Arial" w:cs="Arial"/>
          <w:sz w:val="20"/>
          <w:szCs w:val="20"/>
        </w:rPr>
        <w:t>Eastern</w:t>
      </w:r>
      <w:proofErr w:type="spellEnd"/>
      <w:r w:rsidRPr="00FF36B4">
        <w:rPr>
          <w:rFonts w:ascii="Arial" w:hAnsi="Arial" w:cs="Arial"/>
          <w:sz w:val="20"/>
          <w:szCs w:val="20"/>
        </w:rPr>
        <w:t xml:space="preserve"> </w:t>
      </w:r>
      <w:proofErr w:type="spellStart"/>
      <w:r w:rsidRPr="00FF36B4">
        <w:rPr>
          <w:rFonts w:ascii="Arial" w:hAnsi="Arial" w:cs="Arial"/>
          <w:sz w:val="20"/>
          <w:szCs w:val="20"/>
        </w:rPr>
        <w:t>European</w:t>
      </w:r>
      <w:proofErr w:type="spellEnd"/>
      <w:r w:rsidRPr="00FF36B4">
        <w:rPr>
          <w:rFonts w:ascii="Arial" w:hAnsi="Arial" w:cs="Arial"/>
          <w:sz w:val="20"/>
          <w:szCs w:val="20"/>
        </w:rPr>
        <w:t xml:space="preserve"> </w:t>
      </w:r>
      <w:proofErr w:type="spellStart"/>
      <w:r w:rsidRPr="00FF36B4">
        <w:rPr>
          <w:rFonts w:ascii="Arial" w:hAnsi="Arial" w:cs="Arial"/>
          <w:sz w:val="20"/>
          <w:szCs w:val="20"/>
        </w:rPr>
        <w:t>Countries</w:t>
      </w:r>
      <w:proofErr w:type="spellEnd"/>
      <w:r w:rsidRPr="00FF36B4">
        <w:rPr>
          <w:rFonts w:ascii="Arial" w:hAnsi="Arial" w:cs="Arial"/>
          <w:sz w:val="20"/>
          <w:szCs w:val="20"/>
        </w:rPr>
        <w:t>, Problemy Polityki Społecznej, 54, 31–47.</w:t>
      </w:r>
    </w:p>
    <w:p w14:paraId="50FB18D5"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 xml:space="preserve">5. Mering, T. (2016). </w:t>
      </w:r>
      <w:proofErr w:type="spellStart"/>
      <w:r w:rsidRPr="00FF36B4">
        <w:rPr>
          <w:rFonts w:ascii="Arial" w:hAnsi="Arial" w:cs="Arial"/>
          <w:sz w:val="20"/>
          <w:szCs w:val="20"/>
        </w:rPr>
        <w:t>Governance</w:t>
      </w:r>
      <w:proofErr w:type="spellEnd"/>
      <w:r w:rsidRPr="00FF36B4">
        <w:rPr>
          <w:rFonts w:ascii="Arial" w:hAnsi="Arial" w:cs="Arial"/>
          <w:sz w:val="20"/>
          <w:szCs w:val="20"/>
        </w:rPr>
        <w:t xml:space="preserve"> w: B. </w:t>
      </w:r>
      <w:proofErr w:type="spellStart"/>
      <w:r w:rsidRPr="00FF36B4">
        <w:rPr>
          <w:rFonts w:ascii="Arial" w:hAnsi="Arial" w:cs="Arial"/>
          <w:sz w:val="20"/>
          <w:szCs w:val="20"/>
        </w:rPr>
        <w:t>Rysz</w:t>
      </w:r>
      <w:proofErr w:type="spellEnd"/>
      <w:r w:rsidRPr="00FF36B4">
        <w:rPr>
          <w:rFonts w:ascii="Arial" w:hAnsi="Arial" w:cs="Arial"/>
          <w:sz w:val="20"/>
          <w:szCs w:val="20"/>
        </w:rPr>
        <w:t>-Kowalczyk &amp;</w:t>
      </w:r>
      <w:proofErr w:type="spellStart"/>
      <w:r w:rsidRPr="00FF36B4">
        <w:rPr>
          <w:rFonts w:ascii="Arial" w:hAnsi="Arial" w:cs="Arial"/>
          <w:sz w:val="20"/>
          <w:szCs w:val="20"/>
        </w:rPr>
        <w:t>amp</w:t>
      </w:r>
      <w:proofErr w:type="spellEnd"/>
      <w:r w:rsidRPr="00FF36B4">
        <w:rPr>
          <w:rFonts w:ascii="Arial" w:hAnsi="Arial" w:cs="Arial"/>
          <w:sz w:val="20"/>
          <w:szCs w:val="20"/>
        </w:rPr>
        <w:t xml:space="preserve">; </w:t>
      </w:r>
      <w:proofErr w:type="spellStart"/>
      <w:r w:rsidRPr="00FF36B4">
        <w:rPr>
          <w:rFonts w:ascii="Arial" w:hAnsi="Arial" w:cs="Arial"/>
          <w:sz w:val="20"/>
          <w:szCs w:val="20"/>
        </w:rPr>
        <w:t>Szatur</w:t>
      </w:r>
      <w:proofErr w:type="spellEnd"/>
      <w:r w:rsidRPr="00FF36B4">
        <w:rPr>
          <w:rFonts w:ascii="Arial" w:hAnsi="Arial" w:cs="Arial"/>
          <w:sz w:val="20"/>
          <w:szCs w:val="20"/>
        </w:rPr>
        <w:t>-Jaworska Barbara (</w:t>
      </w:r>
      <w:proofErr w:type="spellStart"/>
      <w:r w:rsidRPr="00FF36B4">
        <w:rPr>
          <w:rFonts w:ascii="Arial" w:hAnsi="Arial" w:cs="Arial"/>
          <w:sz w:val="20"/>
          <w:szCs w:val="20"/>
        </w:rPr>
        <w:t>Eds</w:t>
      </w:r>
      <w:proofErr w:type="spellEnd"/>
      <w:r w:rsidRPr="00FF36B4">
        <w:rPr>
          <w:rFonts w:ascii="Arial" w:hAnsi="Arial" w:cs="Arial"/>
          <w:sz w:val="20"/>
          <w:szCs w:val="20"/>
        </w:rPr>
        <w:t>.), W kręgu pojęć i zagadnień współczesnej polityki społecznej (pp. 133–144). Wydawnictwa Uniwersytetu Warszawskiego.</w:t>
      </w:r>
    </w:p>
    <w:p w14:paraId="4BF4969E"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Obszar doświadczeń i kompetencji dydaktycznych</w:t>
      </w:r>
    </w:p>
    <w:p w14:paraId="0143132E"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Prowadzone zajęcia (ostatnich 5 lat):</w:t>
      </w:r>
    </w:p>
    <w:p w14:paraId="05436EC8"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Europejski Fundusz Społeczny w Polsce (warsztat)</w:t>
      </w:r>
    </w:p>
    <w:p w14:paraId="06FDA270"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Geografia gospodarcza i zagadnienia rozwoju regionalnego (wykład)</w:t>
      </w:r>
    </w:p>
    <w:p w14:paraId="4B4D4F01"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Podstawy zarządzania (konwersatorium)</w:t>
      </w:r>
    </w:p>
    <w:p w14:paraId="6FDCA94A"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Podstawy zarządzania w instytucjach polityki społecznej (konwersatorium)</w:t>
      </w:r>
    </w:p>
    <w:p w14:paraId="7F577CAE"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Polityki publiczne w Polsce (konwersatorium)</w:t>
      </w:r>
    </w:p>
    <w:p w14:paraId="5A5728B4"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Portfolio kariery (warsztat)</w:t>
      </w:r>
    </w:p>
    <w:p w14:paraId="5CC16737"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Rozwój lokalny i regionalny (wykład i ćwiczenia)</w:t>
      </w:r>
    </w:p>
    <w:p w14:paraId="02A1A36B"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seminarium dyplomowe</w:t>
      </w:r>
    </w:p>
    <w:p w14:paraId="0E06EBB5"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Strategie rozwoju społecznego (konwersatorium)</w:t>
      </w:r>
    </w:p>
    <w:p w14:paraId="3A8D3C33"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w:t>
      </w:r>
      <w:r w:rsidRPr="00FF36B4">
        <w:rPr>
          <w:rFonts w:ascii="Arial" w:hAnsi="Arial" w:cs="Arial"/>
          <w:sz w:val="20"/>
          <w:szCs w:val="20"/>
        </w:rPr>
        <w:tab/>
        <w:t>Wiedza o zawodach (konwersatorium)</w:t>
      </w:r>
    </w:p>
    <w:p w14:paraId="574B38E8" w14:textId="77777777" w:rsidR="008D1F73" w:rsidRPr="00FF36B4" w:rsidRDefault="008D1F73" w:rsidP="00FF36B4">
      <w:pPr>
        <w:spacing w:line="276" w:lineRule="auto"/>
        <w:rPr>
          <w:rFonts w:ascii="Arial" w:hAnsi="Arial" w:cs="Arial"/>
          <w:sz w:val="20"/>
          <w:szCs w:val="20"/>
        </w:rPr>
      </w:pPr>
      <w:r w:rsidRPr="00FF36B4">
        <w:rPr>
          <w:rFonts w:ascii="Arial" w:hAnsi="Arial" w:cs="Arial"/>
          <w:sz w:val="20"/>
          <w:szCs w:val="20"/>
        </w:rPr>
        <w:t>Liczba wypromowanych prac licencjackich: 22</w:t>
      </w:r>
    </w:p>
    <w:p w14:paraId="7BD307F3" w14:textId="77777777" w:rsidR="008D1F73" w:rsidRDefault="008D1F73" w:rsidP="008D1F73">
      <w:pPr>
        <w:spacing w:line="276" w:lineRule="auto"/>
        <w:ind w:right="503"/>
        <w:rPr>
          <w:rFonts w:ascii="Arial" w:hAnsi="Arial" w:cs="Arial"/>
          <w:sz w:val="20"/>
          <w:szCs w:val="20"/>
        </w:rPr>
      </w:pPr>
    </w:p>
    <w:p w14:paraId="69E4F627" w14:textId="77777777" w:rsidR="008D1F73" w:rsidRPr="008D1F73" w:rsidRDefault="008D1F73" w:rsidP="008D1F73">
      <w:pPr>
        <w:spacing w:line="276" w:lineRule="auto"/>
        <w:ind w:right="503"/>
        <w:rPr>
          <w:rFonts w:ascii="Arial" w:hAnsi="Arial" w:cs="Arial"/>
          <w:sz w:val="20"/>
          <w:szCs w:val="20"/>
        </w:rPr>
      </w:pPr>
      <w:r w:rsidRPr="00E7058C">
        <w:rPr>
          <w:rFonts w:ascii="Arial" w:hAnsi="Arial" w:cs="Arial"/>
          <w:b/>
          <w:bCs/>
          <w:sz w:val="20"/>
          <w:szCs w:val="20"/>
        </w:rPr>
        <w:t xml:space="preserve">dr Justyna Godlewska – </w:t>
      </w:r>
      <w:proofErr w:type="spellStart"/>
      <w:r w:rsidRPr="00E7058C">
        <w:rPr>
          <w:rFonts w:ascii="Arial" w:hAnsi="Arial" w:cs="Arial"/>
          <w:b/>
          <w:bCs/>
          <w:sz w:val="20"/>
          <w:szCs w:val="20"/>
        </w:rPr>
        <w:t>Szyrkowa</w:t>
      </w:r>
      <w:proofErr w:type="spellEnd"/>
      <w:r>
        <w:rPr>
          <w:rFonts w:ascii="Arial" w:hAnsi="Arial" w:cs="Arial"/>
          <w:sz w:val="20"/>
          <w:szCs w:val="20"/>
        </w:rPr>
        <w:t xml:space="preserve"> </w:t>
      </w:r>
      <w:r w:rsidRPr="008D1F73">
        <w:rPr>
          <w:rFonts w:ascii="Arial" w:hAnsi="Arial" w:cs="Arial"/>
          <w:sz w:val="20"/>
          <w:szCs w:val="20"/>
        </w:rPr>
        <w:t>adiunkt w Katedrze Ustroju Pracy i Rynku Pracy na Wydziale Nauk</w:t>
      </w:r>
      <w:r>
        <w:rPr>
          <w:rFonts w:ascii="Arial" w:hAnsi="Arial" w:cs="Arial"/>
          <w:sz w:val="20"/>
          <w:szCs w:val="20"/>
        </w:rPr>
        <w:t xml:space="preserve"> </w:t>
      </w:r>
      <w:r w:rsidRPr="008D1F73">
        <w:rPr>
          <w:rFonts w:ascii="Arial" w:hAnsi="Arial" w:cs="Arial"/>
          <w:sz w:val="20"/>
          <w:szCs w:val="20"/>
        </w:rPr>
        <w:t>Politycznych i Studiów Międzynarodowych UW, pełnomocnik Rektora ds.</w:t>
      </w:r>
      <w:r>
        <w:rPr>
          <w:rFonts w:ascii="Arial" w:hAnsi="Arial" w:cs="Arial"/>
          <w:sz w:val="20"/>
          <w:szCs w:val="20"/>
        </w:rPr>
        <w:t xml:space="preserve"> </w:t>
      </w:r>
      <w:r w:rsidRPr="008D1F73">
        <w:rPr>
          <w:rFonts w:ascii="Arial" w:hAnsi="Arial" w:cs="Arial"/>
          <w:sz w:val="20"/>
          <w:szCs w:val="20"/>
        </w:rPr>
        <w:t>jakości kształcenia, wiceprzewodnicząca Uniwersyteckiej Rady ds.</w:t>
      </w:r>
      <w:r>
        <w:rPr>
          <w:rFonts w:ascii="Arial" w:hAnsi="Arial" w:cs="Arial"/>
          <w:sz w:val="20"/>
          <w:szCs w:val="20"/>
        </w:rPr>
        <w:t xml:space="preserve"> </w:t>
      </w:r>
      <w:r w:rsidRPr="008D1F73">
        <w:rPr>
          <w:rFonts w:ascii="Arial" w:hAnsi="Arial" w:cs="Arial"/>
          <w:sz w:val="20"/>
          <w:szCs w:val="20"/>
        </w:rPr>
        <w:t>Kształcenia. Posiada duże doświadczenie w realizacji projektów</w:t>
      </w:r>
      <w:r>
        <w:rPr>
          <w:rFonts w:ascii="Arial" w:hAnsi="Arial" w:cs="Arial"/>
          <w:sz w:val="20"/>
          <w:szCs w:val="20"/>
        </w:rPr>
        <w:t xml:space="preserve"> </w:t>
      </w:r>
      <w:r w:rsidRPr="008D1F73">
        <w:rPr>
          <w:rFonts w:ascii="Arial" w:hAnsi="Arial" w:cs="Arial"/>
          <w:sz w:val="20"/>
          <w:szCs w:val="20"/>
        </w:rPr>
        <w:t>badawczych z zakresu rynku pracy i polityki społecznej, a także wieloletnie</w:t>
      </w:r>
      <w:r>
        <w:rPr>
          <w:rFonts w:ascii="Arial" w:hAnsi="Arial" w:cs="Arial"/>
          <w:sz w:val="20"/>
          <w:szCs w:val="20"/>
        </w:rPr>
        <w:t xml:space="preserve"> </w:t>
      </w:r>
      <w:r w:rsidRPr="008D1F73">
        <w:rPr>
          <w:rFonts w:ascii="Arial" w:hAnsi="Arial" w:cs="Arial"/>
          <w:sz w:val="20"/>
          <w:szCs w:val="20"/>
        </w:rPr>
        <w:t xml:space="preserve">doświadczenie dydaktyczne na studiach I </w:t>
      </w:r>
      <w:proofErr w:type="spellStart"/>
      <w:r w:rsidRPr="008D1F73">
        <w:rPr>
          <w:rFonts w:ascii="Arial" w:hAnsi="Arial" w:cs="Arial"/>
          <w:sz w:val="20"/>
          <w:szCs w:val="20"/>
        </w:rPr>
        <w:t>i</w:t>
      </w:r>
      <w:proofErr w:type="spellEnd"/>
      <w:r w:rsidRPr="008D1F73">
        <w:rPr>
          <w:rFonts w:ascii="Arial" w:hAnsi="Arial" w:cs="Arial"/>
          <w:sz w:val="20"/>
          <w:szCs w:val="20"/>
        </w:rPr>
        <w:t xml:space="preserve"> II stopnia oraz studiach</w:t>
      </w:r>
      <w:r>
        <w:rPr>
          <w:rFonts w:ascii="Arial" w:hAnsi="Arial" w:cs="Arial"/>
          <w:sz w:val="20"/>
          <w:szCs w:val="20"/>
        </w:rPr>
        <w:t xml:space="preserve"> </w:t>
      </w:r>
      <w:r w:rsidRPr="008D1F73">
        <w:rPr>
          <w:rFonts w:ascii="Arial" w:hAnsi="Arial" w:cs="Arial"/>
          <w:sz w:val="20"/>
          <w:szCs w:val="20"/>
        </w:rPr>
        <w:t>podyplomowych. Naukowo zajmuje się polityką publiczną, w tym przede</w:t>
      </w:r>
      <w:r>
        <w:rPr>
          <w:rFonts w:ascii="Arial" w:hAnsi="Arial" w:cs="Arial"/>
          <w:sz w:val="20"/>
          <w:szCs w:val="20"/>
        </w:rPr>
        <w:t xml:space="preserve"> </w:t>
      </w:r>
      <w:r w:rsidRPr="008D1F73">
        <w:rPr>
          <w:rFonts w:ascii="Arial" w:hAnsi="Arial" w:cs="Arial"/>
          <w:sz w:val="20"/>
          <w:szCs w:val="20"/>
        </w:rPr>
        <w:t>wszystkim polityką edukacyjną i polityką migracyjną; bada związki</w:t>
      </w:r>
      <w:r>
        <w:rPr>
          <w:rFonts w:ascii="Arial" w:hAnsi="Arial" w:cs="Arial"/>
          <w:sz w:val="20"/>
          <w:szCs w:val="20"/>
        </w:rPr>
        <w:t xml:space="preserve"> </w:t>
      </w:r>
      <w:r w:rsidRPr="008D1F73">
        <w:rPr>
          <w:rFonts w:ascii="Arial" w:hAnsi="Arial" w:cs="Arial"/>
          <w:sz w:val="20"/>
          <w:szCs w:val="20"/>
        </w:rPr>
        <w:t>pomiędzy edukacją a rynkiem pracy w kontekście przemian</w:t>
      </w:r>
      <w:r>
        <w:rPr>
          <w:rFonts w:ascii="Arial" w:hAnsi="Arial" w:cs="Arial"/>
          <w:sz w:val="20"/>
          <w:szCs w:val="20"/>
        </w:rPr>
        <w:t xml:space="preserve"> </w:t>
      </w:r>
      <w:r w:rsidRPr="008D1F73">
        <w:rPr>
          <w:rFonts w:ascii="Arial" w:hAnsi="Arial" w:cs="Arial"/>
          <w:sz w:val="20"/>
          <w:szCs w:val="20"/>
        </w:rPr>
        <w:t>technologicznych i cyfryzacji oraz kształcenia ustawicznego. </w:t>
      </w:r>
    </w:p>
    <w:p w14:paraId="0FC42032" w14:textId="77777777" w:rsidR="008D1F73" w:rsidRPr="00FD2C32" w:rsidRDefault="00342CC1" w:rsidP="008D1F73">
      <w:pPr>
        <w:spacing w:line="276" w:lineRule="auto"/>
        <w:ind w:right="503"/>
        <w:rPr>
          <w:rFonts w:ascii="Arial" w:hAnsi="Arial" w:cs="Arial"/>
          <w:sz w:val="20"/>
          <w:szCs w:val="20"/>
          <w:u w:val="single"/>
          <w:lang w:val="en-US"/>
        </w:rPr>
      </w:pPr>
      <w:proofErr w:type="spellStart"/>
      <w:r w:rsidRPr="00342CC1">
        <w:rPr>
          <w:rFonts w:ascii="Arial" w:hAnsi="Arial" w:cs="Arial"/>
          <w:sz w:val="20"/>
          <w:szCs w:val="20"/>
          <w:u w:val="single"/>
          <w:lang w:val="en-US"/>
        </w:rPr>
        <w:t>Wybrane</w:t>
      </w:r>
      <w:proofErr w:type="spellEnd"/>
      <w:r w:rsidRPr="00342CC1">
        <w:rPr>
          <w:rFonts w:ascii="Arial" w:hAnsi="Arial" w:cs="Arial"/>
          <w:sz w:val="20"/>
          <w:szCs w:val="20"/>
          <w:u w:val="single"/>
          <w:lang w:val="en-US"/>
        </w:rPr>
        <w:t xml:space="preserve"> </w:t>
      </w:r>
      <w:proofErr w:type="spellStart"/>
      <w:r w:rsidRPr="00342CC1">
        <w:rPr>
          <w:rFonts w:ascii="Arial" w:hAnsi="Arial" w:cs="Arial"/>
          <w:sz w:val="20"/>
          <w:szCs w:val="20"/>
          <w:u w:val="single"/>
          <w:lang w:val="en-US"/>
        </w:rPr>
        <w:t>publikacje</w:t>
      </w:r>
      <w:proofErr w:type="spellEnd"/>
      <w:r w:rsidRPr="00342CC1">
        <w:rPr>
          <w:rFonts w:ascii="Arial" w:hAnsi="Arial" w:cs="Arial"/>
          <w:sz w:val="20"/>
          <w:szCs w:val="20"/>
          <w:u w:val="single"/>
          <w:lang w:val="en-US"/>
        </w:rPr>
        <w:t>:</w:t>
      </w:r>
    </w:p>
    <w:p w14:paraId="7213D276" w14:textId="77777777" w:rsidR="008D1F73" w:rsidRPr="00422510" w:rsidRDefault="008D1F73" w:rsidP="008D1F73">
      <w:pPr>
        <w:spacing w:line="276" w:lineRule="auto"/>
        <w:ind w:right="503"/>
        <w:rPr>
          <w:rFonts w:ascii="Arial" w:hAnsi="Arial" w:cs="Arial"/>
          <w:i/>
          <w:iCs/>
          <w:sz w:val="20"/>
          <w:szCs w:val="20"/>
          <w:lang w:val="en-US"/>
        </w:rPr>
      </w:pPr>
      <w:r w:rsidRPr="00EC309C">
        <w:rPr>
          <w:rFonts w:ascii="Arial" w:hAnsi="Arial" w:cs="Arial"/>
          <w:sz w:val="20"/>
          <w:szCs w:val="20"/>
          <w:lang w:val="en-US"/>
        </w:rPr>
        <w:t xml:space="preserve">1. </w:t>
      </w:r>
      <w:r w:rsidR="00342CC1" w:rsidRPr="00342CC1">
        <w:rPr>
          <w:rFonts w:ascii="Arial" w:hAnsi="Arial" w:cs="Arial"/>
          <w:i/>
          <w:iCs/>
          <w:sz w:val="20"/>
          <w:szCs w:val="20"/>
          <w:lang w:val="en-US"/>
        </w:rPr>
        <w:t>EU Legal Migration Policy: Are There Prospects for Progress or Is</w:t>
      </w:r>
    </w:p>
    <w:p w14:paraId="7D7DF0D3" w14:textId="77777777" w:rsidR="008D1F73" w:rsidRPr="00BC7F5E" w:rsidRDefault="00342CC1" w:rsidP="008D1F73">
      <w:pPr>
        <w:spacing w:line="276" w:lineRule="auto"/>
        <w:ind w:right="503"/>
        <w:rPr>
          <w:rFonts w:ascii="Arial" w:hAnsi="Arial" w:cs="Arial"/>
          <w:sz w:val="20"/>
          <w:szCs w:val="20"/>
          <w:lang w:val="en-GB"/>
        </w:rPr>
      </w:pPr>
      <w:r w:rsidRPr="00342CC1">
        <w:rPr>
          <w:rFonts w:ascii="Arial" w:hAnsi="Arial" w:cs="Arial"/>
          <w:i/>
          <w:iCs/>
          <w:sz w:val="20"/>
          <w:szCs w:val="20"/>
          <w:lang w:val="en-US"/>
        </w:rPr>
        <w:lastRenderedPageBreak/>
        <w:t>It at a Standstill?</w:t>
      </w:r>
      <w:r w:rsidR="008D1F73" w:rsidRPr="00EC309C">
        <w:rPr>
          <w:rFonts w:ascii="Arial" w:hAnsi="Arial" w:cs="Arial"/>
          <w:sz w:val="20"/>
          <w:szCs w:val="20"/>
          <w:lang w:val="en-US"/>
        </w:rPr>
        <w:t xml:space="preserve">, “Studia </w:t>
      </w:r>
      <w:proofErr w:type="spellStart"/>
      <w:r w:rsidR="008D1F73" w:rsidRPr="00EC309C">
        <w:rPr>
          <w:rFonts w:ascii="Arial" w:hAnsi="Arial" w:cs="Arial"/>
          <w:sz w:val="20"/>
          <w:szCs w:val="20"/>
          <w:lang w:val="en-US"/>
        </w:rPr>
        <w:t>Europejskie</w:t>
      </w:r>
      <w:proofErr w:type="spellEnd"/>
      <w:r w:rsidR="008D1F73" w:rsidRPr="00EC309C">
        <w:rPr>
          <w:rFonts w:ascii="Arial" w:hAnsi="Arial" w:cs="Arial"/>
          <w:sz w:val="20"/>
          <w:szCs w:val="20"/>
          <w:lang w:val="en-US"/>
        </w:rPr>
        <w:t>-Studies in European</w:t>
      </w:r>
      <w:r w:rsidRPr="00342CC1">
        <w:rPr>
          <w:rFonts w:ascii="Arial" w:hAnsi="Arial" w:cs="Arial"/>
          <w:sz w:val="20"/>
          <w:szCs w:val="20"/>
          <w:lang w:val="en-US"/>
        </w:rPr>
        <w:t xml:space="preserve"> </w:t>
      </w:r>
      <w:r w:rsidR="008D1F73" w:rsidRPr="00BC7F5E">
        <w:rPr>
          <w:rFonts w:ascii="Arial" w:hAnsi="Arial" w:cs="Arial"/>
          <w:sz w:val="20"/>
          <w:szCs w:val="20"/>
          <w:lang w:val="en-GB"/>
        </w:rPr>
        <w:t>Affairs”, 4/2021.</w:t>
      </w:r>
    </w:p>
    <w:p w14:paraId="638CC783" w14:textId="77777777" w:rsidR="00383541" w:rsidRDefault="008D1F73">
      <w:pPr>
        <w:pStyle w:val="Akapitzlist"/>
        <w:numPr>
          <w:ilvl w:val="0"/>
          <w:numId w:val="15"/>
        </w:numPr>
        <w:spacing w:line="276" w:lineRule="auto"/>
        <w:ind w:right="503"/>
        <w:rPr>
          <w:rFonts w:ascii="Arial" w:hAnsi="Arial" w:cs="Arial"/>
          <w:sz w:val="20"/>
          <w:szCs w:val="20"/>
        </w:rPr>
      </w:pPr>
      <w:r w:rsidRPr="008D1F73">
        <w:rPr>
          <w:rFonts w:ascii="Arial" w:hAnsi="Arial" w:cs="Arial"/>
          <w:sz w:val="20"/>
          <w:szCs w:val="20"/>
        </w:rPr>
        <w:t xml:space="preserve">2. </w:t>
      </w:r>
      <w:r w:rsidR="00342CC1" w:rsidRPr="00342CC1">
        <w:rPr>
          <w:rFonts w:ascii="Arial" w:hAnsi="Arial" w:cs="Arial"/>
          <w:i/>
          <w:iCs/>
          <w:sz w:val="20"/>
          <w:szCs w:val="20"/>
        </w:rPr>
        <w:t>Rekomendacje i zakres reform rynku pracy</w:t>
      </w:r>
      <w:r w:rsidRPr="008D1F73">
        <w:rPr>
          <w:rFonts w:ascii="Arial" w:hAnsi="Arial" w:cs="Arial"/>
          <w:sz w:val="20"/>
          <w:szCs w:val="20"/>
        </w:rPr>
        <w:t>, Ekspertyza dla</w:t>
      </w:r>
      <w:r w:rsidR="00422510">
        <w:rPr>
          <w:rFonts w:ascii="Arial" w:hAnsi="Arial" w:cs="Arial"/>
          <w:sz w:val="20"/>
          <w:szCs w:val="20"/>
        </w:rPr>
        <w:t xml:space="preserve"> </w:t>
      </w:r>
      <w:r w:rsidRPr="008D1F73">
        <w:rPr>
          <w:rFonts w:ascii="Arial" w:hAnsi="Arial" w:cs="Arial"/>
          <w:sz w:val="20"/>
          <w:szCs w:val="20"/>
        </w:rPr>
        <w:t>Ministerstwa Rozwoju, Pracy i Technologii red. prof. Jacek Męcina</w:t>
      </w:r>
      <w:r w:rsidR="00422510">
        <w:rPr>
          <w:rFonts w:ascii="Arial" w:hAnsi="Arial" w:cs="Arial"/>
          <w:sz w:val="20"/>
          <w:szCs w:val="20"/>
        </w:rPr>
        <w:t xml:space="preserve"> </w:t>
      </w:r>
      <w:r w:rsidR="00342CC1" w:rsidRPr="00342CC1">
        <w:rPr>
          <w:rFonts w:ascii="Arial" w:hAnsi="Arial" w:cs="Arial"/>
          <w:sz w:val="20"/>
          <w:szCs w:val="20"/>
        </w:rPr>
        <w:t>z Zespołem Ekspertów, 2021.</w:t>
      </w:r>
    </w:p>
    <w:p w14:paraId="2ACEC5FB" w14:textId="77777777" w:rsidR="008D1F73" w:rsidRPr="008D1F73" w:rsidRDefault="008D1F73" w:rsidP="008D1F73">
      <w:pPr>
        <w:spacing w:line="276" w:lineRule="auto"/>
        <w:ind w:right="503"/>
        <w:rPr>
          <w:rFonts w:ascii="Arial" w:hAnsi="Arial" w:cs="Arial"/>
          <w:sz w:val="20"/>
          <w:szCs w:val="20"/>
        </w:rPr>
      </w:pPr>
      <w:r w:rsidRPr="008D1F73">
        <w:rPr>
          <w:rFonts w:ascii="Arial" w:hAnsi="Arial" w:cs="Arial"/>
          <w:sz w:val="20"/>
          <w:szCs w:val="20"/>
        </w:rPr>
        <w:t xml:space="preserve">3. [wspólnie z Emilią Jaroszewską] </w:t>
      </w:r>
      <w:r w:rsidR="00342CC1" w:rsidRPr="00342CC1">
        <w:rPr>
          <w:rFonts w:ascii="Arial" w:hAnsi="Arial" w:cs="Arial"/>
          <w:i/>
          <w:iCs/>
          <w:sz w:val="20"/>
          <w:szCs w:val="20"/>
        </w:rPr>
        <w:t>Edukacja, wiedza i umiejętności.</w:t>
      </w:r>
      <w:r w:rsidR="00422510">
        <w:rPr>
          <w:rFonts w:ascii="Arial" w:hAnsi="Arial" w:cs="Arial"/>
          <w:i/>
          <w:iCs/>
          <w:sz w:val="20"/>
          <w:szCs w:val="20"/>
        </w:rPr>
        <w:t xml:space="preserve"> </w:t>
      </w:r>
      <w:r w:rsidR="00342CC1" w:rsidRPr="00342CC1">
        <w:rPr>
          <w:rFonts w:ascii="Arial" w:hAnsi="Arial" w:cs="Arial"/>
          <w:i/>
          <w:iCs/>
          <w:sz w:val="20"/>
          <w:szCs w:val="20"/>
        </w:rPr>
        <w:t>Szkolnictwo, polityka edukacyjna i poradnictwo</w:t>
      </w:r>
      <w:r w:rsidRPr="008D1F73">
        <w:rPr>
          <w:rFonts w:ascii="Arial" w:hAnsi="Arial" w:cs="Arial"/>
          <w:sz w:val="20"/>
          <w:szCs w:val="20"/>
        </w:rPr>
        <w:t xml:space="preserve"> [w:] G. </w:t>
      </w:r>
      <w:proofErr w:type="spellStart"/>
      <w:r w:rsidRPr="008D1F73">
        <w:rPr>
          <w:rFonts w:ascii="Arial" w:hAnsi="Arial" w:cs="Arial"/>
          <w:sz w:val="20"/>
          <w:szCs w:val="20"/>
        </w:rPr>
        <w:t>Firlit-Fesnak</w:t>
      </w:r>
      <w:proofErr w:type="spellEnd"/>
      <w:r w:rsidRPr="008D1F73">
        <w:rPr>
          <w:rFonts w:ascii="Arial" w:hAnsi="Arial" w:cs="Arial"/>
          <w:sz w:val="20"/>
          <w:szCs w:val="20"/>
        </w:rPr>
        <w:t>, J. Męcina (red. naukowa) „Polityka społeczna”, Warszawa:</w:t>
      </w:r>
      <w:r w:rsidR="00422510">
        <w:rPr>
          <w:rFonts w:ascii="Arial" w:hAnsi="Arial" w:cs="Arial"/>
          <w:sz w:val="20"/>
          <w:szCs w:val="20"/>
        </w:rPr>
        <w:t xml:space="preserve"> </w:t>
      </w:r>
      <w:r w:rsidRPr="008D1F73">
        <w:rPr>
          <w:rFonts w:ascii="Arial" w:hAnsi="Arial" w:cs="Arial"/>
          <w:sz w:val="20"/>
          <w:szCs w:val="20"/>
        </w:rPr>
        <w:t>Wydawnictwo Naukowe PWN SA, 2018.</w:t>
      </w:r>
    </w:p>
    <w:p w14:paraId="598DFC68" w14:textId="77777777" w:rsidR="008D1F73" w:rsidRPr="008D1F73" w:rsidRDefault="008D1F73" w:rsidP="008D1F73">
      <w:pPr>
        <w:spacing w:line="276" w:lineRule="auto"/>
        <w:ind w:right="503"/>
        <w:rPr>
          <w:rFonts w:ascii="Arial" w:hAnsi="Arial" w:cs="Arial"/>
          <w:sz w:val="20"/>
          <w:szCs w:val="20"/>
        </w:rPr>
      </w:pPr>
      <w:r w:rsidRPr="008D1F73">
        <w:rPr>
          <w:rFonts w:ascii="Arial" w:hAnsi="Arial" w:cs="Arial"/>
          <w:sz w:val="20"/>
          <w:szCs w:val="20"/>
        </w:rPr>
        <w:t xml:space="preserve">4. </w:t>
      </w:r>
      <w:r w:rsidR="00342CC1" w:rsidRPr="00342CC1">
        <w:rPr>
          <w:rFonts w:ascii="Arial" w:hAnsi="Arial" w:cs="Arial"/>
          <w:i/>
          <w:iCs/>
          <w:sz w:val="20"/>
          <w:szCs w:val="20"/>
        </w:rPr>
        <w:t>Unia Europejska wobec kryzysu uchodźczego</w:t>
      </w:r>
      <w:r w:rsidRPr="008D1F73">
        <w:rPr>
          <w:rFonts w:ascii="Arial" w:hAnsi="Arial" w:cs="Arial"/>
          <w:sz w:val="20"/>
          <w:szCs w:val="20"/>
        </w:rPr>
        <w:t xml:space="preserve"> [w:] „Europejskie</w:t>
      </w:r>
      <w:r w:rsidR="00422510">
        <w:rPr>
          <w:rFonts w:ascii="Arial" w:hAnsi="Arial" w:cs="Arial"/>
          <w:sz w:val="20"/>
          <w:szCs w:val="20"/>
        </w:rPr>
        <w:t xml:space="preserve"> </w:t>
      </w:r>
      <w:r w:rsidRPr="008D1F73">
        <w:rPr>
          <w:rFonts w:ascii="Arial" w:hAnsi="Arial" w:cs="Arial"/>
          <w:sz w:val="20"/>
          <w:szCs w:val="20"/>
        </w:rPr>
        <w:t>polityki migracyjne. Stare dylematy, nowe wyzwania”, red.</w:t>
      </w:r>
      <w:r w:rsidR="00422510">
        <w:rPr>
          <w:rFonts w:ascii="Arial" w:hAnsi="Arial" w:cs="Arial"/>
          <w:sz w:val="20"/>
          <w:szCs w:val="20"/>
        </w:rPr>
        <w:t xml:space="preserve"> </w:t>
      </w:r>
      <w:r w:rsidRPr="008D1F73">
        <w:rPr>
          <w:rFonts w:ascii="Arial" w:hAnsi="Arial" w:cs="Arial"/>
          <w:sz w:val="20"/>
          <w:szCs w:val="20"/>
        </w:rPr>
        <w:t xml:space="preserve">Grażyna </w:t>
      </w:r>
      <w:proofErr w:type="spellStart"/>
      <w:r w:rsidRPr="008D1F73">
        <w:rPr>
          <w:rFonts w:ascii="Arial" w:hAnsi="Arial" w:cs="Arial"/>
          <w:sz w:val="20"/>
          <w:szCs w:val="20"/>
        </w:rPr>
        <w:t>Firlit-Fesnak</w:t>
      </w:r>
      <w:proofErr w:type="spellEnd"/>
      <w:r w:rsidRPr="008D1F73">
        <w:rPr>
          <w:rFonts w:ascii="Arial" w:hAnsi="Arial" w:cs="Arial"/>
          <w:sz w:val="20"/>
          <w:szCs w:val="20"/>
        </w:rPr>
        <w:t xml:space="preserve">, Łukasz </w:t>
      </w:r>
      <w:proofErr w:type="spellStart"/>
      <w:r w:rsidRPr="008D1F73">
        <w:rPr>
          <w:rFonts w:ascii="Arial" w:hAnsi="Arial" w:cs="Arial"/>
          <w:sz w:val="20"/>
          <w:szCs w:val="20"/>
        </w:rPr>
        <w:t>Łotocki</w:t>
      </w:r>
      <w:proofErr w:type="spellEnd"/>
      <w:r w:rsidRPr="008D1F73">
        <w:rPr>
          <w:rFonts w:ascii="Arial" w:hAnsi="Arial" w:cs="Arial"/>
          <w:sz w:val="20"/>
          <w:szCs w:val="20"/>
        </w:rPr>
        <w:t>, Piotr W. Zawadzki,</w:t>
      </w:r>
    </w:p>
    <w:p w14:paraId="371913E6" w14:textId="77777777" w:rsidR="008D1F73" w:rsidRPr="008D1F73" w:rsidRDefault="008D1F73" w:rsidP="008D1F73">
      <w:pPr>
        <w:spacing w:line="276" w:lineRule="auto"/>
        <w:ind w:right="503"/>
        <w:rPr>
          <w:rFonts w:ascii="Arial" w:hAnsi="Arial" w:cs="Arial"/>
          <w:sz w:val="20"/>
          <w:szCs w:val="20"/>
        </w:rPr>
      </w:pPr>
      <w:r w:rsidRPr="008D1F73">
        <w:rPr>
          <w:rFonts w:ascii="Arial" w:hAnsi="Arial" w:cs="Arial"/>
          <w:sz w:val="20"/>
          <w:szCs w:val="20"/>
        </w:rPr>
        <w:t>ASPRA JR, 2016.</w:t>
      </w:r>
    </w:p>
    <w:p w14:paraId="581D2A88" w14:textId="77777777" w:rsidR="008D1F73" w:rsidRPr="008D1F73" w:rsidRDefault="008D1F73" w:rsidP="008D1F73">
      <w:pPr>
        <w:spacing w:line="276" w:lineRule="auto"/>
        <w:ind w:right="503"/>
        <w:rPr>
          <w:rFonts w:ascii="Arial" w:hAnsi="Arial" w:cs="Arial"/>
          <w:sz w:val="20"/>
          <w:szCs w:val="20"/>
        </w:rPr>
      </w:pPr>
      <w:r w:rsidRPr="008D1F73">
        <w:rPr>
          <w:rFonts w:ascii="Arial" w:hAnsi="Arial" w:cs="Arial"/>
          <w:sz w:val="20"/>
          <w:szCs w:val="20"/>
        </w:rPr>
        <w:t xml:space="preserve">5. </w:t>
      </w:r>
      <w:r w:rsidR="00342CC1" w:rsidRPr="00342CC1">
        <w:rPr>
          <w:rFonts w:ascii="Arial" w:hAnsi="Arial" w:cs="Arial"/>
          <w:i/>
          <w:iCs/>
          <w:sz w:val="20"/>
          <w:szCs w:val="20"/>
        </w:rPr>
        <w:t>Czy nauka o polityce społecznej potrzebuje krytyki feministycznej</w:t>
      </w:r>
      <w:r w:rsidRPr="008D1F73">
        <w:rPr>
          <w:rFonts w:ascii="Arial" w:hAnsi="Arial" w:cs="Arial"/>
          <w:sz w:val="20"/>
          <w:szCs w:val="20"/>
        </w:rPr>
        <w:t>?,</w:t>
      </w:r>
      <w:r w:rsidR="00422510">
        <w:rPr>
          <w:rFonts w:ascii="Arial" w:hAnsi="Arial" w:cs="Arial"/>
          <w:sz w:val="20"/>
          <w:szCs w:val="20"/>
        </w:rPr>
        <w:t xml:space="preserve"> </w:t>
      </w:r>
      <w:r w:rsidRPr="008D1F73">
        <w:rPr>
          <w:rFonts w:ascii="Arial" w:hAnsi="Arial" w:cs="Arial"/>
          <w:sz w:val="20"/>
          <w:szCs w:val="20"/>
        </w:rPr>
        <w:t>„Problemy Polityki Społecznej”, 3/2013.</w:t>
      </w:r>
    </w:p>
    <w:p w14:paraId="71F58449" w14:textId="77777777" w:rsidR="00383541" w:rsidRDefault="00342CC1">
      <w:pPr>
        <w:spacing w:line="276" w:lineRule="auto"/>
        <w:rPr>
          <w:rFonts w:ascii="Arial" w:hAnsi="Arial" w:cs="Arial"/>
          <w:sz w:val="20"/>
          <w:szCs w:val="20"/>
          <w:u w:val="single"/>
        </w:rPr>
      </w:pPr>
      <w:r w:rsidRPr="00342CC1">
        <w:rPr>
          <w:rFonts w:ascii="Arial" w:hAnsi="Arial" w:cs="Arial"/>
          <w:sz w:val="20"/>
          <w:szCs w:val="20"/>
          <w:u w:val="single"/>
        </w:rPr>
        <w:t>Prowadzone zajęcia dydaktyczne (w ciągu ostatnich 5 lat)</w:t>
      </w:r>
      <w:r w:rsidR="00FD2C32">
        <w:rPr>
          <w:rFonts w:ascii="Arial" w:hAnsi="Arial" w:cs="Arial"/>
          <w:sz w:val="20"/>
          <w:szCs w:val="20"/>
          <w:u w:val="single"/>
        </w:rPr>
        <w:t>:</w:t>
      </w:r>
    </w:p>
    <w:p w14:paraId="72E0DF66" w14:textId="77777777" w:rsidR="00383541" w:rsidRDefault="00FD2C32">
      <w:pPr>
        <w:pStyle w:val="Akapitzlist"/>
        <w:numPr>
          <w:ilvl w:val="0"/>
          <w:numId w:val="16"/>
        </w:numPr>
        <w:spacing w:line="276" w:lineRule="auto"/>
        <w:rPr>
          <w:u w:val="single"/>
        </w:rPr>
      </w:pPr>
      <w:r>
        <w:rPr>
          <w:u w:val="single"/>
        </w:rPr>
        <w:t>Polityka edukacyjna (konwersatorium)</w:t>
      </w:r>
    </w:p>
    <w:p w14:paraId="37E74810" w14:textId="77777777" w:rsidR="00383541" w:rsidRDefault="00FD2C32">
      <w:pPr>
        <w:pStyle w:val="Akapitzlist"/>
        <w:numPr>
          <w:ilvl w:val="0"/>
          <w:numId w:val="16"/>
        </w:numPr>
        <w:spacing w:line="276" w:lineRule="auto"/>
        <w:rPr>
          <w:u w:val="single"/>
        </w:rPr>
      </w:pPr>
      <w:r>
        <w:rPr>
          <w:u w:val="single"/>
        </w:rPr>
        <w:t>Polityka edukacyjna a rynek pracy (konwersatorium)</w:t>
      </w:r>
    </w:p>
    <w:p w14:paraId="3EC458F7" w14:textId="77777777" w:rsidR="00383541" w:rsidRDefault="00342CC1">
      <w:pPr>
        <w:pStyle w:val="Akapitzlist"/>
        <w:numPr>
          <w:ilvl w:val="0"/>
          <w:numId w:val="16"/>
        </w:numPr>
        <w:spacing w:line="276" w:lineRule="auto"/>
        <w:rPr>
          <w:u w:val="single"/>
        </w:rPr>
      </w:pPr>
      <w:r w:rsidRPr="00342CC1">
        <w:rPr>
          <w:rFonts w:ascii="Arial" w:hAnsi="Arial" w:cs="Arial"/>
          <w:sz w:val="20"/>
          <w:szCs w:val="20"/>
          <w:u w:val="single"/>
        </w:rPr>
        <w:t>Teoria polityki społecznej (warsztat)</w:t>
      </w:r>
    </w:p>
    <w:p w14:paraId="0D95DCB1" w14:textId="77777777" w:rsidR="00383541" w:rsidRDefault="00FD2C32">
      <w:pPr>
        <w:pStyle w:val="Akapitzlist"/>
        <w:numPr>
          <w:ilvl w:val="0"/>
          <w:numId w:val="16"/>
        </w:numPr>
        <w:spacing w:line="276" w:lineRule="auto"/>
        <w:rPr>
          <w:u w:val="single"/>
        </w:rPr>
      </w:pPr>
      <w:r>
        <w:rPr>
          <w:rFonts w:ascii="Arial" w:hAnsi="Arial" w:cs="Arial"/>
          <w:sz w:val="20"/>
          <w:szCs w:val="20"/>
          <w:u w:val="single"/>
        </w:rPr>
        <w:t>Seminarium licencjackie</w:t>
      </w:r>
    </w:p>
    <w:p w14:paraId="4940276D" w14:textId="77777777" w:rsidR="00383541" w:rsidRDefault="00342CC1">
      <w:pPr>
        <w:spacing w:line="276" w:lineRule="auto"/>
      </w:pPr>
      <w:r w:rsidRPr="00342CC1">
        <w:rPr>
          <w:rFonts w:ascii="Arial" w:hAnsi="Arial" w:cs="Arial"/>
          <w:sz w:val="20"/>
          <w:szCs w:val="20"/>
        </w:rPr>
        <w:t xml:space="preserve">Wypromowane prace dyplomowe (w ciągu ostatnich 5 lat) – 12 prac </w:t>
      </w:r>
      <w:r w:rsidR="008D1F73" w:rsidRPr="00FD2C32">
        <w:t>licencjackich</w:t>
      </w:r>
    </w:p>
    <w:p w14:paraId="3D35521F" w14:textId="77777777" w:rsidR="008D1F73" w:rsidRPr="008D1F73" w:rsidRDefault="008D1F73" w:rsidP="001A135D">
      <w:pPr>
        <w:spacing w:line="276" w:lineRule="auto"/>
        <w:ind w:right="503"/>
        <w:rPr>
          <w:rFonts w:ascii="Arial" w:hAnsi="Arial" w:cs="Arial"/>
          <w:sz w:val="20"/>
          <w:szCs w:val="20"/>
        </w:rPr>
      </w:pPr>
      <w:r w:rsidRPr="008D1F73">
        <w:rPr>
          <w:rFonts w:ascii="Arial" w:hAnsi="Arial" w:cs="Arial"/>
          <w:sz w:val="20"/>
          <w:szCs w:val="20"/>
        </w:rPr>
        <w:t>Recenzje prac dyplomowych (w ciągu ostatnich 5 lat) – 7 prac licencjackich,</w:t>
      </w:r>
      <w:r w:rsidR="00FD2C32">
        <w:rPr>
          <w:rFonts w:ascii="Arial" w:hAnsi="Arial" w:cs="Arial"/>
          <w:sz w:val="20"/>
          <w:szCs w:val="20"/>
        </w:rPr>
        <w:t xml:space="preserve"> </w:t>
      </w:r>
      <w:r w:rsidRPr="008D1F73">
        <w:rPr>
          <w:rFonts w:ascii="Arial" w:hAnsi="Arial" w:cs="Arial"/>
          <w:sz w:val="20"/>
          <w:szCs w:val="20"/>
        </w:rPr>
        <w:t>6 prac magisterskich.</w:t>
      </w:r>
    </w:p>
    <w:p w14:paraId="419C3AB7" w14:textId="77777777" w:rsidR="008D1F73" w:rsidRPr="008D1F73" w:rsidRDefault="008D1F73" w:rsidP="008D1F73">
      <w:pPr>
        <w:spacing w:line="276" w:lineRule="auto"/>
        <w:ind w:right="503"/>
        <w:rPr>
          <w:rFonts w:ascii="Arial" w:hAnsi="Arial" w:cs="Arial"/>
          <w:sz w:val="24"/>
          <w:szCs w:val="24"/>
        </w:rPr>
      </w:pPr>
    </w:p>
    <w:p w14:paraId="218554F3" w14:textId="77777777" w:rsidR="008D1F73" w:rsidRPr="008D1F73" w:rsidRDefault="008D1F73" w:rsidP="008D1F73">
      <w:pPr>
        <w:spacing w:line="276" w:lineRule="auto"/>
        <w:ind w:right="503"/>
        <w:rPr>
          <w:rFonts w:ascii="Arial" w:hAnsi="Arial" w:cs="Arial"/>
          <w:sz w:val="24"/>
          <w:szCs w:val="24"/>
        </w:rPr>
      </w:pPr>
    </w:p>
    <w:p w14:paraId="1318B949" w14:textId="77777777" w:rsidR="006F7090" w:rsidRPr="006F7090" w:rsidRDefault="006F7090" w:rsidP="00A57687">
      <w:pPr>
        <w:spacing w:line="276" w:lineRule="auto"/>
        <w:ind w:right="503"/>
        <w:rPr>
          <w:rFonts w:ascii="Arial" w:hAnsi="Arial" w:cs="Arial"/>
          <w:sz w:val="24"/>
          <w:szCs w:val="24"/>
        </w:rPr>
      </w:pPr>
    </w:p>
    <w:sectPr w:rsidR="006F7090" w:rsidRPr="006F7090" w:rsidSect="00BE2BF4">
      <w:footerReference w:type="default" r:id="rId10"/>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C684" w14:textId="77777777" w:rsidR="00381BC7" w:rsidRDefault="00381BC7" w:rsidP="00516792">
      <w:pPr>
        <w:spacing w:before="0" w:after="0" w:line="240" w:lineRule="auto"/>
      </w:pPr>
      <w:r>
        <w:separator/>
      </w:r>
    </w:p>
  </w:endnote>
  <w:endnote w:type="continuationSeparator" w:id="0">
    <w:p w14:paraId="07B757BD" w14:textId="77777777" w:rsidR="00381BC7" w:rsidRDefault="00381BC7" w:rsidP="00516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01DD" w14:textId="77777777" w:rsidR="002434DD" w:rsidRDefault="00383541">
    <w:pPr>
      <w:pBdr>
        <w:top w:val="nil"/>
        <w:left w:val="nil"/>
        <w:bottom w:val="nil"/>
        <w:right w:val="nil"/>
        <w:between w:val="nil"/>
      </w:pBdr>
      <w:tabs>
        <w:tab w:val="center" w:pos="4536"/>
        <w:tab w:val="right" w:pos="9072"/>
      </w:tabs>
      <w:spacing w:before="0"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2434DD">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D61969">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283457C0" w14:textId="77777777" w:rsidR="002434DD" w:rsidRDefault="002434DD">
    <w:pPr>
      <w:pBdr>
        <w:top w:val="nil"/>
        <w:left w:val="nil"/>
        <w:bottom w:val="nil"/>
        <w:right w:val="nil"/>
        <w:between w:val="nil"/>
      </w:pBdr>
      <w:tabs>
        <w:tab w:val="center" w:pos="4536"/>
        <w:tab w:val="right" w:pos="9072"/>
      </w:tabs>
      <w:spacing w:before="0"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C750" w14:textId="77777777" w:rsidR="00381BC7" w:rsidRDefault="00381BC7" w:rsidP="00516792">
      <w:pPr>
        <w:spacing w:before="0" w:after="0" w:line="240" w:lineRule="auto"/>
      </w:pPr>
      <w:r>
        <w:separator/>
      </w:r>
    </w:p>
  </w:footnote>
  <w:footnote w:type="continuationSeparator" w:id="0">
    <w:p w14:paraId="58A5FDC6" w14:textId="77777777" w:rsidR="00381BC7" w:rsidRDefault="00381BC7" w:rsidP="00516792">
      <w:pPr>
        <w:spacing w:before="0" w:after="0" w:line="240" w:lineRule="auto"/>
      </w:pPr>
      <w:r>
        <w:continuationSeparator/>
      </w:r>
    </w:p>
  </w:footnote>
  <w:footnote w:id="1">
    <w:p w14:paraId="5CF3D8D4" w14:textId="77777777" w:rsidR="002434DD" w:rsidRPr="00BE2BF4" w:rsidRDefault="002434DD" w:rsidP="00BE2BF4">
      <w:pPr>
        <w:pStyle w:val="Tekstprzypisudolnego"/>
        <w:spacing w:before="0"/>
        <w:rPr>
          <w:rFonts w:asciiTheme="majorHAnsi" w:hAnsiTheme="majorHAnsi" w:cstheme="majorHAnsi"/>
        </w:rPr>
      </w:pPr>
      <w:r w:rsidRPr="00BE2BF4">
        <w:rPr>
          <w:rStyle w:val="Odwoanieprzypisudolnego"/>
          <w:rFonts w:asciiTheme="majorHAnsi" w:hAnsiTheme="majorHAnsi" w:cstheme="majorHAnsi"/>
        </w:rPr>
        <w:footnoteRef/>
      </w:r>
      <w:r w:rsidRPr="00BE2BF4">
        <w:rPr>
          <w:rFonts w:asciiTheme="majorHAnsi" w:hAnsiTheme="majorHAnsi" w:cstheme="majorHAnsi"/>
        </w:rPr>
        <w:t xml:space="preserve"> </w:t>
      </w:r>
      <w:r w:rsidRPr="00BE2BF4">
        <w:rPr>
          <w:rFonts w:asciiTheme="majorHAnsi" w:eastAsia="Arial" w:hAnsiTheme="majorHAnsi" w:cstheme="majorHAnsi"/>
          <w:color w:val="000000"/>
        </w:rPr>
        <w:t xml:space="preserve">Wykazy projektów realizowanych obecnie na </w:t>
      </w:r>
      <w:proofErr w:type="spellStart"/>
      <w:r w:rsidRPr="00BE2BF4">
        <w:rPr>
          <w:rFonts w:asciiTheme="majorHAnsi" w:eastAsia="Arial" w:hAnsiTheme="majorHAnsi" w:cstheme="majorHAnsi"/>
          <w:color w:val="000000"/>
        </w:rPr>
        <w:t>WNPiSM</w:t>
      </w:r>
      <w:proofErr w:type="spellEnd"/>
      <w:r w:rsidRPr="00BE2BF4">
        <w:rPr>
          <w:rFonts w:asciiTheme="majorHAnsi" w:eastAsia="Arial" w:hAnsiTheme="majorHAnsi" w:cstheme="majorHAnsi"/>
          <w:color w:val="000000"/>
        </w:rPr>
        <w:t xml:space="preserve"> UW: </w:t>
      </w:r>
      <w:hyperlink r:id="rId1">
        <w:r w:rsidRPr="00BE2BF4">
          <w:rPr>
            <w:rFonts w:asciiTheme="majorHAnsi" w:eastAsia="Arial" w:hAnsiTheme="majorHAnsi" w:cstheme="majorHAnsi"/>
            <w:color w:val="0000FF"/>
            <w:u w:val="single"/>
          </w:rPr>
          <w:t>https://wnpism.uw.edu.pl/realizowane-granty/</w:t>
        </w:r>
      </w:hyperlink>
      <w:r w:rsidRPr="00BE2BF4">
        <w:rPr>
          <w:rFonts w:asciiTheme="majorHAnsi" w:eastAsia="Arial" w:hAnsiTheme="majorHAnsi" w:cstheme="majorHAnsi"/>
          <w:color w:val="000000"/>
        </w:rPr>
        <w:t xml:space="preserve">  (dostęp  2022 -10-10).</w:t>
      </w:r>
    </w:p>
  </w:footnote>
  <w:footnote w:id="2">
    <w:p w14:paraId="11D22DDC" w14:textId="77777777" w:rsidR="002434DD" w:rsidRPr="00BE2BF4" w:rsidRDefault="002434DD" w:rsidP="00BE2BF4">
      <w:pPr>
        <w:pBdr>
          <w:top w:val="nil"/>
          <w:left w:val="nil"/>
          <w:bottom w:val="nil"/>
          <w:right w:val="nil"/>
          <w:between w:val="nil"/>
        </w:pBdr>
        <w:spacing w:before="0" w:after="0" w:line="240" w:lineRule="auto"/>
        <w:jc w:val="left"/>
        <w:rPr>
          <w:rFonts w:asciiTheme="majorHAnsi" w:eastAsia="Arial" w:hAnsiTheme="majorHAnsi" w:cstheme="majorHAnsi"/>
          <w:color w:val="000000"/>
          <w:sz w:val="20"/>
          <w:szCs w:val="20"/>
        </w:rPr>
      </w:pPr>
      <w:r w:rsidRPr="00BE2BF4">
        <w:rPr>
          <w:rStyle w:val="Odwoanieprzypisudolnego"/>
          <w:rFonts w:asciiTheme="majorHAnsi" w:hAnsiTheme="majorHAnsi" w:cstheme="majorHAnsi"/>
          <w:sz w:val="20"/>
          <w:szCs w:val="20"/>
        </w:rPr>
        <w:footnoteRef/>
      </w:r>
      <w:r w:rsidRPr="00BE2BF4">
        <w:rPr>
          <w:rFonts w:asciiTheme="majorHAnsi" w:hAnsiTheme="majorHAnsi" w:cstheme="majorHAnsi"/>
          <w:sz w:val="20"/>
          <w:szCs w:val="20"/>
        </w:rPr>
        <w:t xml:space="preserve"> </w:t>
      </w:r>
      <w:hyperlink r:id="rId2">
        <w:r w:rsidRPr="00BE2BF4">
          <w:rPr>
            <w:rFonts w:asciiTheme="majorHAnsi" w:eastAsia="Arial" w:hAnsiTheme="majorHAnsi" w:cstheme="majorHAnsi"/>
            <w:color w:val="0000FF"/>
            <w:sz w:val="20"/>
            <w:szCs w:val="20"/>
            <w:u w:val="single"/>
          </w:rPr>
          <w:t>https://wnpism.uw.edu.pl</w:t>
        </w:r>
      </w:hyperlink>
      <w:r w:rsidRPr="00BE2BF4">
        <w:rPr>
          <w:rFonts w:asciiTheme="majorHAnsi" w:eastAsia="Arial" w:hAnsiTheme="majorHAnsi" w:cstheme="majorHAnsi"/>
          <w:color w:val="000000"/>
          <w:sz w:val="20"/>
          <w:szCs w:val="20"/>
        </w:rPr>
        <w:t>, dostęp2022-10-10.</w:t>
      </w:r>
    </w:p>
  </w:footnote>
  <w:footnote w:id="3">
    <w:p w14:paraId="47361987" w14:textId="77777777" w:rsidR="002434DD" w:rsidRPr="00BE2BF4" w:rsidRDefault="002434DD" w:rsidP="00BE2BF4">
      <w:pPr>
        <w:pBdr>
          <w:top w:val="nil"/>
          <w:left w:val="nil"/>
          <w:bottom w:val="nil"/>
          <w:right w:val="nil"/>
          <w:between w:val="nil"/>
        </w:pBdr>
        <w:spacing w:before="0" w:after="0" w:line="240" w:lineRule="auto"/>
        <w:jc w:val="left"/>
        <w:rPr>
          <w:rFonts w:asciiTheme="majorHAnsi" w:eastAsia="Arial" w:hAnsiTheme="majorHAnsi" w:cstheme="majorHAnsi"/>
          <w:color w:val="000000"/>
          <w:sz w:val="20"/>
          <w:szCs w:val="20"/>
        </w:rPr>
      </w:pPr>
      <w:r w:rsidRPr="00BE2BF4">
        <w:rPr>
          <w:rStyle w:val="Odwoanieprzypisudolnego"/>
          <w:rFonts w:asciiTheme="majorHAnsi" w:hAnsiTheme="majorHAnsi" w:cstheme="majorHAnsi"/>
        </w:rPr>
        <w:footnoteRef/>
      </w:r>
      <w:r w:rsidRPr="00BE2BF4">
        <w:rPr>
          <w:rFonts w:asciiTheme="majorHAnsi" w:hAnsiTheme="majorHAnsi" w:cstheme="majorHAnsi"/>
        </w:rPr>
        <w:t xml:space="preserve"> </w:t>
      </w:r>
      <w:hyperlink r:id="rId3">
        <w:r w:rsidRPr="00BE2BF4">
          <w:rPr>
            <w:rFonts w:asciiTheme="majorHAnsi" w:eastAsia="Arial" w:hAnsiTheme="majorHAnsi" w:cstheme="majorHAnsi"/>
            <w:color w:val="0000FF"/>
            <w:sz w:val="20"/>
            <w:szCs w:val="20"/>
            <w:u w:val="single"/>
          </w:rPr>
          <w:t>https://bazawiedzy.wnpism.uw.edu.pl/</w:t>
        </w:r>
      </w:hyperlink>
      <w:r w:rsidRPr="00BE2BF4">
        <w:rPr>
          <w:rFonts w:asciiTheme="majorHAnsi" w:eastAsia="Arial" w:hAnsiTheme="majorHAnsi" w:cstheme="majorHAnsi"/>
          <w:color w:val="000000"/>
          <w:sz w:val="20"/>
          <w:szCs w:val="20"/>
        </w:rPr>
        <w:t>, dostęp 2022-10.10.</w:t>
      </w:r>
    </w:p>
  </w:footnote>
  <w:footnote w:id="4">
    <w:p w14:paraId="017E2A43" w14:textId="77777777" w:rsidR="002434DD" w:rsidRDefault="002434DD" w:rsidP="00BE2BF4">
      <w:pPr>
        <w:pStyle w:val="Tekstprzypisudolnego"/>
        <w:spacing w:before="0"/>
      </w:pPr>
      <w:r>
        <w:rPr>
          <w:rStyle w:val="Odwoanieprzypisudolnego"/>
        </w:rPr>
        <w:footnoteRef/>
      </w:r>
      <w:hyperlink r:id="rId4">
        <w:r w:rsidRPr="00BE2BF4">
          <w:rPr>
            <w:rFonts w:asciiTheme="majorHAnsi" w:eastAsia="Arial" w:hAnsiTheme="majorHAnsi" w:cstheme="majorHAnsi"/>
            <w:color w:val="0000FF"/>
            <w:u w:val="single"/>
          </w:rPr>
          <w:t>https://www.uw.edu.pl/wp-content/uploads/2021/07/sprawozdanie-jmr_2020_z-zalacznikami.pdf</w:t>
        </w:r>
      </w:hyperlink>
      <w:r w:rsidRPr="00BE2BF4">
        <w:rPr>
          <w:rFonts w:asciiTheme="majorHAnsi" w:eastAsia="Arial" w:hAnsiTheme="majorHAnsi" w:cstheme="majorHAnsi"/>
          <w:color w:val="000000"/>
        </w:rPr>
        <w:t xml:space="preserve">, </w:t>
      </w:r>
      <w:r w:rsidRPr="00BE2BF4">
        <w:rPr>
          <w:rFonts w:asciiTheme="majorHAnsi" w:eastAsia="Arial" w:hAnsiTheme="majorHAnsi" w:cstheme="majorHAnsi"/>
          <w:color w:val="000000"/>
        </w:rPr>
        <w:br/>
        <w:t>dostęp 2022-10-10.</w:t>
      </w:r>
    </w:p>
  </w:footnote>
  <w:footnote w:id="5">
    <w:p w14:paraId="6027F420" w14:textId="77777777" w:rsidR="002434DD" w:rsidRPr="00570190" w:rsidRDefault="002434DD" w:rsidP="00A57687">
      <w:pPr>
        <w:spacing w:after="0" w:line="240" w:lineRule="auto"/>
        <w:rPr>
          <w:rFonts w:ascii="Arial" w:hAnsi="Arial" w:cs="Arial"/>
          <w:sz w:val="20"/>
          <w:szCs w:val="20"/>
        </w:rPr>
      </w:pPr>
      <w:r w:rsidRPr="00570190">
        <w:rPr>
          <w:rStyle w:val="Odwoanieprzypisudolnego"/>
          <w:rFonts w:ascii="Arial" w:hAnsi="Arial" w:cs="Arial"/>
          <w:sz w:val="20"/>
          <w:szCs w:val="20"/>
        </w:rPr>
        <w:footnoteRef/>
      </w:r>
      <w:r w:rsidRPr="00570190">
        <w:rPr>
          <w:rFonts w:ascii="Arial" w:hAnsi="Arial" w:cs="Arial"/>
          <w:sz w:val="20"/>
          <w:szCs w:val="20"/>
          <w:lang w:val="en-US"/>
        </w:rPr>
        <w:t xml:space="preserve"> Por. m. in.: </w:t>
      </w:r>
      <w:proofErr w:type="spellStart"/>
      <w:r w:rsidRPr="00570190">
        <w:rPr>
          <w:rFonts w:ascii="Arial" w:eastAsia="Times New Roman" w:hAnsi="Arial" w:cs="Arial"/>
          <w:sz w:val="20"/>
          <w:szCs w:val="20"/>
          <w:lang w:val="en-US"/>
        </w:rPr>
        <w:t>Arntz</w:t>
      </w:r>
      <w:proofErr w:type="spellEnd"/>
      <w:r w:rsidRPr="00570190">
        <w:rPr>
          <w:rFonts w:ascii="Arial" w:eastAsia="Times New Roman" w:hAnsi="Arial" w:cs="Arial"/>
          <w:sz w:val="20"/>
          <w:szCs w:val="20"/>
          <w:lang w:val="en-US"/>
        </w:rPr>
        <w:t xml:space="preserve"> Melanie, Gregory Terry, </w:t>
      </w:r>
      <w:proofErr w:type="spellStart"/>
      <w:r w:rsidRPr="00570190">
        <w:rPr>
          <w:rFonts w:ascii="Arial" w:eastAsia="Times New Roman" w:hAnsi="Arial" w:cs="Arial"/>
          <w:sz w:val="20"/>
          <w:szCs w:val="20"/>
          <w:lang w:val="en-US"/>
        </w:rPr>
        <w:t>Zierahn</w:t>
      </w:r>
      <w:proofErr w:type="spellEnd"/>
      <w:r w:rsidRPr="00570190">
        <w:rPr>
          <w:rFonts w:ascii="Arial" w:eastAsia="Times New Roman" w:hAnsi="Arial" w:cs="Arial"/>
          <w:sz w:val="20"/>
          <w:szCs w:val="20"/>
          <w:lang w:val="en-US"/>
        </w:rPr>
        <w:t xml:space="preserve"> Ulrich, </w:t>
      </w:r>
      <w:r w:rsidRPr="00570190">
        <w:rPr>
          <w:rFonts w:ascii="Arial" w:eastAsia="Times New Roman" w:hAnsi="Arial" w:cs="Arial"/>
          <w:i/>
          <w:iCs/>
          <w:sz w:val="20"/>
          <w:szCs w:val="20"/>
          <w:lang w:val="en-US"/>
        </w:rPr>
        <w:t>The Risk of Automation for Jobs in OECD Countries: A Comparative Analysis</w:t>
      </w:r>
      <w:r w:rsidRPr="00570190">
        <w:rPr>
          <w:rFonts w:ascii="Arial" w:eastAsia="Times New Roman" w:hAnsi="Arial" w:cs="Arial"/>
          <w:sz w:val="20"/>
          <w:szCs w:val="20"/>
          <w:lang w:val="en-US"/>
        </w:rPr>
        <w:t xml:space="preserve">, OECD Social, </w:t>
      </w:r>
      <w:proofErr w:type="spellStart"/>
      <w:r w:rsidRPr="00570190">
        <w:rPr>
          <w:rFonts w:ascii="Arial" w:eastAsia="Times New Roman" w:hAnsi="Arial" w:cs="Arial"/>
          <w:sz w:val="20"/>
          <w:szCs w:val="20"/>
          <w:lang w:val="en-US"/>
        </w:rPr>
        <w:t>EmploymentandMigrationWorkingPapers</w:t>
      </w:r>
      <w:proofErr w:type="spellEnd"/>
      <w:r w:rsidRPr="00570190">
        <w:rPr>
          <w:rFonts w:ascii="Arial" w:eastAsia="Times New Roman" w:hAnsi="Arial" w:cs="Arial"/>
          <w:sz w:val="20"/>
          <w:szCs w:val="20"/>
          <w:lang w:val="en-US"/>
        </w:rPr>
        <w:t xml:space="preserve">: No. 189, OECD Publishing, Paris 2016; Daniel Goleman, </w:t>
      </w:r>
      <w:r w:rsidRPr="00570190">
        <w:rPr>
          <w:rFonts w:ascii="Arial" w:eastAsia="Times New Roman" w:hAnsi="Arial" w:cs="Arial"/>
          <w:i/>
          <w:iCs/>
          <w:sz w:val="20"/>
          <w:szCs w:val="20"/>
          <w:lang w:val="en-US"/>
        </w:rPr>
        <w:t>How to Adapt to the Future of Work</w:t>
      </w:r>
      <w:r w:rsidRPr="00570190">
        <w:rPr>
          <w:rFonts w:ascii="Arial" w:eastAsia="Times New Roman" w:hAnsi="Arial" w:cs="Arial"/>
          <w:sz w:val="20"/>
          <w:szCs w:val="20"/>
          <w:lang w:val="en-US"/>
        </w:rPr>
        <w:t>, Linked in 2019.</w:t>
      </w:r>
      <w:r w:rsidRPr="00570190">
        <w:rPr>
          <w:rFonts w:ascii="Arial" w:eastAsia="Times New Roman" w:hAnsi="Arial" w:cs="Arial"/>
          <w:sz w:val="20"/>
          <w:szCs w:val="20"/>
          <w:lang w:val="en-US"/>
        </w:rPr>
        <w:br/>
        <w:t xml:space="preserve">Hawksworth John, Berriman Richard, Goel </w:t>
      </w:r>
      <w:proofErr w:type="spellStart"/>
      <w:r w:rsidRPr="00570190">
        <w:rPr>
          <w:rFonts w:ascii="Arial" w:eastAsia="Times New Roman" w:hAnsi="Arial" w:cs="Arial"/>
          <w:sz w:val="20"/>
          <w:szCs w:val="20"/>
          <w:lang w:val="en-US"/>
        </w:rPr>
        <w:t>Saloni</w:t>
      </w:r>
      <w:proofErr w:type="spellEnd"/>
      <w:r w:rsidRPr="00570190">
        <w:rPr>
          <w:rFonts w:ascii="Arial" w:eastAsia="Times New Roman" w:hAnsi="Arial" w:cs="Arial"/>
          <w:sz w:val="20"/>
          <w:szCs w:val="20"/>
          <w:lang w:val="en-US"/>
        </w:rPr>
        <w:t xml:space="preserve">, </w:t>
      </w:r>
      <w:r w:rsidRPr="00570190">
        <w:rPr>
          <w:rFonts w:ascii="Arial" w:eastAsia="Times New Roman" w:hAnsi="Arial" w:cs="Arial"/>
          <w:i/>
          <w:iCs/>
          <w:sz w:val="20"/>
          <w:szCs w:val="20"/>
          <w:lang w:val="en-US"/>
        </w:rPr>
        <w:t>Will</w:t>
      </w:r>
      <w:r>
        <w:rPr>
          <w:rFonts w:ascii="Arial" w:eastAsia="Times New Roman" w:hAnsi="Arial" w:cs="Arial"/>
          <w:i/>
          <w:iCs/>
          <w:sz w:val="20"/>
          <w:szCs w:val="20"/>
          <w:lang w:val="en-US"/>
        </w:rPr>
        <w:t xml:space="preserve"> </w:t>
      </w:r>
      <w:r w:rsidRPr="00570190">
        <w:rPr>
          <w:rFonts w:ascii="Arial" w:eastAsia="Times New Roman" w:hAnsi="Arial" w:cs="Arial"/>
          <w:i/>
          <w:iCs/>
          <w:sz w:val="20"/>
          <w:szCs w:val="20"/>
          <w:lang w:val="en-US"/>
        </w:rPr>
        <w:t>robots</w:t>
      </w:r>
      <w:r>
        <w:rPr>
          <w:rFonts w:ascii="Arial" w:eastAsia="Times New Roman" w:hAnsi="Arial" w:cs="Arial"/>
          <w:i/>
          <w:iCs/>
          <w:sz w:val="20"/>
          <w:szCs w:val="20"/>
          <w:lang w:val="en-US"/>
        </w:rPr>
        <w:t xml:space="preserve"> </w:t>
      </w:r>
      <w:r w:rsidRPr="00570190">
        <w:rPr>
          <w:rFonts w:ascii="Arial" w:eastAsia="Times New Roman" w:hAnsi="Arial" w:cs="Arial"/>
          <w:i/>
          <w:iCs/>
          <w:sz w:val="20"/>
          <w:szCs w:val="20"/>
          <w:lang w:val="en-US"/>
        </w:rPr>
        <w:t>really</w:t>
      </w:r>
      <w:r>
        <w:rPr>
          <w:rFonts w:ascii="Arial" w:eastAsia="Times New Roman" w:hAnsi="Arial" w:cs="Arial"/>
          <w:i/>
          <w:iCs/>
          <w:sz w:val="20"/>
          <w:szCs w:val="20"/>
          <w:lang w:val="en-US"/>
        </w:rPr>
        <w:t xml:space="preserve"> </w:t>
      </w:r>
      <w:r w:rsidRPr="00570190">
        <w:rPr>
          <w:rFonts w:ascii="Arial" w:eastAsia="Times New Roman" w:hAnsi="Arial" w:cs="Arial"/>
          <w:i/>
          <w:iCs/>
          <w:sz w:val="20"/>
          <w:szCs w:val="20"/>
          <w:lang w:val="en-US"/>
        </w:rPr>
        <w:t>steal</w:t>
      </w:r>
      <w:r>
        <w:rPr>
          <w:rFonts w:ascii="Arial" w:eastAsia="Times New Roman" w:hAnsi="Arial" w:cs="Arial"/>
          <w:i/>
          <w:iCs/>
          <w:sz w:val="20"/>
          <w:szCs w:val="20"/>
          <w:lang w:val="en-US"/>
        </w:rPr>
        <w:t xml:space="preserve"> </w:t>
      </w:r>
      <w:r w:rsidRPr="00570190">
        <w:rPr>
          <w:rFonts w:ascii="Arial" w:eastAsia="Times New Roman" w:hAnsi="Arial" w:cs="Arial"/>
          <w:i/>
          <w:iCs/>
          <w:sz w:val="20"/>
          <w:szCs w:val="20"/>
          <w:lang w:val="en-US"/>
        </w:rPr>
        <w:t>our</w:t>
      </w:r>
      <w:r>
        <w:rPr>
          <w:rFonts w:ascii="Arial" w:eastAsia="Times New Roman" w:hAnsi="Arial" w:cs="Arial"/>
          <w:i/>
          <w:iCs/>
          <w:sz w:val="20"/>
          <w:szCs w:val="20"/>
          <w:lang w:val="en-US"/>
        </w:rPr>
        <w:t xml:space="preserve"> </w:t>
      </w:r>
      <w:r w:rsidRPr="00570190">
        <w:rPr>
          <w:rFonts w:ascii="Arial" w:eastAsia="Times New Roman" w:hAnsi="Arial" w:cs="Arial"/>
          <w:i/>
          <w:iCs/>
          <w:sz w:val="20"/>
          <w:szCs w:val="20"/>
          <w:lang w:val="en-US"/>
        </w:rPr>
        <w:t xml:space="preserve">jobs? </w:t>
      </w:r>
      <w:proofErr w:type="spellStart"/>
      <w:r w:rsidRPr="00570190">
        <w:rPr>
          <w:rFonts w:ascii="Arial" w:eastAsia="Times New Roman" w:hAnsi="Arial" w:cs="Arial"/>
          <w:i/>
          <w:iCs/>
          <w:sz w:val="20"/>
          <w:szCs w:val="20"/>
          <w:lang w:val="en-US"/>
        </w:rPr>
        <w:t>Aninternationalanalysis</w:t>
      </w:r>
      <w:proofErr w:type="spellEnd"/>
      <w:r w:rsidRPr="00570190">
        <w:rPr>
          <w:rFonts w:ascii="Arial" w:eastAsia="Times New Roman" w:hAnsi="Arial" w:cs="Arial"/>
          <w:i/>
          <w:iCs/>
          <w:sz w:val="20"/>
          <w:szCs w:val="20"/>
          <w:lang w:val="en-US"/>
        </w:rPr>
        <w:t xml:space="preserve"> of the </w:t>
      </w:r>
      <w:proofErr w:type="spellStart"/>
      <w:r w:rsidRPr="00570190">
        <w:rPr>
          <w:rFonts w:ascii="Arial" w:eastAsia="Times New Roman" w:hAnsi="Arial" w:cs="Arial"/>
          <w:i/>
          <w:iCs/>
          <w:sz w:val="20"/>
          <w:szCs w:val="20"/>
          <w:lang w:val="en-US"/>
        </w:rPr>
        <w:t>potentiallong</w:t>
      </w:r>
      <w:proofErr w:type="spellEnd"/>
      <w:r w:rsidRPr="00570190">
        <w:rPr>
          <w:rFonts w:ascii="Arial" w:eastAsia="Times New Roman" w:hAnsi="Arial" w:cs="Arial"/>
          <w:i/>
          <w:iCs/>
          <w:sz w:val="20"/>
          <w:szCs w:val="20"/>
          <w:lang w:val="en-US"/>
        </w:rPr>
        <w:t xml:space="preserve"> term impact of automation, </w:t>
      </w:r>
      <w:r w:rsidRPr="00570190">
        <w:rPr>
          <w:rFonts w:ascii="Arial" w:eastAsia="Times New Roman" w:hAnsi="Arial" w:cs="Arial"/>
          <w:sz w:val="20"/>
          <w:szCs w:val="20"/>
          <w:lang w:val="en-US"/>
        </w:rPr>
        <w:t xml:space="preserve">PwC, Londyn 2019; Peter </w:t>
      </w:r>
      <w:proofErr w:type="spellStart"/>
      <w:r w:rsidRPr="00570190">
        <w:rPr>
          <w:rFonts w:ascii="Arial" w:eastAsia="Times New Roman" w:hAnsi="Arial" w:cs="Arial"/>
          <w:sz w:val="20"/>
          <w:szCs w:val="20"/>
          <w:lang w:val="en-US"/>
        </w:rPr>
        <w:t>Hummelgaard</w:t>
      </w:r>
      <w:proofErr w:type="spellEnd"/>
      <w:r w:rsidRPr="00570190">
        <w:rPr>
          <w:rFonts w:ascii="Arial" w:eastAsia="Times New Roman" w:hAnsi="Arial" w:cs="Arial"/>
          <w:sz w:val="20"/>
          <w:szCs w:val="20"/>
          <w:lang w:val="en-US"/>
        </w:rPr>
        <w:t xml:space="preserve">, </w:t>
      </w:r>
      <w:r w:rsidRPr="00570190">
        <w:rPr>
          <w:rFonts w:ascii="Arial" w:eastAsia="Times New Roman" w:hAnsi="Arial" w:cs="Arial"/>
          <w:i/>
          <w:iCs/>
          <w:sz w:val="20"/>
          <w:szCs w:val="20"/>
          <w:lang w:val="en-US"/>
        </w:rPr>
        <w:t xml:space="preserve">The jobs forecast Is unsettled. </w:t>
      </w:r>
      <w:proofErr w:type="spellStart"/>
      <w:r w:rsidRPr="00570190">
        <w:rPr>
          <w:rFonts w:ascii="Arial" w:eastAsia="Times New Roman" w:hAnsi="Arial" w:cs="Arial"/>
          <w:i/>
          <w:iCs/>
          <w:sz w:val="20"/>
          <w:szCs w:val="20"/>
        </w:rPr>
        <w:t>It'stime</w:t>
      </w:r>
      <w:proofErr w:type="spellEnd"/>
      <w:r w:rsidRPr="00570190">
        <w:rPr>
          <w:rFonts w:ascii="Arial" w:eastAsia="Times New Roman" w:hAnsi="Arial" w:cs="Arial"/>
          <w:i/>
          <w:iCs/>
          <w:sz w:val="20"/>
          <w:szCs w:val="20"/>
        </w:rPr>
        <w:t xml:space="preserve"> for a </w:t>
      </w:r>
      <w:proofErr w:type="spellStart"/>
      <w:r w:rsidRPr="00570190">
        <w:rPr>
          <w:rFonts w:ascii="Arial" w:eastAsia="Times New Roman" w:hAnsi="Arial" w:cs="Arial"/>
          <w:i/>
          <w:iCs/>
          <w:sz w:val="20"/>
          <w:szCs w:val="20"/>
        </w:rPr>
        <w:t>reskillingrevolution</w:t>
      </w:r>
      <w:proofErr w:type="spellEnd"/>
      <w:r w:rsidRPr="00570190">
        <w:rPr>
          <w:rFonts w:ascii="Arial" w:eastAsia="Times New Roman" w:hAnsi="Arial" w:cs="Arial"/>
          <w:sz w:val="20"/>
          <w:szCs w:val="20"/>
        </w:rPr>
        <w:t xml:space="preserve">, World </w:t>
      </w:r>
      <w:proofErr w:type="spellStart"/>
      <w:r w:rsidRPr="00570190">
        <w:rPr>
          <w:rFonts w:ascii="Arial" w:eastAsia="Times New Roman" w:hAnsi="Arial" w:cs="Arial"/>
          <w:sz w:val="20"/>
          <w:szCs w:val="20"/>
        </w:rPr>
        <w:t>Economic</w:t>
      </w:r>
      <w:proofErr w:type="spellEnd"/>
      <w:r w:rsidRPr="00570190">
        <w:rPr>
          <w:rFonts w:ascii="Arial" w:eastAsia="Times New Roman" w:hAnsi="Arial" w:cs="Arial"/>
          <w:sz w:val="20"/>
          <w:szCs w:val="20"/>
        </w:rPr>
        <w:t xml:space="preserve"> Forum 2020; </w:t>
      </w:r>
      <w:r w:rsidRPr="00570190">
        <w:rPr>
          <w:rFonts w:ascii="Arial" w:eastAsia="Times New Roman" w:hAnsi="Arial" w:cs="Arial"/>
          <w:i/>
          <w:iCs/>
          <w:sz w:val="20"/>
          <w:szCs w:val="20"/>
        </w:rPr>
        <w:t>Czwarta rewolucja przemysłowa i jej wpływ na rynek pracy,</w:t>
      </w:r>
      <w:r w:rsidRPr="00570190">
        <w:rPr>
          <w:rFonts w:ascii="Arial" w:eastAsia="Times New Roman" w:hAnsi="Arial" w:cs="Arial"/>
          <w:sz w:val="20"/>
          <w:szCs w:val="20"/>
        </w:rPr>
        <w:t xml:space="preserve"> Instytut Analiz Rynku Pracy Sp. z o.o., Raport tematyczny PARP Warszawa 2020; Sylwia Korycka-Fortuna, </w:t>
      </w:r>
      <w:r w:rsidRPr="00570190">
        <w:rPr>
          <w:rFonts w:ascii="Arial" w:eastAsia="Times New Roman" w:hAnsi="Arial" w:cs="Arial"/>
          <w:i/>
          <w:iCs/>
          <w:sz w:val="20"/>
          <w:szCs w:val="20"/>
        </w:rPr>
        <w:t xml:space="preserve">Kompetencje przyszłości w </w:t>
      </w:r>
      <w:proofErr w:type="spellStart"/>
      <w:r w:rsidRPr="00570190">
        <w:rPr>
          <w:rFonts w:ascii="Arial" w:eastAsia="Times New Roman" w:hAnsi="Arial" w:cs="Arial"/>
          <w:i/>
          <w:iCs/>
          <w:sz w:val="20"/>
          <w:szCs w:val="20"/>
        </w:rPr>
        <w:t>akcji,</w:t>
      </w:r>
      <w:r w:rsidRPr="00570190">
        <w:rPr>
          <w:rFonts w:ascii="Arial" w:eastAsia="Times New Roman" w:hAnsi="Arial" w:cs="Arial"/>
          <w:sz w:val="20"/>
          <w:szCs w:val="20"/>
        </w:rPr>
        <w:t>Europass</w:t>
      </w:r>
      <w:proofErr w:type="spellEnd"/>
      <w:r w:rsidRPr="00570190">
        <w:rPr>
          <w:rFonts w:ascii="Arial" w:eastAsia="Times New Roman" w:hAnsi="Arial" w:cs="Arial"/>
          <w:sz w:val="20"/>
          <w:szCs w:val="20"/>
        </w:rPr>
        <w:t xml:space="preserve">, Warszawa 2020; </w:t>
      </w:r>
      <w:r w:rsidRPr="00570190">
        <w:rPr>
          <w:rFonts w:ascii="Arial" w:hAnsi="Arial" w:cs="Arial"/>
          <w:i/>
          <w:iCs/>
          <w:sz w:val="20"/>
          <w:szCs w:val="20"/>
        </w:rPr>
        <w:t xml:space="preserve">The </w:t>
      </w:r>
      <w:proofErr w:type="spellStart"/>
      <w:r w:rsidRPr="00570190">
        <w:rPr>
          <w:rFonts w:ascii="Arial" w:hAnsi="Arial" w:cs="Arial"/>
          <w:i/>
          <w:iCs/>
          <w:sz w:val="20"/>
          <w:szCs w:val="20"/>
        </w:rPr>
        <w:t>Future</w:t>
      </w:r>
      <w:proofErr w:type="spellEnd"/>
      <w:r w:rsidRPr="00570190">
        <w:rPr>
          <w:rFonts w:ascii="Arial" w:hAnsi="Arial" w:cs="Arial"/>
          <w:i/>
          <w:iCs/>
          <w:sz w:val="20"/>
          <w:szCs w:val="20"/>
        </w:rPr>
        <w:t xml:space="preserve"> of Job</w:t>
      </w:r>
      <w:r w:rsidRPr="00570190">
        <w:rPr>
          <w:rFonts w:ascii="Arial" w:hAnsi="Arial" w:cs="Arial"/>
          <w:sz w:val="20"/>
          <w:szCs w:val="20"/>
        </w:rPr>
        <w:t xml:space="preserve">, Światowe Forum Ekonomiczne, 2020; </w:t>
      </w:r>
      <w:r w:rsidRPr="00570190">
        <w:rPr>
          <w:rFonts w:ascii="Arial" w:hAnsi="Arial" w:cs="Arial"/>
          <w:i/>
          <w:iCs/>
          <w:sz w:val="20"/>
          <w:szCs w:val="20"/>
        </w:rPr>
        <w:t xml:space="preserve">2022 </w:t>
      </w:r>
      <w:proofErr w:type="spellStart"/>
      <w:r w:rsidRPr="00570190">
        <w:rPr>
          <w:rFonts w:ascii="Arial" w:hAnsi="Arial" w:cs="Arial"/>
          <w:i/>
          <w:iCs/>
          <w:sz w:val="20"/>
          <w:szCs w:val="20"/>
        </w:rPr>
        <w:t>Jobs</w:t>
      </w:r>
      <w:proofErr w:type="spellEnd"/>
      <w:r w:rsidRPr="00570190">
        <w:rPr>
          <w:rFonts w:ascii="Arial" w:hAnsi="Arial" w:cs="Arial"/>
          <w:i/>
          <w:iCs/>
          <w:sz w:val="20"/>
          <w:szCs w:val="20"/>
        </w:rPr>
        <w:t xml:space="preserve"> Report</w:t>
      </w:r>
      <w:r w:rsidRPr="00570190">
        <w:rPr>
          <w:rFonts w:ascii="Arial" w:hAnsi="Arial" w:cs="Arial"/>
          <w:sz w:val="20"/>
          <w:szCs w:val="20"/>
        </w:rPr>
        <w:t xml:space="preserve">, Project Management </w:t>
      </w:r>
      <w:proofErr w:type="spellStart"/>
      <w:r w:rsidRPr="00570190">
        <w:rPr>
          <w:rFonts w:ascii="Arial" w:hAnsi="Arial" w:cs="Arial"/>
          <w:sz w:val="20"/>
          <w:szCs w:val="20"/>
        </w:rPr>
        <w:t>Institute</w:t>
      </w:r>
      <w:proofErr w:type="spellEnd"/>
      <w:r w:rsidRPr="00570190">
        <w:rPr>
          <w:rFonts w:ascii="Arial" w:hAnsi="Arial" w:cs="Arial"/>
          <w:sz w:val="20"/>
          <w:szCs w:val="20"/>
        </w:rPr>
        <w:t>, 2022.</w:t>
      </w:r>
    </w:p>
  </w:footnote>
  <w:footnote w:id="6">
    <w:p w14:paraId="77CD5AC5" w14:textId="77777777" w:rsidR="002434DD" w:rsidRDefault="002434DD">
      <w:pPr>
        <w:pBdr>
          <w:top w:val="nil"/>
          <w:left w:val="nil"/>
          <w:bottom w:val="nil"/>
          <w:right w:val="nil"/>
          <w:between w:val="nil"/>
        </w:pBdr>
        <w:spacing w:before="0" w:after="0" w:line="240" w:lineRule="auto"/>
        <w:jc w:val="left"/>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http://informatorects.uw.edu.pl/pl/</w:t>
        </w:r>
      </w:hyperlink>
      <w:r>
        <w:rPr>
          <w:color w:val="000000"/>
          <w:sz w:val="20"/>
          <w:szCs w:val="20"/>
        </w:rPr>
        <w:t>, dostęp 20.10.2022.</w:t>
      </w:r>
    </w:p>
  </w:footnote>
  <w:footnote w:id="7">
    <w:p w14:paraId="1C20397F" w14:textId="77777777" w:rsidR="002434DD" w:rsidRDefault="002434DD">
      <w:pPr>
        <w:pBdr>
          <w:top w:val="nil"/>
          <w:left w:val="nil"/>
          <w:bottom w:val="nil"/>
          <w:right w:val="nil"/>
          <w:between w:val="nil"/>
        </w:pBdr>
        <w:spacing w:before="0" w:after="0" w:line="240" w:lineRule="auto"/>
        <w:jc w:val="left"/>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https://radon.nauka.gov.pl</w:t>
        </w:r>
      </w:hyperlink>
      <w:r>
        <w:rPr>
          <w:color w:val="000000"/>
          <w:sz w:val="20"/>
          <w:szCs w:val="20"/>
        </w:rPr>
        <w:t>, dostęp 20.10.2022.</w:t>
      </w:r>
    </w:p>
  </w:footnote>
  <w:footnote w:id="8">
    <w:p w14:paraId="1B4A6F6B" w14:textId="77777777" w:rsidR="002434DD" w:rsidRDefault="002434DD">
      <w:pPr>
        <w:pStyle w:val="Tekstprzypisudolnego"/>
      </w:pPr>
      <w:r>
        <w:rPr>
          <w:rStyle w:val="Odwoanieprzypisudolnego"/>
        </w:rPr>
        <w:footnoteRef/>
      </w:r>
      <w:r>
        <w:t xml:space="preserve"> </w:t>
      </w:r>
      <w:hyperlink r:id="rId7">
        <w:r>
          <w:rPr>
            <w:color w:val="1155CC"/>
            <w:u w:val="single"/>
          </w:rPr>
          <w:t>https://studyportals.com/</w:t>
        </w:r>
      </w:hyperlink>
      <w:r>
        <w:t xml:space="preserve"> oraz</w:t>
      </w:r>
      <w:hyperlink r:id="rId8">
        <w:r>
          <w:t xml:space="preserve"> </w:t>
        </w:r>
      </w:hyperlink>
      <w:hyperlink r:id="rId9">
        <w:r>
          <w:rPr>
            <w:color w:val="1155CC"/>
            <w:u w:val="single"/>
          </w:rPr>
          <w:t>https://www.mastersportal.com/</w:t>
        </w:r>
      </w:hyperlink>
      <w:r>
        <w:t>, dostęp 21.10.2022.</w:t>
      </w:r>
    </w:p>
  </w:footnote>
  <w:footnote w:id="9">
    <w:p w14:paraId="11A10AC8" w14:textId="77777777" w:rsidR="002434DD" w:rsidRPr="00EC309C" w:rsidRDefault="002434DD">
      <w:pPr>
        <w:pStyle w:val="Tekstprzypisudolnego"/>
        <w:rPr>
          <w:lang w:val="en-US"/>
        </w:rPr>
      </w:pPr>
      <w:r>
        <w:rPr>
          <w:rStyle w:val="Odwoanieprzypisudolnego"/>
        </w:rPr>
        <w:footnoteRef/>
      </w:r>
      <w:r>
        <w:t xml:space="preserve"> Zgodnie z danymi zgromadzonymi w bazie RAD-on ten kierunek nie jest oferowany na żadnej krajowej uczelni na poziomie studiów I </w:t>
      </w:r>
      <w:proofErr w:type="spellStart"/>
      <w:r>
        <w:t>i</w:t>
      </w:r>
      <w:proofErr w:type="spellEnd"/>
      <w:r>
        <w:t xml:space="preserve"> II stopnia. </w:t>
      </w:r>
      <w:r w:rsidRPr="00EC309C">
        <w:rPr>
          <w:lang w:val="en-US"/>
        </w:rPr>
        <w:t>Za:</w:t>
      </w:r>
      <w:r w:rsidR="00000000">
        <w:fldChar w:fldCharType="begin"/>
      </w:r>
      <w:r w:rsidR="00000000" w:rsidRPr="00BC7F5E">
        <w:rPr>
          <w:lang w:val="en-GB"/>
        </w:rPr>
        <w:instrText>HYPERLINK "https://radon.nauka.gov.pl/" \h</w:instrText>
      </w:r>
      <w:r w:rsidR="00000000">
        <w:fldChar w:fldCharType="separate"/>
      </w:r>
      <w:r w:rsidRPr="00EC309C">
        <w:rPr>
          <w:lang w:val="en-US"/>
        </w:rPr>
        <w:t xml:space="preserve"> </w:t>
      </w:r>
      <w:r w:rsidR="00000000">
        <w:rPr>
          <w:lang w:val="en-US"/>
        </w:rPr>
        <w:fldChar w:fldCharType="end"/>
      </w:r>
      <w:r w:rsidR="00000000">
        <w:fldChar w:fldCharType="begin"/>
      </w:r>
      <w:r w:rsidR="00000000" w:rsidRPr="00BC7F5E">
        <w:rPr>
          <w:lang w:val="en-GB"/>
        </w:rPr>
        <w:instrText>HYPERLINK "https://radon.nauka.gov.pl/" \h</w:instrText>
      </w:r>
      <w:r w:rsidR="00000000">
        <w:fldChar w:fldCharType="separate"/>
      </w:r>
      <w:r w:rsidRPr="00EC309C">
        <w:rPr>
          <w:color w:val="1155CC"/>
          <w:u w:val="single"/>
          <w:lang w:val="en-US"/>
        </w:rPr>
        <w:t>https://radon.nauka.gov.pl</w:t>
      </w:r>
      <w:r w:rsidR="00000000">
        <w:rPr>
          <w:color w:val="1155CC"/>
          <w:u w:val="single"/>
          <w:lang w:val="en-US"/>
        </w:rPr>
        <w:fldChar w:fldCharType="end"/>
      </w:r>
      <w:r w:rsidRPr="00EC309C">
        <w:rPr>
          <w:lang w:val="en-US"/>
        </w:rPr>
        <w:t xml:space="preserve">, </w:t>
      </w:r>
      <w:proofErr w:type="spellStart"/>
      <w:r w:rsidRPr="00EC309C">
        <w:rPr>
          <w:lang w:val="en-US"/>
        </w:rPr>
        <w:t>dostęp</w:t>
      </w:r>
      <w:proofErr w:type="spellEnd"/>
      <w:r w:rsidRPr="00EC309C">
        <w:rPr>
          <w:lang w:val="en-US"/>
        </w:rPr>
        <w:t xml:space="preserve"> 20.10.2022.</w:t>
      </w:r>
    </w:p>
  </w:footnote>
  <w:footnote w:id="10">
    <w:p w14:paraId="6A2742E4" w14:textId="77777777" w:rsidR="002434DD" w:rsidRPr="006A19E9" w:rsidRDefault="002434DD" w:rsidP="00FF36B4">
      <w:pPr>
        <w:pStyle w:val="NormalnyWeb"/>
        <w:spacing w:before="0" w:beforeAutospacing="0" w:after="0" w:afterAutospacing="0"/>
        <w:ind w:left="482" w:hanging="482"/>
        <w:rPr>
          <w:rFonts w:asciiTheme="majorHAnsi" w:hAnsiTheme="majorHAnsi" w:cstheme="majorHAnsi"/>
          <w:sz w:val="20"/>
          <w:szCs w:val="20"/>
        </w:rPr>
      </w:pPr>
      <w:r w:rsidRPr="003D3532">
        <w:rPr>
          <w:rStyle w:val="Odwoanieprzypisudolnego"/>
          <w:rFonts w:asciiTheme="majorHAnsi" w:hAnsiTheme="majorHAnsi" w:cstheme="majorHAnsi"/>
          <w:sz w:val="20"/>
          <w:szCs w:val="20"/>
        </w:rPr>
        <w:footnoteRef/>
      </w:r>
      <w:r w:rsidRPr="003D3532">
        <w:rPr>
          <w:rFonts w:asciiTheme="majorHAnsi" w:hAnsiTheme="majorHAnsi" w:cstheme="majorHAnsi"/>
          <w:sz w:val="20"/>
          <w:szCs w:val="20"/>
          <w:lang w:val="en-US"/>
        </w:rPr>
        <w:t xml:space="preserve"> McKinsey. (2020). Beyond hiring : How companies are reskilling to address talent gaps. </w:t>
      </w:r>
      <w:proofErr w:type="spellStart"/>
      <w:r w:rsidR="00342CC1" w:rsidRPr="00342CC1">
        <w:rPr>
          <w:rFonts w:asciiTheme="majorHAnsi" w:hAnsiTheme="majorHAnsi" w:cstheme="majorHAnsi"/>
          <w:i/>
          <w:iCs/>
          <w:sz w:val="20"/>
          <w:szCs w:val="20"/>
        </w:rPr>
        <w:t>McKinsey</w:t>
      </w:r>
      <w:proofErr w:type="spellEnd"/>
      <w:r w:rsidR="00342CC1" w:rsidRPr="00342CC1">
        <w:rPr>
          <w:rFonts w:asciiTheme="majorHAnsi" w:hAnsiTheme="majorHAnsi" w:cstheme="majorHAnsi"/>
          <w:i/>
          <w:iCs/>
          <w:sz w:val="20"/>
          <w:szCs w:val="20"/>
        </w:rPr>
        <w:t xml:space="preserve"> </w:t>
      </w:r>
      <w:proofErr w:type="spellStart"/>
      <w:r w:rsidR="00342CC1" w:rsidRPr="00342CC1">
        <w:rPr>
          <w:rFonts w:asciiTheme="majorHAnsi" w:hAnsiTheme="majorHAnsi" w:cstheme="majorHAnsi"/>
          <w:i/>
          <w:iCs/>
          <w:sz w:val="20"/>
          <w:szCs w:val="20"/>
        </w:rPr>
        <w:t>Insights</w:t>
      </w:r>
      <w:proofErr w:type="spellEnd"/>
      <w:r w:rsidR="00342CC1" w:rsidRPr="00342CC1">
        <w:rPr>
          <w:rFonts w:asciiTheme="majorHAnsi" w:hAnsiTheme="majorHAnsi" w:cstheme="majorHAnsi"/>
          <w:sz w:val="20"/>
          <w:szCs w:val="20"/>
        </w:rPr>
        <w:t xml:space="preserve">, </w:t>
      </w:r>
      <w:r w:rsidR="00342CC1" w:rsidRPr="00342CC1">
        <w:rPr>
          <w:rFonts w:asciiTheme="majorHAnsi" w:hAnsiTheme="majorHAnsi" w:cstheme="majorHAnsi"/>
          <w:i/>
          <w:iCs/>
          <w:sz w:val="20"/>
          <w:szCs w:val="20"/>
        </w:rPr>
        <w:t>January</w:t>
      </w:r>
      <w:r w:rsidR="00342CC1" w:rsidRPr="00342CC1">
        <w:rPr>
          <w:rFonts w:asciiTheme="majorHAnsi" w:hAnsiTheme="majorHAnsi" w:cstheme="majorHAnsi"/>
          <w:sz w:val="20"/>
          <w:szCs w:val="20"/>
        </w:rPr>
        <w:t>.</w:t>
      </w:r>
    </w:p>
    <w:p w14:paraId="7F3E136B" w14:textId="77777777" w:rsidR="002434DD" w:rsidRPr="006A19E9" w:rsidRDefault="002434DD">
      <w:pPr>
        <w:pStyle w:val="Tekstprzypisudolnego"/>
      </w:pPr>
    </w:p>
  </w:footnote>
  <w:footnote w:id="11">
    <w:p w14:paraId="0B7BF3F9" w14:textId="77777777" w:rsidR="00FC4D06" w:rsidRPr="006A19E9" w:rsidRDefault="00FC4D06" w:rsidP="00FF36B4">
      <w:pPr>
        <w:pStyle w:val="Tekstprzypisudolnego"/>
        <w:spacing w:before="0"/>
        <w:rPr>
          <w:lang w:val="en-US"/>
        </w:rPr>
      </w:pPr>
      <w:r>
        <w:rPr>
          <w:rStyle w:val="Odwoanieprzypisudolnego"/>
        </w:rPr>
        <w:footnoteRef/>
      </w:r>
      <w:r>
        <w:t xml:space="preserve"> RARP (2017), Raport z badania pracodawców w obszarze zarządzania zasobami ludzkimi. </w:t>
      </w:r>
      <w:proofErr w:type="spellStart"/>
      <w:r w:rsidR="00342CC1" w:rsidRPr="00342CC1">
        <w:rPr>
          <w:lang w:val="en-US"/>
        </w:rPr>
        <w:t>Bilans</w:t>
      </w:r>
      <w:proofErr w:type="spellEnd"/>
      <w:r w:rsidR="00342CC1" w:rsidRPr="00342CC1">
        <w:rPr>
          <w:lang w:val="en-US"/>
        </w:rPr>
        <w:t xml:space="preserve"> </w:t>
      </w:r>
      <w:proofErr w:type="spellStart"/>
      <w:r w:rsidR="00342CC1" w:rsidRPr="00342CC1">
        <w:rPr>
          <w:lang w:val="en-US"/>
        </w:rPr>
        <w:t>Kapitału</w:t>
      </w:r>
      <w:proofErr w:type="spellEnd"/>
      <w:r w:rsidR="00342CC1" w:rsidRPr="00342CC1">
        <w:rPr>
          <w:lang w:val="en-US"/>
        </w:rPr>
        <w:t xml:space="preserve"> </w:t>
      </w:r>
      <w:proofErr w:type="spellStart"/>
      <w:r w:rsidR="00342CC1" w:rsidRPr="00342CC1">
        <w:rPr>
          <w:lang w:val="en-US"/>
        </w:rPr>
        <w:t>Ludzkiego</w:t>
      </w:r>
      <w:proofErr w:type="spellEnd"/>
      <w:r w:rsidR="00342CC1" w:rsidRPr="00342CC1">
        <w:rPr>
          <w:lang w:val="en-US"/>
        </w:rPr>
        <w:t>, Warszawa.</w:t>
      </w:r>
    </w:p>
  </w:footnote>
  <w:footnote w:id="12">
    <w:p w14:paraId="2D4B53ED" w14:textId="77777777" w:rsidR="002434DD" w:rsidRDefault="002434DD" w:rsidP="00FF36B4">
      <w:pPr>
        <w:pStyle w:val="NormalnyWeb"/>
        <w:spacing w:before="0" w:beforeAutospacing="0" w:after="0" w:afterAutospacing="0"/>
        <w:ind w:left="480" w:hanging="480"/>
        <w:rPr>
          <w:rFonts w:asciiTheme="majorHAnsi" w:hAnsiTheme="majorHAnsi" w:cstheme="majorHAnsi"/>
        </w:rPr>
      </w:pPr>
      <w:r w:rsidRPr="003D3532">
        <w:rPr>
          <w:rStyle w:val="Odwoanieprzypisudolnego"/>
          <w:rFonts w:asciiTheme="majorHAnsi" w:hAnsiTheme="majorHAnsi" w:cstheme="majorHAnsi"/>
          <w:sz w:val="20"/>
          <w:szCs w:val="20"/>
        </w:rPr>
        <w:footnoteRef/>
      </w:r>
      <w:r w:rsidRPr="003D3532">
        <w:rPr>
          <w:rFonts w:asciiTheme="majorHAnsi" w:hAnsiTheme="majorHAnsi" w:cstheme="majorHAnsi"/>
          <w:sz w:val="20"/>
          <w:szCs w:val="20"/>
          <w:lang w:val="en-US"/>
        </w:rPr>
        <w:t xml:space="preserve"> McKinsey. (2020). Beyond hiring : How companies are reskilling to address talent gaps. </w:t>
      </w:r>
      <w:proofErr w:type="spellStart"/>
      <w:r w:rsidRPr="003D3532">
        <w:rPr>
          <w:rFonts w:asciiTheme="majorHAnsi" w:hAnsiTheme="majorHAnsi" w:cstheme="majorHAnsi"/>
          <w:i/>
          <w:iCs/>
          <w:sz w:val="20"/>
          <w:szCs w:val="20"/>
        </w:rPr>
        <w:t>McKinsey</w:t>
      </w:r>
      <w:proofErr w:type="spellEnd"/>
      <w:r w:rsidRPr="003D3532">
        <w:rPr>
          <w:rFonts w:asciiTheme="majorHAnsi" w:hAnsiTheme="majorHAnsi" w:cstheme="majorHAnsi"/>
          <w:i/>
          <w:iCs/>
          <w:sz w:val="20"/>
          <w:szCs w:val="20"/>
        </w:rPr>
        <w:t xml:space="preserve"> </w:t>
      </w:r>
      <w:proofErr w:type="spellStart"/>
      <w:r w:rsidRPr="003D3532">
        <w:rPr>
          <w:rFonts w:asciiTheme="majorHAnsi" w:hAnsiTheme="majorHAnsi" w:cstheme="majorHAnsi"/>
          <w:i/>
          <w:iCs/>
          <w:sz w:val="20"/>
          <w:szCs w:val="20"/>
        </w:rPr>
        <w:t>Insights</w:t>
      </w:r>
      <w:proofErr w:type="spellEnd"/>
      <w:r w:rsidRPr="003D3532">
        <w:rPr>
          <w:rFonts w:asciiTheme="majorHAnsi" w:hAnsiTheme="majorHAnsi" w:cstheme="majorHAnsi"/>
          <w:sz w:val="20"/>
          <w:szCs w:val="20"/>
        </w:rPr>
        <w:t xml:space="preserve">, </w:t>
      </w:r>
      <w:r w:rsidRPr="003D3532">
        <w:rPr>
          <w:rFonts w:asciiTheme="majorHAnsi" w:hAnsiTheme="majorHAnsi" w:cstheme="majorHAnsi"/>
          <w:i/>
          <w:iCs/>
          <w:sz w:val="20"/>
          <w:szCs w:val="20"/>
        </w:rPr>
        <w:t>January</w:t>
      </w:r>
      <w:r w:rsidRPr="003D3532">
        <w:rPr>
          <w:rFonts w:asciiTheme="majorHAnsi" w:hAnsiTheme="majorHAnsi" w:cstheme="majorHAnsi"/>
          <w:sz w:val="20"/>
          <w:szCs w:val="20"/>
        </w:rPr>
        <w:t>.</w:t>
      </w:r>
    </w:p>
  </w:footnote>
  <w:footnote w:id="13">
    <w:p w14:paraId="3DDF74FA" w14:textId="77777777" w:rsidR="002434DD" w:rsidRPr="0052217F" w:rsidRDefault="002434DD" w:rsidP="00FF36B4">
      <w:pPr>
        <w:pStyle w:val="Tekstprzypisudolnego"/>
        <w:spacing w:before="0"/>
      </w:pPr>
      <w:r w:rsidRPr="0052217F">
        <w:rPr>
          <w:rStyle w:val="Odwoanieprzypisudolnego"/>
        </w:rPr>
        <w:footnoteRef/>
      </w:r>
      <w:r w:rsidRPr="0052217F">
        <w:t xml:space="preserve"> </w:t>
      </w:r>
      <w:proofErr w:type="spellStart"/>
      <w:r w:rsidRPr="0052217F">
        <w:t>Łotocki</w:t>
      </w:r>
      <w:proofErr w:type="spellEnd"/>
      <w:r w:rsidRPr="0052217F">
        <w:t xml:space="preserve"> Ł. (2021), </w:t>
      </w:r>
      <w:r w:rsidRPr="0052217F">
        <w:rPr>
          <w:i/>
        </w:rPr>
        <w:t>Raport z ewaluacji studiów na kierunku Organizowanie Rynku Pracy – część obejmująca realizację, opracowanie i analizę wyników badania ilościowego (ankietowego).</w:t>
      </w:r>
    </w:p>
  </w:footnote>
  <w:footnote w:id="14">
    <w:p w14:paraId="40977868" w14:textId="77777777" w:rsidR="002434DD" w:rsidRPr="0052217F" w:rsidRDefault="002434DD" w:rsidP="00FF36B4">
      <w:pPr>
        <w:pStyle w:val="Tekstprzypisudolnego"/>
        <w:spacing w:before="0"/>
      </w:pPr>
      <w:r w:rsidRPr="0052217F">
        <w:rPr>
          <w:rStyle w:val="Odwoanieprzypisudolnego"/>
        </w:rPr>
        <w:footnoteRef/>
      </w:r>
      <w:r w:rsidRPr="0052217F">
        <w:t xml:space="preserve"> Łukaszewska-</w:t>
      </w:r>
      <w:proofErr w:type="spellStart"/>
      <w:r w:rsidRPr="0052217F">
        <w:t>Bezulska</w:t>
      </w:r>
      <w:proofErr w:type="spellEnd"/>
      <w:r w:rsidRPr="0052217F">
        <w:t xml:space="preserve"> J. (2021), </w:t>
      </w:r>
      <w:r w:rsidRPr="0052217F">
        <w:rPr>
          <w:i/>
        </w:rPr>
        <w:t>Raport z wywiadów fokusowych przeprowadzonych w ramach badań ewaluacyjnych nad programem studiów na kierunku Organizowanie Rynku Pracy.</w:t>
      </w:r>
    </w:p>
  </w:footnote>
  <w:footnote w:id="15">
    <w:p w14:paraId="0DF3029A" w14:textId="77777777" w:rsidR="002434DD" w:rsidRPr="0052217F" w:rsidRDefault="002434DD" w:rsidP="00FF36B4">
      <w:pPr>
        <w:spacing w:before="0" w:after="0" w:line="240" w:lineRule="auto"/>
        <w:rPr>
          <w:sz w:val="20"/>
          <w:szCs w:val="20"/>
        </w:rPr>
      </w:pPr>
      <w:r w:rsidRPr="0052217F">
        <w:rPr>
          <w:rStyle w:val="Odwoanieprzypisudolnego"/>
          <w:sz w:val="20"/>
          <w:szCs w:val="20"/>
        </w:rPr>
        <w:footnoteRef/>
      </w:r>
      <w:r w:rsidRPr="0052217F">
        <w:rPr>
          <w:sz w:val="20"/>
          <w:szCs w:val="20"/>
        </w:rPr>
        <w:t xml:space="preserve"> Średnie wartości dla poszczególnych powodów na podstawie odpowiedzi na pytanie „Jak ważne były wymienione poniżej powody dla podjęcia przez Ciebie decyzji o wyborze studiów na kierunku Organizowanie Rynku Pracy (gdzie 1 oznacza w ogóle nieważne, a 7 - bardzo ważne)?” (N=52).</w:t>
      </w:r>
    </w:p>
    <w:p w14:paraId="3EB79919" w14:textId="77777777" w:rsidR="002434DD" w:rsidRDefault="002434D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BB3"/>
    <w:multiLevelType w:val="hybridMultilevel"/>
    <w:tmpl w:val="503A2710"/>
    <w:lvl w:ilvl="0" w:tplc="B56C9D1C">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8360A6"/>
    <w:multiLevelType w:val="hybridMultilevel"/>
    <w:tmpl w:val="0CD24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590050"/>
    <w:multiLevelType w:val="hybridMultilevel"/>
    <w:tmpl w:val="E3B2E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4C6EEE"/>
    <w:multiLevelType w:val="hybridMultilevel"/>
    <w:tmpl w:val="D1AE798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B9E2D8A"/>
    <w:multiLevelType w:val="hybridMultilevel"/>
    <w:tmpl w:val="6002C1F2"/>
    <w:lvl w:ilvl="0" w:tplc="D9D67AA6">
      <w:start w:val="1"/>
      <w:numFmt w:val="decimal"/>
      <w:lvlText w:val="%1."/>
      <w:lvlJc w:val="left"/>
      <w:pPr>
        <w:ind w:left="720" w:hanging="360"/>
      </w:pPr>
      <w:rPr>
        <w:b/>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F627F0"/>
    <w:multiLevelType w:val="hybridMultilevel"/>
    <w:tmpl w:val="B41E9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8204F9"/>
    <w:multiLevelType w:val="multilevel"/>
    <w:tmpl w:val="D1F2C8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5315DE"/>
    <w:multiLevelType w:val="hybridMultilevel"/>
    <w:tmpl w:val="441441EC"/>
    <w:lvl w:ilvl="0" w:tplc="B56C9D1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535923"/>
    <w:multiLevelType w:val="hybridMultilevel"/>
    <w:tmpl w:val="BDAC0D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18C149F"/>
    <w:multiLevelType w:val="multilevel"/>
    <w:tmpl w:val="832475BC"/>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1EB3703"/>
    <w:multiLevelType w:val="hybridMultilevel"/>
    <w:tmpl w:val="53B247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2F5391"/>
    <w:multiLevelType w:val="multilevel"/>
    <w:tmpl w:val="375E71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7F2D8F"/>
    <w:multiLevelType w:val="hybridMultilevel"/>
    <w:tmpl w:val="F9E8FA62"/>
    <w:lvl w:ilvl="0" w:tplc="B56C9D1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EA1F84"/>
    <w:multiLevelType w:val="hybridMultilevel"/>
    <w:tmpl w:val="7994A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A358E2"/>
    <w:multiLevelType w:val="hybridMultilevel"/>
    <w:tmpl w:val="6116FF5C"/>
    <w:lvl w:ilvl="0" w:tplc="B56C9D1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1059890">
    <w:abstractNumId w:val="11"/>
  </w:num>
  <w:num w:numId="2" w16cid:durableId="332999748">
    <w:abstractNumId w:val="9"/>
  </w:num>
  <w:num w:numId="3" w16cid:durableId="1837919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6600902">
    <w:abstractNumId w:val="6"/>
  </w:num>
  <w:num w:numId="5" w16cid:durableId="780035693">
    <w:abstractNumId w:val="5"/>
  </w:num>
  <w:num w:numId="6" w16cid:durableId="1870756939">
    <w:abstractNumId w:val="4"/>
  </w:num>
  <w:num w:numId="7" w16cid:durableId="467361944">
    <w:abstractNumId w:val="14"/>
  </w:num>
  <w:num w:numId="8" w16cid:durableId="672219262">
    <w:abstractNumId w:val="0"/>
  </w:num>
  <w:num w:numId="9" w16cid:durableId="1457411407">
    <w:abstractNumId w:val="3"/>
  </w:num>
  <w:num w:numId="10" w16cid:durableId="451559197">
    <w:abstractNumId w:val="1"/>
  </w:num>
  <w:num w:numId="11" w16cid:durableId="1502356242">
    <w:abstractNumId w:val="10"/>
  </w:num>
  <w:num w:numId="12" w16cid:durableId="520052283">
    <w:abstractNumId w:val="8"/>
  </w:num>
  <w:num w:numId="13" w16cid:durableId="941256904">
    <w:abstractNumId w:val="13"/>
  </w:num>
  <w:num w:numId="14" w16cid:durableId="1303078909">
    <w:abstractNumId w:val="7"/>
  </w:num>
  <w:num w:numId="15" w16cid:durableId="1454128870">
    <w:abstractNumId w:val="12"/>
  </w:num>
  <w:num w:numId="16" w16cid:durableId="2104643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wsDQBQiNLYxMDcyUdpeDU4uLM/DyQAtNaAAPij2MsAAAA"/>
  </w:docVars>
  <w:rsids>
    <w:rsidRoot w:val="00516792"/>
    <w:rsid w:val="00026684"/>
    <w:rsid w:val="00043915"/>
    <w:rsid w:val="00064E06"/>
    <w:rsid w:val="00085C85"/>
    <w:rsid w:val="000B511D"/>
    <w:rsid w:val="000C5874"/>
    <w:rsid w:val="00102E5B"/>
    <w:rsid w:val="001A135D"/>
    <w:rsid w:val="001C192C"/>
    <w:rsid w:val="001D6A5D"/>
    <w:rsid w:val="001E720E"/>
    <w:rsid w:val="002434DD"/>
    <w:rsid w:val="00253B00"/>
    <w:rsid w:val="00254839"/>
    <w:rsid w:val="002B1AEE"/>
    <w:rsid w:val="002F2F7C"/>
    <w:rsid w:val="003134A8"/>
    <w:rsid w:val="00342CC1"/>
    <w:rsid w:val="00381BC7"/>
    <w:rsid w:val="003828CA"/>
    <w:rsid w:val="00383541"/>
    <w:rsid w:val="00395A42"/>
    <w:rsid w:val="003D3532"/>
    <w:rsid w:val="00403DDC"/>
    <w:rsid w:val="004154C3"/>
    <w:rsid w:val="004220D8"/>
    <w:rsid w:val="00422510"/>
    <w:rsid w:val="00446D18"/>
    <w:rsid w:val="00450D9C"/>
    <w:rsid w:val="00465DE2"/>
    <w:rsid w:val="004A0793"/>
    <w:rsid w:val="00516792"/>
    <w:rsid w:val="0052217F"/>
    <w:rsid w:val="00557135"/>
    <w:rsid w:val="0056224C"/>
    <w:rsid w:val="00580BCC"/>
    <w:rsid w:val="005E2839"/>
    <w:rsid w:val="006019FA"/>
    <w:rsid w:val="00655737"/>
    <w:rsid w:val="00675377"/>
    <w:rsid w:val="006A19E9"/>
    <w:rsid w:val="006B5715"/>
    <w:rsid w:val="006F7090"/>
    <w:rsid w:val="00716628"/>
    <w:rsid w:val="00730F26"/>
    <w:rsid w:val="00790A37"/>
    <w:rsid w:val="007E3D45"/>
    <w:rsid w:val="00801F71"/>
    <w:rsid w:val="008D1F73"/>
    <w:rsid w:val="008F2286"/>
    <w:rsid w:val="00956E32"/>
    <w:rsid w:val="009669CD"/>
    <w:rsid w:val="00985457"/>
    <w:rsid w:val="0098669E"/>
    <w:rsid w:val="009B405B"/>
    <w:rsid w:val="009B7F47"/>
    <w:rsid w:val="009C3586"/>
    <w:rsid w:val="009D7B23"/>
    <w:rsid w:val="009E2861"/>
    <w:rsid w:val="009E2D24"/>
    <w:rsid w:val="00A37B07"/>
    <w:rsid w:val="00A44256"/>
    <w:rsid w:val="00A57687"/>
    <w:rsid w:val="00A84042"/>
    <w:rsid w:val="00AB756E"/>
    <w:rsid w:val="00AE7C80"/>
    <w:rsid w:val="00B228DB"/>
    <w:rsid w:val="00B36BE7"/>
    <w:rsid w:val="00B41FAD"/>
    <w:rsid w:val="00BA3922"/>
    <w:rsid w:val="00BC7F5E"/>
    <w:rsid w:val="00BE2BF4"/>
    <w:rsid w:val="00C77F3F"/>
    <w:rsid w:val="00CA3907"/>
    <w:rsid w:val="00CC25D1"/>
    <w:rsid w:val="00CC3743"/>
    <w:rsid w:val="00D17643"/>
    <w:rsid w:val="00D61969"/>
    <w:rsid w:val="00D80F8C"/>
    <w:rsid w:val="00E65CB6"/>
    <w:rsid w:val="00E7058C"/>
    <w:rsid w:val="00EC309C"/>
    <w:rsid w:val="00ED2AFD"/>
    <w:rsid w:val="00EF2234"/>
    <w:rsid w:val="00EF7114"/>
    <w:rsid w:val="00F26C1B"/>
    <w:rsid w:val="00F348CD"/>
    <w:rsid w:val="00F6185F"/>
    <w:rsid w:val="00F915CA"/>
    <w:rsid w:val="00FB3471"/>
    <w:rsid w:val="00FC4D06"/>
    <w:rsid w:val="00FD2C32"/>
    <w:rsid w:val="00FE1ADE"/>
    <w:rsid w:val="00FF128C"/>
    <w:rsid w:val="00FF3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22C9"/>
  <w15:docId w15:val="{C21F89A8-4936-4398-8AEC-D8DCE798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tabs>
          <w:tab w:val="left" w:pos="1134"/>
        </w:tabs>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841"/>
  </w:style>
  <w:style w:type="paragraph" w:styleId="Nagwek1">
    <w:name w:val="heading 1"/>
    <w:basedOn w:val="Normalny"/>
    <w:next w:val="Normalny"/>
    <w:uiPriority w:val="9"/>
    <w:qFormat/>
    <w:rsid w:val="00BE6841"/>
    <w:pPr>
      <w:keepNext/>
      <w:keepLines/>
      <w:pBdr>
        <w:top w:val="nil"/>
        <w:left w:val="nil"/>
        <w:bottom w:val="nil"/>
        <w:right w:val="nil"/>
        <w:between w:val="nil"/>
      </w:pBdr>
      <w:spacing w:before="480"/>
      <w:outlineLvl w:val="0"/>
    </w:pPr>
    <w:rPr>
      <w:b/>
      <w:color w:val="000000"/>
      <w:sz w:val="48"/>
      <w:szCs w:val="48"/>
    </w:rPr>
  </w:style>
  <w:style w:type="paragraph" w:styleId="Nagwek2">
    <w:name w:val="heading 2"/>
    <w:basedOn w:val="Normalny"/>
    <w:next w:val="Normalny"/>
    <w:uiPriority w:val="9"/>
    <w:semiHidden/>
    <w:unhideWhenUsed/>
    <w:qFormat/>
    <w:rsid w:val="00BE6841"/>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rsid w:val="00BE6841"/>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rsid w:val="00BE6841"/>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rsid w:val="00BE6841"/>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rsid w:val="00BE6841"/>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16792"/>
  </w:style>
  <w:style w:type="table" w:customStyle="1" w:styleId="TableNormal">
    <w:name w:val="Table Normal"/>
    <w:rsid w:val="00516792"/>
    <w:tblPr>
      <w:tblCellMar>
        <w:top w:w="0" w:type="dxa"/>
        <w:left w:w="0" w:type="dxa"/>
        <w:bottom w:w="0" w:type="dxa"/>
        <w:right w:w="0" w:type="dxa"/>
      </w:tblCellMar>
    </w:tblPr>
  </w:style>
  <w:style w:type="paragraph" w:styleId="Tytu">
    <w:name w:val="Title"/>
    <w:basedOn w:val="Normalny"/>
    <w:next w:val="Normalny"/>
    <w:uiPriority w:val="10"/>
    <w:qFormat/>
    <w:rsid w:val="00BE6841"/>
    <w:pPr>
      <w:keepNext/>
      <w:keepLines/>
      <w:pBdr>
        <w:top w:val="nil"/>
        <w:left w:val="nil"/>
        <w:bottom w:val="nil"/>
        <w:right w:val="nil"/>
        <w:between w:val="nil"/>
      </w:pBdr>
      <w:spacing w:before="480"/>
    </w:pPr>
    <w:rPr>
      <w:b/>
      <w:color w:val="000000"/>
      <w:sz w:val="72"/>
      <w:szCs w:val="72"/>
    </w:rPr>
  </w:style>
  <w:style w:type="table" w:customStyle="1" w:styleId="TableNormal0">
    <w:name w:val="Table Normal"/>
    <w:rsid w:val="00BE6841"/>
    <w:tblPr>
      <w:tblCellMar>
        <w:top w:w="0" w:type="dxa"/>
        <w:left w:w="0" w:type="dxa"/>
        <w:bottom w:w="0" w:type="dxa"/>
        <w:right w:w="0" w:type="dxa"/>
      </w:tblCellMar>
    </w:tblPr>
  </w:style>
  <w:style w:type="table" w:customStyle="1" w:styleId="TableNormal3">
    <w:name w:val="Table Normal3"/>
    <w:rsid w:val="00BE6841"/>
    <w:tblPr>
      <w:tblCellMar>
        <w:top w:w="0" w:type="dxa"/>
        <w:left w:w="0" w:type="dxa"/>
        <w:bottom w:w="0" w:type="dxa"/>
        <w:right w:w="0" w:type="dxa"/>
      </w:tblCellMar>
    </w:tblPr>
  </w:style>
  <w:style w:type="paragraph" w:styleId="Podtytu">
    <w:name w:val="Subtitle"/>
    <w:basedOn w:val="Normalny1"/>
    <w:next w:val="Normalny1"/>
    <w:rsid w:val="0051679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BE68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6841"/>
    <w:rPr>
      <w:sz w:val="20"/>
      <w:szCs w:val="20"/>
    </w:rPr>
  </w:style>
  <w:style w:type="character" w:styleId="Odwoaniedokomentarza">
    <w:name w:val="annotation reference"/>
    <w:basedOn w:val="Domylnaczcionkaakapitu"/>
    <w:uiPriority w:val="99"/>
    <w:semiHidden/>
    <w:unhideWhenUsed/>
    <w:rsid w:val="00BE6841"/>
    <w:rPr>
      <w:sz w:val="16"/>
      <w:szCs w:val="16"/>
    </w:rPr>
  </w:style>
  <w:style w:type="paragraph" w:styleId="Tekstdymka">
    <w:name w:val="Balloon Text"/>
    <w:basedOn w:val="Normalny"/>
    <w:link w:val="TekstdymkaZnak"/>
    <w:uiPriority w:val="99"/>
    <w:semiHidden/>
    <w:unhideWhenUsed/>
    <w:rsid w:val="008D76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6C9"/>
    <w:rPr>
      <w:rFonts w:ascii="Segoe UI" w:hAnsi="Segoe UI" w:cs="Segoe UI"/>
      <w:sz w:val="18"/>
      <w:szCs w:val="18"/>
    </w:rPr>
  </w:style>
  <w:style w:type="paragraph" w:styleId="Akapitzlist">
    <w:name w:val="List Paragraph"/>
    <w:basedOn w:val="Normalny"/>
    <w:uiPriority w:val="34"/>
    <w:qFormat/>
    <w:rsid w:val="00342689"/>
    <w:pPr>
      <w:ind w:left="720"/>
      <w:contextualSpacing/>
    </w:pPr>
  </w:style>
  <w:style w:type="table" w:customStyle="1" w:styleId="TableNormal1">
    <w:name w:val="Table Normal1"/>
    <w:rsid w:val="00124E88"/>
    <w:tblPr>
      <w:tblCellMar>
        <w:top w:w="0" w:type="dxa"/>
        <w:left w:w="0" w:type="dxa"/>
        <w:bottom w:w="0" w:type="dxa"/>
        <w:right w:w="0" w:type="dxa"/>
      </w:tblCellMar>
    </w:tblPr>
  </w:style>
  <w:style w:type="table" w:customStyle="1" w:styleId="TableNormal2">
    <w:name w:val="Table Normal2"/>
    <w:rsid w:val="00124E88"/>
    <w:tblPr>
      <w:tblCellMar>
        <w:top w:w="0" w:type="dxa"/>
        <w:left w:w="0" w:type="dxa"/>
        <w:bottom w:w="0" w:type="dxa"/>
        <w:right w:w="0" w:type="dxa"/>
      </w:tblCellMar>
    </w:tblPr>
  </w:style>
  <w:style w:type="paragraph" w:styleId="Stopka">
    <w:name w:val="footer"/>
    <w:basedOn w:val="Normalny"/>
    <w:link w:val="StopkaZnak"/>
    <w:uiPriority w:val="99"/>
    <w:unhideWhenUsed/>
    <w:rsid w:val="00466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67C"/>
  </w:style>
  <w:style w:type="character" w:styleId="Numerstrony">
    <w:name w:val="page number"/>
    <w:basedOn w:val="Domylnaczcionkaakapitu"/>
    <w:uiPriority w:val="99"/>
    <w:semiHidden/>
    <w:unhideWhenUsed/>
    <w:rsid w:val="0046667C"/>
  </w:style>
  <w:style w:type="paragraph" w:styleId="Nagwek">
    <w:name w:val="header"/>
    <w:basedOn w:val="Normalny"/>
    <w:link w:val="NagwekZnak"/>
    <w:uiPriority w:val="99"/>
    <w:unhideWhenUsed/>
    <w:rsid w:val="004666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67C"/>
  </w:style>
  <w:style w:type="table" w:styleId="Tabela-Siatka">
    <w:name w:val="Table Grid"/>
    <w:basedOn w:val="Standardowy"/>
    <w:uiPriority w:val="59"/>
    <w:rsid w:val="0046667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7A74EF"/>
    <w:rPr>
      <w:b/>
      <w:bCs/>
    </w:rPr>
  </w:style>
  <w:style w:type="character" w:customStyle="1" w:styleId="TematkomentarzaZnak">
    <w:name w:val="Temat komentarza Znak"/>
    <w:basedOn w:val="TekstkomentarzaZnak"/>
    <w:link w:val="Tematkomentarza"/>
    <w:uiPriority w:val="99"/>
    <w:semiHidden/>
    <w:rsid w:val="007A74EF"/>
    <w:rPr>
      <w:b/>
      <w:bCs/>
      <w:sz w:val="20"/>
      <w:szCs w:val="20"/>
    </w:rPr>
  </w:style>
  <w:style w:type="character" w:styleId="Hipercze">
    <w:name w:val="Hyperlink"/>
    <w:basedOn w:val="Domylnaczcionkaakapitu"/>
    <w:uiPriority w:val="99"/>
    <w:unhideWhenUsed/>
    <w:rsid w:val="007A74EF"/>
    <w:rPr>
      <w:color w:val="0000FF" w:themeColor="hyperlink"/>
      <w:u w:val="single"/>
    </w:rPr>
  </w:style>
  <w:style w:type="character" w:customStyle="1" w:styleId="Nierozpoznanawzmianka1">
    <w:name w:val="Nierozpoznana wzmianka1"/>
    <w:basedOn w:val="Domylnaczcionkaakapitu"/>
    <w:uiPriority w:val="99"/>
    <w:semiHidden/>
    <w:unhideWhenUsed/>
    <w:rsid w:val="007A74EF"/>
    <w:rPr>
      <w:color w:val="605E5C"/>
      <w:shd w:val="clear" w:color="auto" w:fill="E1DFDD"/>
    </w:rPr>
  </w:style>
  <w:style w:type="paragraph" w:styleId="Poprawka">
    <w:name w:val="Revision"/>
    <w:hidden/>
    <w:uiPriority w:val="99"/>
    <w:semiHidden/>
    <w:rsid w:val="00EE1030"/>
    <w:pPr>
      <w:spacing w:after="0" w:line="240" w:lineRule="auto"/>
    </w:pPr>
  </w:style>
  <w:style w:type="paragraph" w:styleId="Tekstprzypisukocowego">
    <w:name w:val="endnote text"/>
    <w:basedOn w:val="Normalny"/>
    <w:link w:val="TekstprzypisukocowegoZnak"/>
    <w:uiPriority w:val="99"/>
    <w:semiHidden/>
    <w:unhideWhenUsed/>
    <w:rsid w:val="00B525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585"/>
    <w:rPr>
      <w:sz w:val="20"/>
      <w:szCs w:val="20"/>
    </w:rPr>
  </w:style>
  <w:style w:type="character" w:styleId="Odwoanieprzypisukocowego">
    <w:name w:val="endnote reference"/>
    <w:basedOn w:val="Domylnaczcionkaakapitu"/>
    <w:uiPriority w:val="99"/>
    <w:semiHidden/>
    <w:unhideWhenUsed/>
    <w:rsid w:val="00B52585"/>
    <w:rPr>
      <w:vertAlign w:val="superscript"/>
    </w:rPr>
  </w:style>
  <w:style w:type="table" w:customStyle="1" w:styleId="a">
    <w:basedOn w:val="TableNormal0"/>
    <w:rsid w:val="00BE6841"/>
    <w:tblPr>
      <w:tblStyleRowBandSize w:val="1"/>
      <w:tblStyleColBandSize w:val="1"/>
      <w:tblCellMar>
        <w:left w:w="115" w:type="dxa"/>
        <w:right w:w="115" w:type="dxa"/>
      </w:tblCellMar>
    </w:tblPr>
  </w:style>
  <w:style w:type="table" w:customStyle="1" w:styleId="a0">
    <w:basedOn w:val="TableNormal0"/>
    <w:rsid w:val="00BE6841"/>
    <w:pPr>
      <w:spacing w:after="0" w:line="240" w:lineRule="auto"/>
    </w:pPr>
    <w:tblPr>
      <w:tblStyleRowBandSize w:val="1"/>
      <w:tblStyleColBandSize w:val="1"/>
      <w:tblCellMar>
        <w:left w:w="108" w:type="dxa"/>
        <w:right w:w="108" w:type="dxa"/>
      </w:tblCellMar>
    </w:tblPr>
  </w:style>
  <w:style w:type="table" w:customStyle="1" w:styleId="a1">
    <w:basedOn w:val="TableNormal0"/>
    <w:rsid w:val="00BE6841"/>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0"/>
    <w:rsid w:val="00BE6841"/>
    <w:tblPr>
      <w:tblStyleRowBandSize w:val="1"/>
      <w:tblStyleColBandSize w:val="1"/>
      <w:tblCellMar>
        <w:top w:w="53" w:type="dxa"/>
        <w:left w:w="57" w:type="dxa"/>
        <w:bottom w:w="57" w:type="dxa"/>
        <w:right w:w="57" w:type="dxa"/>
      </w:tblCellMar>
    </w:tblPr>
  </w:style>
  <w:style w:type="table" w:customStyle="1" w:styleId="a3">
    <w:basedOn w:val="TableNormal0"/>
    <w:rsid w:val="00BE6841"/>
    <w:tblPr>
      <w:tblStyleRowBandSize w:val="1"/>
      <w:tblStyleColBandSize w:val="1"/>
      <w:tblCellMar>
        <w:top w:w="53" w:type="dxa"/>
        <w:left w:w="57" w:type="dxa"/>
        <w:bottom w:w="57" w:type="dxa"/>
        <w:right w:w="57" w:type="dxa"/>
      </w:tblCellMar>
    </w:tblPr>
  </w:style>
  <w:style w:type="table" w:customStyle="1" w:styleId="a4">
    <w:basedOn w:val="TableNormal0"/>
    <w:rsid w:val="00BE6841"/>
    <w:tblPr>
      <w:tblStyleRowBandSize w:val="1"/>
      <w:tblStyleColBandSize w:val="1"/>
      <w:tblCellMar>
        <w:top w:w="53" w:type="dxa"/>
        <w:left w:w="62" w:type="dxa"/>
        <w:bottom w:w="57" w:type="dxa"/>
        <w:right w:w="57" w:type="dxa"/>
      </w:tblCellMar>
    </w:tblPr>
  </w:style>
  <w:style w:type="table" w:customStyle="1" w:styleId="a5">
    <w:basedOn w:val="TableNormal0"/>
    <w:rsid w:val="00BE6841"/>
    <w:tblPr>
      <w:tblStyleRowBandSize w:val="1"/>
      <w:tblStyleColBandSize w:val="1"/>
      <w:tblCellMar>
        <w:top w:w="53" w:type="dxa"/>
        <w:left w:w="62" w:type="dxa"/>
        <w:bottom w:w="57" w:type="dxa"/>
        <w:right w:w="57" w:type="dxa"/>
      </w:tblCellMar>
    </w:tblPr>
  </w:style>
  <w:style w:type="table" w:customStyle="1" w:styleId="a6">
    <w:basedOn w:val="TableNormal0"/>
    <w:rsid w:val="00BE6841"/>
    <w:tblPr>
      <w:tblStyleRowBandSize w:val="1"/>
      <w:tblStyleColBandSize w:val="1"/>
      <w:tblCellMar>
        <w:top w:w="57" w:type="dxa"/>
        <w:left w:w="57" w:type="dxa"/>
        <w:bottom w:w="57" w:type="dxa"/>
        <w:right w:w="57" w:type="dxa"/>
      </w:tblCellMar>
    </w:tblPr>
  </w:style>
  <w:style w:type="table" w:customStyle="1" w:styleId="a7">
    <w:basedOn w:val="TableNormal0"/>
    <w:rsid w:val="00BE6841"/>
    <w:tblPr>
      <w:tblStyleRowBandSize w:val="1"/>
      <w:tblStyleColBandSize w:val="1"/>
      <w:tblCellMar>
        <w:top w:w="57" w:type="dxa"/>
        <w:left w:w="57" w:type="dxa"/>
        <w:bottom w:w="57" w:type="dxa"/>
        <w:right w:w="57" w:type="dxa"/>
      </w:tblCellMar>
    </w:tblPr>
  </w:style>
  <w:style w:type="table" w:customStyle="1" w:styleId="a8">
    <w:basedOn w:val="TableNormal0"/>
    <w:rsid w:val="00BE6841"/>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0"/>
    <w:rsid w:val="00BE6841"/>
    <w:pPr>
      <w:spacing w:after="0" w:line="240" w:lineRule="auto"/>
    </w:pPr>
    <w:tblPr>
      <w:tblStyleRowBandSize w:val="1"/>
      <w:tblStyleColBandSize w:val="1"/>
      <w:tblCellMar>
        <w:left w:w="108" w:type="dxa"/>
        <w:right w:w="108" w:type="dxa"/>
      </w:tblCellMar>
    </w:tblPr>
  </w:style>
  <w:style w:type="table" w:customStyle="1" w:styleId="aa">
    <w:basedOn w:val="TableNormal0"/>
    <w:rsid w:val="00BE6841"/>
    <w:pPr>
      <w:spacing w:after="0" w:line="240" w:lineRule="auto"/>
    </w:pPr>
    <w:tblPr>
      <w:tblStyleRowBandSize w:val="1"/>
      <w:tblStyleColBandSize w:val="1"/>
      <w:tblCellMar>
        <w:left w:w="108" w:type="dxa"/>
        <w:right w:w="108" w:type="dxa"/>
      </w:tblCellMar>
    </w:tblPr>
  </w:style>
  <w:style w:type="table" w:customStyle="1" w:styleId="ab">
    <w:basedOn w:val="TableNormal0"/>
    <w:rsid w:val="00BE6841"/>
    <w:pPr>
      <w:spacing w:after="0" w:line="240" w:lineRule="auto"/>
    </w:pPr>
    <w:tblPr>
      <w:tblStyleRowBandSize w:val="1"/>
      <w:tblStyleColBandSize w:val="1"/>
      <w:tblCellMar>
        <w:left w:w="108" w:type="dxa"/>
        <w:right w:w="108" w:type="dxa"/>
      </w:tblCellMar>
    </w:tblPr>
  </w:style>
  <w:style w:type="table" w:customStyle="1" w:styleId="ac">
    <w:basedOn w:val="TableNormal0"/>
    <w:rsid w:val="00BE6841"/>
    <w:pPr>
      <w:spacing w:after="0" w:line="240" w:lineRule="auto"/>
    </w:pPr>
    <w:tblPr>
      <w:tblStyleRowBandSize w:val="1"/>
      <w:tblStyleColBandSize w:val="1"/>
      <w:tblCellMar>
        <w:left w:w="108" w:type="dxa"/>
        <w:right w:w="108" w:type="dxa"/>
      </w:tblCellMar>
    </w:tblPr>
  </w:style>
  <w:style w:type="table" w:customStyle="1" w:styleId="ad">
    <w:basedOn w:val="TableNormal0"/>
    <w:rsid w:val="00BE6841"/>
    <w:tblPr>
      <w:tblStyleRowBandSize w:val="1"/>
      <w:tblStyleColBandSize w:val="1"/>
      <w:tblCellMar>
        <w:left w:w="115" w:type="dxa"/>
        <w:right w:w="115" w:type="dxa"/>
      </w:tblCellMar>
    </w:tblPr>
  </w:style>
  <w:style w:type="table" w:customStyle="1" w:styleId="ae">
    <w:basedOn w:val="TableNormal0"/>
    <w:rsid w:val="00BE6841"/>
    <w:pPr>
      <w:spacing w:after="0" w:line="240" w:lineRule="auto"/>
    </w:pPr>
    <w:tblPr>
      <w:tblStyleRowBandSize w:val="1"/>
      <w:tblStyleColBandSize w:val="1"/>
      <w:tblCellMar>
        <w:left w:w="108" w:type="dxa"/>
        <w:right w:w="108" w:type="dxa"/>
      </w:tblCellMar>
    </w:tblPr>
  </w:style>
  <w:style w:type="table" w:customStyle="1" w:styleId="af">
    <w:basedOn w:val="TableNormal0"/>
    <w:rsid w:val="00BE6841"/>
    <w:pPr>
      <w:spacing w:after="0" w:line="240" w:lineRule="auto"/>
    </w:pPr>
    <w:tblPr>
      <w:tblStyleRowBandSize w:val="1"/>
      <w:tblStyleColBandSize w:val="1"/>
      <w:tblCellMar>
        <w:top w:w="57" w:type="dxa"/>
        <w:left w:w="57" w:type="dxa"/>
        <w:bottom w:w="57" w:type="dxa"/>
        <w:right w:w="57" w:type="dxa"/>
      </w:tblCellMar>
    </w:tblPr>
  </w:style>
  <w:style w:type="table" w:customStyle="1" w:styleId="af0">
    <w:basedOn w:val="TableNormal0"/>
    <w:rsid w:val="00BE6841"/>
    <w:tblPr>
      <w:tblStyleRowBandSize w:val="1"/>
      <w:tblStyleColBandSize w:val="1"/>
      <w:tblCellMar>
        <w:top w:w="53" w:type="dxa"/>
        <w:left w:w="57" w:type="dxa"/>
        <w:bottom w:w="57" w:type="dxa"/>
        <w:right w:w="57" w:type="dxa"/>
      </w:tblCellMar>
    </w:tblPr>
  </w:style>
  <w:style w:type="table" w:customStyle="1" w:styleId="af1">
    <w:basedOn w:val="TableNormal0"/>
    <w:rsid w:val="00BE6841"/>
    <w:tblPr>
      <w:tblStyleRowBandSize w:val="1"/>
      <w:tblStyleColBandSize w:val="1"/>
      <w:tblCellMar>
        <w:top w:w="53" w:type="dxa"/>
        <w:left w:w="62" w:type="dxa"/>
        <w:bottom w:w="57" w:type="dxa"/>
        <w:right w:w="57" w:type="dxa"/>
      </w:tblCellMar>
    </w:tblPr>
  </w:style>
  <w:style w:type="table" w:customStyle="1" w:styleId="af2">
    <w:basedOn w:val="TableNormal0"/>
    <w:rsid w:val="00BE6841"/>
    <w:tblPr>
      <w:tblStyleRowBandSize w:val="1"/>
      <w:tblStyleColBandSize w:val="1"/>
      <w:tblCellMar>
        <w:top w:w="57" w:type="dxa"/>
        <w:left w:w="57" w:type="dxa"/>
        <w:bottom w:w="57" w:type="dxa"/>
        <w:right w:w="57" w:type="dxa"/>
      </w:tblCellMar>
    </w:tblPr>
  </w:style>
  <w:style w:type="table" w:customStyle="1" w:styleId="af3">
    <w:basedOn w:val="TableNormal0"/>
    <w:rsid w:val="00BE6841"/>
    <w:tblPr>
      <w:tblStyleRowBandSize w:val="1"/>
      <w:tblStyleColBandSize w:val="1"/>
      <w:tblCellMar>
        <w:top w:w="57" w:type="dxa"/>
        <w:left w:w="57" w:type="dxa"/>
        <w:bottom w:w="57" w:type="dxa"/>
        <w:right w:w="57" w:type="dxa"/>
      </w:tblCellMar>
    </w:tblPr>
  </w:style>
  <w:style w:type="table" w:customStyle="1" w:styleId="af4">
    <w:basedOn w:val="TableNormal0"/>
    <w:rsid w:val="00BE6841"/>
    <w:pPr>
      <w:spacing w:after="0" w:line="240" w:lineRule="auto"/>
    </w:pPr>
    <w:tblPr>
      <w:tblStyleRowBandSize w:val="1"/>
      <w:tblStyleColBandSize w:val="1"/>
      <w:tblCellMar>
        <w:left w:w="108" w:type="dxa"/>
        <w:right w:w="108" w:type="dxa"/>
      </w:tblCellMar>
    </w:tblPr>
  </w:style>
  <w:style w:type="table" w:customStyle="1" w:styleId="af5">
    <w:basedOn w:val="TableNormal0"/>
    <w:rsid w:val="00BE6841"/>
    <w:pPr>
      <w:spacing w:after="0" w:line="240" w:lineRule="auto"/>
    </w:pPr>
    <w:tblPr>
      <w:tblStyleRowBandSize w:val="1"/>
      <w:tblStyleColBandSize w:val="1"/>
      <w:tblCellMar>
        <w:left w:w="108" w:type="dxa"/>
        <w:right w:w="108" w:type="dxa"/>
      </w:tblCellMar>
    </w:tblPr>
  </w:style>
  <w:style w:type="table" w:customStyle="1" w:styleId="af6">
    <w:basedOn w:val="TableNormal0"/>
    <w:rsid w:val="00BE6841"/>
    <w:pPr>
      <w:spacing w:after="0" w:line="240" w:lineRule="auto"/>
    </w:pPr>
    <w:tblPr>
      <w:tblStyleRowBandSize w:val="1"/>
      <w:tblStyleColBandSize w:val="1"/>
      <w:tblCellMar>
        <w:left w:w="108" w:type="dxa"/>
        <w:right w:w="108" w:type="dxa"/>
      </w:tblCellMar>
    </w:tblPr>
  </w:style>
  <w:style w:type="table" w:customStyle="1" w:styleId="af7">
    <w:basedOn w:val="TableNormal0"/>
    <w:rsid w:val="00BE6841"/>
    <w:pPr>
      <w:spacing w:after="0" w:line="240" w:lineRule="auto"/>
    </w:pPr>
    <w:tblPr>
      <w:tblStyleRowBandSize w:val="1"/>
      <w:tblStyleColBandSize w:val="1"/>
      <w:tblCellMar>
        <w:left w:w="108" w:type="dxa"/>
        <w:right w:w="108" w:type="dxa"/>
      </w:tblCellMar>
    </w:tblPr>
  </w:style>
  <w:style w:type="table" w:customStyle="1" w:styleId="af8">
    <w:basedOn w:val="TableNormal0"/>
    <w:rsid w:val="00BE6841"/>
    <w:tblPr>
      <w:tblStyleRowBandSize w:val="1"/>
      <w:tblStyleColBandSize w:val="1"/>
      <w:tblCellMar>
        <w:left w:w="115" w:type="dxa"/>
        <w:right w:w="115" w:type="dxa"/>
      </w:tblCellMar>
    </w:tblPr>
  </w:style>
  <w:style w:type="table" w:customStyle="1" w:styleId="af9">
    <w:basedOn w:val="TableNormal0"/>
    <w:rsid w:val="00BE6841"/>
    <w:pPr>
      <w:spacing w:after="0" w:line="240" w:lineRule="auto"/>
    </w:pPr>
    <w:tblPr>
      <w:tblStyleRowBandSize w:val="1"/>
      <w:tblStyleColBandSize w:val="1"/>
      <w:tblCellMar>
        <w:left w:w="108" w:type="dxa"/>
        <w:right w:w="108" w:type="dxa"/>
      </w:tblCellMar>
    </w:tblPr>
  </w:style>
  <w:style w:type="table" w:customStyle="1" w:styleId="afa">
    <w:basedOn w:val="TableNormal0"/>
    <w:rsid w:val="00BE6841"/>
    <w:pPr>
      <w:spacing w:after="0" w:line="240" w:lineRule="auto"/>
    </w:pPr>
    <w:tblPr>
      <w:tblStyleRowBandSize w:val="1"/>
      <w:tblStyleColBandSize w:val="1"/>
      <w:tblCellMar>
        <w:top w:w="57" w:type="dxa"/>
        <w:left w:w="57" w:type="dxa"/>
        <w:bottom w:w="57" w:type="dxa"/>
        <w:right w:w="57" w:type="dxa"/>
      </w:tblCellMar>
    </w:tblPr>
  </w:style>
  <w:style w:type="table" w:customStyle="1" w:styleId="afb">
    <w:basedOn w:val="TableNormal0"/>
    <w:rsid w:val="00BE6841"/>
    <w:tblPr>
      <w:tblStyleRowBandSize w:val="1"/>
      <w:tblStyleColBandSize w:val="1"/>
      <w:tblCellMar>
        <w:top w:w="53" w:type="dxa"/>
        <w:left w:w="57" w:type="dxa"/>
        <w:bottom w:w="57" w:type="dxa"/>
        <w:right w:w="57" w:type="dxa"/>
      </w:tblCellMar>
    </w:tblPr>
  </w:style>
  <w:style w:type="table" w:customStyle="1" w:styleId="afc">
    <w:basedOn w:val="TableNormal0"/>
    <w:rsid w:val="00BE6841"/>
    <w:tblPr>
      <w:tblStyleRowBandSize w:val="1"/>
      <w:tblStyleColBandSize w:val="1"/>
      <w:tblCellMar>
        <w:top w:w="53" w:type="dxa"/>
        <w:left w:w="62" w:type="dxa"/>
        <w:bottom w:w="57" w:type="dxa"/>
        <w:right w:w="57" w:type="dxa"/>
      </w:tblCellMar>
    </w:tblPr>
  </w:style>
  <w:style w:type="table" w:customStyle="1" w:styleId="afd">
    <w:basedOn w:val="TableNormal0"/>
    <w:rsid w:val="00BE6841"/>
    <w:tblPr>
      <w:tblStyleRowBandSize w:val="1"/>
      <w:tblStyleColBandSize w:val="1"/>
      <w:tblCellMar>
        <w:top w:w="57" w:type="dxa"/>
        <w:left w:w="57" w:type="dxa"/>
        <w:bottom w:w="57" w:type="dxa"/>
        <w:right w:w="57" w:type="dxa"/>
      </w:tblCellMar>
    </w:tblPr>
  </w:style>
  <w:style w:type="table" w:customStyle="1" w:styleId="afe">
    <w:basedOn w:val="TableNormal0"/>
    <w:rsid w:val="00BE6841"/>
    <w:tblPr>
      <w:tblStyleRowBandSize w:val="1"/>
      <w:tblStyleColBandSize w:val="1"/>
      <w:tblCellMar>
        <w:top w:w="57" w:type="dxa"/>
        <w:left w:w="57" w:type="dxa"/>
        <w:bottom w:w="57" w:type="dxa"/>
        <w:right w:w="57" w:type="dxa"/>
      </w:tblCellMar>
    </w:tblPr>
  </w:style>
  <w:style w:type="table" w:customStyle="1" w:styleId="aff">
    <w:basedOn w:val="TableNormal0"/>
    <w:rsid w:val="00BE6841"/>
    <w:pPr>
      <w:spacing w:after="0" w:line="240" w:lineRule="auto"/>
    </w:pPr>
    <w:tblPr>
      <w:tblStyleRowBandSize w:val="1"/>
      <w:tblStyleColBandSize w:val="1"/>
      <w:tblCellMar>
        <w:top w:w="57" w:type="dxa"/>
        <w:left w:w="57" w:type="dxa"/>
        <w:bottom w:w="57" w:type="dxa"/>
        <w:right w:w="57" w:type="dxa"/>
      </w:tblCellMar>
    </w:tblPr>
  </w:style>
  <w:style w:type="table" w:customStyle="1" w:styleId="aff0">
    <w:basedOn w:val="TableNormal0"/>
    <w:rsid w:val="00BE6841"/>
    <w:pPr>
      <w:spacing w:after="0" w:line="240" w:lineRule="auto"/>
    </w:pPr>
    <w:tblPr>
      <w:tblStyleRowBandSize w:val="1"/>
      <w:tblStyleColBandSize w:val="1"/>
      <w:tblCellMar>
        <w:left w:w="108" w:type="dxa"/>
        <w:right w:w="108" w:type="dxa"/>
      </w:tblCellMar>
    </w:tblPr>
  </w:style>
  <w:style w:type="table" w:customStyle="1" w:styleId="aff1">
    <w:basedOn w:val="TableNormal0"/>
    <w:rsid w:val="00BE6841"/>
    <w:pPr>
      <w:spacing w:after="0" w:line="240" w:lineRule="auto"/>
    </w:pPr>
    <w:tblPr>
      <w:tblStyleRowBandSize w:val="1"/>
      <w:tblStyleColBandSize w:val="1"/>
      <w:tblCellMar>
        <w:left w:w="108" w:type="dxa"/>
        <w:right w:w="108" w:type="dxa"/>
      </w:tblCellMar>
    </w:tblPr>
  </w:style>
  <w:style w:type="table" w:customStyle="1" w:styleId="aff2">
    <w:basedOn w:val="TableNormal0"/>
    <w:rsid w:val="00BE6841"/>
    <w:pPr>
      <w:spacing w:after="0" w:line="240" w:lineRule="auto"/>
    </w:pPr>
    <w:tblPr>
      <w:tblStyleRowBandSize w:val="1"/>
      <w:tblStyleColBandSize w:val="1"/>
      <w:tblCellMar>
        <w:left w:w="108" w:type="dxa"/>
        <w:right w:w="108" w:type="dxa"/>
      </w:tblCellMar>
    </w:tblPr>
  </w:style>
  <w:style w:type="paragraph" w:customStyle="1" w:styleId="Default">
    <w:name w:val="Default"/>
    <w:rsid w:val="00751194"/>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6055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55EB"/>
    <w:rPr>
      <w:sz w:val="20"/>
      <w:szCs w:val="20"/>
    </w:rPr>
  </w:style>
  <w:style w:type="character" w:styleId="Odwoanieprzypisudolnego">
    <w:name w:val="footnote reference"/>
    <w:basedOn w:val="Domylnaczcionkaakapitu"/>
    <w:uiPriority w:val="99"/>
    <w:semiHidden/>
    <w:unhideWhenUsed/>
    <w:rsid w:val="006055EB"/>
    <w:rPr>
      <w:vertAlign w:val="superscript"/>
    </w:rPr>
  </w:style>
  <w:style w:type="table" w:customStyle="1" w:styleId="aff3">
    <w:basedOn w:val="TableNormal0"/>
    <w:rsid w:val="00516792"/>
    <w:pPr>
      <w:spacing w:after="0" w:line="240" w:lineRule="auto"/>
    </w:pPr>
    <w:tblPr>
      <w:tblStyleRowBandSize w:val="1"/>
      <w:tblStyleColBandSize w:val="1"/>
      <w:tblCellMar>
        <w:left w:w="108" w:type="dxa"/>
        <w:right w:w="108" w:type="dxa"/>
      </w:tblCellMar>
    </w:tblPr>
  </w:style>
  <w:style w:type="table" w:customStyle="1" w:styleId="aff4">
    <w:basedOn w:val="TableNormal0"/>
    <w:rsid w:val="00516792"/>
    <w:tblPr>
      <w:tblStyleRowBandSize w:val="1"/>
      <w:tblStyleColBandSize w:val="1"/>
      <w:tblCellMar>
        <w:top w:w="100" w:type="dxa"/>
        <w:left w:w="100" w:type="dxa"/>
        <w:bottom w:w="100" w:type="dxa"/>
        <w:right w:w="100" w:type="dxa"/>
      </w:tblCellMar>
    </w:tblPr>
  </w:style>
  <w:style w:type="table" w:customStyle="1" w:styleId="aff5">
    <w:basedOn w:val="TableNormal0"/>
    <w:rsid w:val="00516792"/>
    <w:tblPr>
      <w:tblStyleRowBandSize w:val="1"/>
      <w:tblStyleColBandSize w:val="1"/>
      <w:tblCellMar>
        <w:top w:w="100" w:type="dxa"/>
        <w:left w:w="100" w:type="dxa"/>
        <w:bottom w:w="100" w:type="dxa"/>
        <w:right w:w="100" w:type="dxa"/>
      </w:tblCellMar>
    </w:tblPr>
  </w:style>
  <w:style w:type="paragraph" w:styleId="NormalnyWeb">
    <w:name w:val="Normal (Web)"/>
    <w:basedOn w:val="Normalny"/>
    <w:uiPriority w:val="99"/>
    <w:unhideWhenUsed/>
    <w:rsid w:val="00A57687"/>
    <w:pPr>
      <w:tabs>
        <w:tab w:val="clear" w:pos="1134"/>
      </w:tabs>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441">
      <w:bodyDiv w:val="1"/>
      <w:marLeft w:val="0"/>
      <w:marRight w:val="0"/>
      <w:marTop w:val="0"/>
      <w:marBottom w:val="0"/>
      <w:divBdr>
        <w:top w:val="none" w:sz="0" w:space="0" w:color="auto"/>
        <w:left w:val="none" w:sz="0" w:space="0" w:color="auto"/>
        <w:bottom w:val="none" w:sz="0" w:space="0" w:color="auto"/>
        <w:right w:val="none" w:sz="0" w:space="0" w:color="auto"/>
      </w:divBdr>
    </w:div>
    <w:div w:id="353073559">
      <w:bodyDiv w:val="1"/>
      <w:marLeft w:val="0"/>
      <w:marRight w:val="0"/>
      <w:marTop w:val="0"/>
      <w:marBottom w:val="0"/>
      <w:divBdr>
        <w:top w:val="none" w:sz="0" w:space="0" w:color="auto"/>
        <w:left w:val="none" w:sz="0" w:space="0" w:color="auto"/>
        <w:bottom w:val="none" w:sz="0" w:space="0" w:color="auto"/>
        <w:right w:val="none" w:sz="0" w:space="0" w:color="auto"/>
      </w:divBdr>
    </w:div>
    <w:div w:id="575746717">
      <w:bodyDiv w:val="1"/>
      <w:marLeft w:val="0"/>
      <w:marRight w:val="0"/>
      <w:marTop w:val="0"/>
      <w:marBottom w:val="0"/>
      <w:divBdr>
        <w:top w:val="none" w:sz="0" w:space="0" w:color="auto"/>
        <w:left w:val="none" w:sz="0" w:space="0" w:color="auto"/>
        <w:bottom w:val="none" w:sz="0" w:space="0" w:color="auto"/>
        <w:right w:val="none" w:sz="0" w:space="0" w:color="auto"/>
      </w:divBdr>
    </w:div>
    <w:div w:id="1708677403">
      <w:bodyDiv w:val="1"/>
      <w:marLeft w:val="0"/>
      <w:marRight w:val="0"/>
      <w:marTop w:val="0"/>
      <w:marBottom w:val="0"/>
      <w:divBdr>
        <w:top w:val="none" w:sz="0" w:space="0" w:color="auto"/>
        <w:left w:val="none" w:sz="0" w:space="0" w:color="auto"/>
        <w:bottom w:val="none" w:sz="0" w:space="0" w:color="auto"/>
        <w:right w:val="none" w:sz="0" w:space="0" w:color="auto"/>
      </w:divBdr>
    </w:div>
    <w:div w:id="2147353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adon.nauka.gov.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tersportal.com/" TargetMode="External"/><Relationship Id="rId3" Type="http://schemas.openxmlformats.org/officeDocument/2006/relationships/hyperlink" Target="https://bazawiedzy.wnpism.uw.edu.pl/" TargetMode="External"/><Relationship Id="rId7" Type="http://schemas.openxmlformats.org/officeDocument/2006/relationships/hyperlink" Target="https://studyportals.com/" TargetMode="External"/><Relationship Id="rId2" Type="http://schemas.openxmlformats.org/officeDocument/2006/relationships/hyperlink" Target="https://wnpism.uw.edu.pl" TargetMode="External"/><Relationship Id="rId1" Type="http://schemas.openxmlformats.org/officeDocument/2006/relationships/hyperlink" Target="https://wnpism.uw.edu.pl/realizowane-granty/" TargetMode="External"/><Relationship Id="rId6" Type="http://schemas.openxmlformats.org/officeDocument/2006/relationships/hyperlink" Target="https://radon.nauka.gov.pl" TargetMode="External"/><Relationship Id="rId5" Type="http://schemas.openxmlformats.org/officeDocument/2006/relationships/hyperlink" Target="http://informatorects.uw.edu.pl/pl/" TargetMode="External"/><Relationship Id="rId4" Type="http://schemas.openxmlformats.org/officeDocument/2006/relationships/hyperlink" Target="https://www.uw.edu.pl/wp-content/uploads/2021/07/sprawozdanie-jmr_2020_z-zalacznikami.pdf" TargetMode="External"/><Relationship Id="rId9" Type="http://schemas.openxmlformats.org/officeDocument/2006/relationships/hyperlink" Target="https://www.masters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jV7eFuyQd5tO9MItZAF7GNzMup+w==">AMUW2mVyWHNesQq9Wn4Ziu99EwiSmxMCoxbHd8tE4N71dmiVGCGZGSrirNZFxeA6QGYjyalVd2JWbIGUiz19TjTkyWkN5kSzT7KwfehHBuSOERX6rNLCawiE5vZ4gP4G6Zjl512nTu7A</go:docsCustomData>
</go:gDocsCustomXmlDataStorage>
</file>

<file path=customXml/itemProps1.xml><?xml version="1.0" encoding="utf-8"?>
<ds:datastoreItem xmlns:ds="http://schemas.openxmlformats.org/officeDocument/2006/customXml" ds:itemID="{8F6C3D94-11BF-46B4-962E-0A98BA9E82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7828</Words>
  <Characters>46971</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Sas</dc:creator>
  <cp:lastModifiedBy>Alexander Parmee</cp:lastModifiedBy>
  <cp:revision>2</cp:revision>
  <dcterms:created xsi:type="dcterms:W3CDTF">2022-11-02T05:51:00Z</dcterms:created>
  <dcterms:modified xsi:type="dcterms:W3CDTF">2022-11-02T05:51:00Z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8ad252da-69a7-38d8-b284-4d72bc4145bf</vt:lpwstr>
  </property>
  <property fmtid="{D5CDD505-2E9C-101B-9397-08002B2CF9AE}" pid="24" name="Mendeley Citation Style_1">
    <vt:lpwstr>http://www.zotero.org/styles/apa</vt:lpwstr>
  </property>
</Properties>
</file>