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E3" w:rsidRDefault="00D73F84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7EE3" w:rsidRDefault="00C97EE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7EE3" w:rsidRDefault="00D73F8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</w:rPr>
                                  <w:t>DZIENNIK UNIWERSYTETU WARSZAWSKIEGO</w:t>
                                </w:r>
                              </w:p>
                              <w:p w:rsidR="00C97EE3" w:rsidRDefault="00D73F84">
                                <w:pPr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RADY DYDAKTYCZNE DLA KIERUNKÓW STUDIÓW</w:t>
                                </w:r>
                              </w:p>
                              <w:p w:rsidR="00C97EE3" w:rsidRDefault="00C97EE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7EE3" w:rsidRDefault="00C97EE3">
      <w:pPr>
        <w:rPr>
          <w:rFonts w:ascii="Arial" w:eastAsia="Arial" w:hAnsi="Arial" w:cs="Arial"/>
        </w:rPr>
      </w:pPr>
    </w:p>
    <w:p w:rsidR="00C97EE3" w:rsidRDefault="00C97EE3">
      <w:pPr>
        <w:jc w:val="center"/>
        <w:rPr>
          <w:rFonts w:ascii="Arial" w:eastAsia="Arial" w:hAnsi="Arial" w:cs="Arial"/>
          <w:b/>
        </w:rPr>
      </w:pPr>
    </w:p>
    <w:p w:rsidR="00C97EE3" w:rsidRPr="00D73F84" w:rsidRDefault="00D73F84">
      <w:pPr>
        <w:jc w:val="right"/>
        <w:rPr>
          <w:rFonts w:ascii="Arial" w:eastAsia="Arial" w:hAnsi="Arial" w:cs="Arial"/>
          <w:b/>
          <w:lang w:val="en-US"/>
        </w:rPr>
      </w:pPr>
      <w:r w:rsidRPr="00D73F84">
        <w:rPr>
          <w:rFonts w:ascii="Arial" w:eastAsia="Arial" w:hAnsi="Arial" w:cs="Arial"/>
          <w:b/>
          <w:lang w:val="en-US"/>
        </w:rPr>
        <w:t>PROJEKT</w:t>
      </w:r>
    </w:p>
    <w:p w:rsidR="00C97EE3" w:rsidRPr="00D73F84" w:rsidRDefault="00C97EE3">
      <w:pPr>
        <w:jc w:val="center"/>
        <w:rPr>
          <w:rFonts w:ascii="Arial" w:eastAsia="Arial" w:hAnsi="Arial" w:cs="Arial"/>
          <w:b/>
          <w:lang w:val="en-US"/>
        </w:rPr>
      </w:pPr>
    </w:p>
    <w:p w:rsidR="00C97EE3" w:rsidRPr="00D73F84" w:rsidRDefault="00D73F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  <w:lang w:val="en-US"/>
        </w:rPr>
      </w:pPr>
      <w:r w:rsidRPr="00D73F84">
        <w:rPr>
          <w:rFonts w:ascii="Arial" w:eastAsia="Arial" w:hAnsi="Arial" w:cs="Arial"/>
          <w:b/>
          <w:color w:val="000000"/>
          <w:sz w:val="23"/>
          <w:szCs w:val="23"/>
          <w:lang w:val="en-US"/>
        </w:rPr>
        <w:t>UCHWAŁA NR 16/2023</w:t>
      </w:r>
    </w:p>
    <w:p w:rsidR="00C97EE3" w:rsidRPr="00D73F84" w:rsidRDefault="00C97EE3">
      <w:pPr>
        <w:rPr>
          <w:color w:val="000000"/>
          <w:sz w:val="23"/>
          <w:szCs w:val="23"/>
          <w:lang w:val="en-US"/>
        </w:rPr>
      </w:pPr>
    </w:p>
    <w:p w:rsidR="00C97EE3" w:rsidRPr="00D73F84" w:rsidRDefault="00D73F84">
      <w:pPr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  <w:r w:rsidRPr="00D73F84">
        <w:rPr>
          <w:rFonts w:ascii="Arial" w:eastAsia="Arial" w:hAnsi="Arial" w:cs="Arial"/>
          <w:b/>
          <w:sz w:val="23"/>
          <w:szCs w:val="23"/>
          <w:lang w:val="en-US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</w:t>
      </w:r>
      <w:r w:rsidRPr="00D73F84">
        <w:rPr>
          <w:rFonts w:ascii="Arial" w:eastAsia="Arial" w:hAnsi="Arial" w:cs="Arial"/>
          <w:b/>
          <w:sz w:val="23"/>
          <w:szCs w:val="23"/>
          <w:lang w:val="en-US"/>
        </w:rPr>
        <w:t>S</w:t>
      </w:r>
    </w:p>
    <w:p w:rsidR="00C97EE3" w:rsidRDefault="00D73F84">
      <w:pPr>
        <w:spacing w:before="240" w:after="240"/>
        <w:jc w:val="center"/>
        <w:rPr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z dnia 20 kwietnia 2023 r.</w:t>
      </w:r>
    </w:p>
    <w:p w:rsidR="00C97EE3" w:rsidRDefault="00D73F84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w sprawie zasad rekrutacji na rok akademicki 2024/2025 na studia </w:t>
      </w:r>
      <w:r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International Relations, harmonogramu rekrutacji na rok akademicki 2024/2025 na studia 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International Relations oraz zasad przyjęcia laureatów i finalistów oli</w:t>
      </w:r>
      <w:r>
        <w:rPr>
          <w:rFonts w:ascii="Arial" w:eastAsia="Arial" w:hAnsi="Arial" w:cs="Arial"/>
          <w:b/>
          <w:sz w:val="23"/>
          <w:szCs w:val="23"/>
        </w:rPr>
        <w:t xml:space="preserve">mpiad stopnia centralnego w roku akademickim 2027/2028 na studia 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International Relations</w:t>
      </w:r>
    </w:p>
    <w:p w:rsidR="00C97EE3" w:rsidRDefault="00C97EE3">
      <w:pPr>
        <w:spacing w:before="120" w:after="120"/>
        <w:ind w:firstLine="708"/>
        <w:jc w:val="center"/>
        <w:rPr>
          <w:rFonts w:ascii="Arial" w:eastAsia="Arial" w:hAnsi="Arial" w:cs="Arial"/>
          <w:b/>
          <w:sz w:val="23"/>
          <w:szCs w:val="23"/>
        </w:rPr>
      </w:pPr>
    </w:p>
    <w:p w:rsidR="00C97EE3" w:rsidRDefault="00D73F84">
      <w:pPr>
        <w:ind w:firstLine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 podstawie § 68 ust. 2 Statutu Uniwersytetu Warszawskiego (Monitor UW</w:t>
      </w:r>
      <w:r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Arial" w:hAnsi="Arial" w:cs="Arial"/>
          <w:sz w:val="23"/>
          <w:szCs w:val="23"/>
        </w:rPr>
        <w:t>z 2019 r. poz. 190) oraz § 5 ust. 1 pt. 2 Regulaminu studiów na Uniwersytecie Warszawskim (Monitor UW z 2019 r. poz. 186) Rada Dydaktyczna postanawia, co następuje:</w:t>
      </w:r>
    </w:p>
    <w:p w:rsidR="00C97EE3" w:rsidRDefault="00D73F8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1</w:t>
      </w:r>
    </w:p>
    <w:p w:rsidR="00C97EE3" w:rsidRDefault="00D73F84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>Rada Dydaktyczna proponuje zasady rekrutacji na rok akademicki 2024/2025 na studia I s</w:t>
      </w:r>
      <w:r>
        <w:rPr>
          <w:rFonts w:ascii="Arial" w:eastAsia="Arial" w:hAnsi="Arial" w:cs="Arial"/>
          <w:sz w:val="23"/>
          <w:szCs w:val="23"/>
        </w:rPr>
        <w:t xml:space="preserve">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International Relations zgodne z załącznikami nr 1, 2 do uchwały.</w:t>
      </w:r>
    </w:p>
    <w:p w:rsidR="00C97EE3" w:rsidRDefault="00D73F8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2</w:t>
      </w:r>
    </w:p>
    <w:p w:rsidR="00C97EE3" w:rsidRDefault="00D73F84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Rada Dydaktyczna proponuje harmonogram rekrutacji na rok akademicki 2024/2025 na studia I stopnia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In</w:t>
      </w:r>
      <w:r>
        <w:rPr>
          <w:rFonts w:ascii="Arial" w:eastAsia="Arial" w:hAnsi="Arial" w:cs="Arial"/>
          <w:sz w:val="23"/>
          <w:szCs w:val="23"/>
        </w:rPr>
        <w:t>ternational Relations zgodnie z załącznikami nr 3, 4.</w:t>
      </w:r>
    </w:p>
    <w:p w:rsidR="00C97EE3" w:rsidRDefault="00D73F8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3</w:t>
      </w:r>
    </w:p>
    <w:p w:rsidR="00C97EE3" w:rsidRDefault="00D73F84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Rada Dydaktyczna proponuje zasady przyjęć laureatów i finalistów olimpiad stopnia centralnego w roku akademickim 2027/2028 na studia I stopnia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International R</w:t>
      </w:r>
      <w:r>
        <w:rPr>
          <w:rFonts w:ascii="Arial" w:eastAsia="Arial" w:hAnsi="Arial" w:cs="Arial"/>
          <w:sz w:val="23"/>
          <w:szCs w:val="23"/>
        </w:rPr>
        <w:t>elations zgodne z załącznikiem nr 5.</w:t>
      </w:r>
    </w:p>
    <w:p w:rsidR="00C97EE3" w:rsidRDefault="00D73F84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4</w:t>
      </w:r>
    </w:p>
    <w:p w:rsidR="00C97EE3" w:rsidRDefault="00D73F84">
      <w:pPr>
        <w:spacing w:before="120" w:after="480"/>
        <w:ind w:left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Uchwała wchodzi w życie z dniem podjęcia.</w:t>
      </w:r>
    </w:p>
    <w:p w:rsidR="00C97EE3" w:rsidRDefault="00C97EE3">
      <w:pPr>
        <w:spacing w:before="120" w:after="480"/>
        <w:ind w:left="708"/>
        <w:jc w:val="both"/>
        <w:rPr>
          <w:rFonts w:ascii="Arial" w:eastAsia="Arial" w:hAnsi="Arial" w:cs="Arial"/>
          <w:sz w:val="23"/>
          <w:szCs w:val="23"/>
        </w:rPr>
      </w:pPr>
    </w:p>
    <w:p w:rsidR="00C97EE3" w:rsidRDefault="00D73F84">
      <w:pPr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Przewodnicząca Rady Dydaktycznej: </w:t>
      </w:r>
      <w:r>
        <w:rPr>
          <w:rFonts w:ascii="Arial" w:eastAsia="Arial" w:hAnsi="Arial" w:cs="Arial"/>
          <w:i/>
          <w:sz w:val="23"/>
          <w:szCs w:val="23"/>
        </w:rPr>
        <w:t xml:space="preserve">D.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Heidrich</w:t>
      </w:r>
      <w:proofErr w:type="spellEnd"/>
    </w:p>
    <w:p w:rsidR="00C97EE3" w:rsidRDefault="00C97EE3">
      <w:pPr>
        <w:jc w:val="right"/>
        <w:rPr>
          <w:rFonts w:ascii="Arial" w:eastAsia="Arial" w:hAnsi="Arial" w:cs="Arial"/>
          <w:i/>
          <w:sz w:val="23"/>
          <w:szCs w:val="23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1</w:t>
      </w: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 xml:space="preserve">z dnia 20.04.2023 do uchwały nr 16/2023 Rady Dydaktycznej </w:t>
      </w:r>
      <w:r>
        <w:rPr>
          <w:color w:val="222222"/>
          <w:sz w:val="16"/>
          <w:szCs w:val="16"/>
        </w:rPr>
        <w:t>dla kierunków</w:t>
      </w:r>
    </w:p>
    <w:p w:rsidR="00C97EE3" w:rsidRPr="00D73F84" w:rsidRDefault="00D73F8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D73F84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</w:t>
      </w:r>
      <w:r w:rsidRPr="00D73F84">
        <w:rPr>
          <w:color w:val="222222"/>
          <w:sz w:val="16"/>
          <w:szCs w:val="16"/>
          <w:lang w:val="en-US"/>
        </w:rPr>
        <w:t xml:space="preserve">onal Relations, 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</w:t>
      </w:r>
      <w:r w:rsidRPr="00D73F84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C97EE3" w:rsidRPr="00D73F84" w:rsidRDefault="00C97EE3">
      <w:pPr>
        <w:spacing w:after="240"/>
        <w:rPr>
          <w:lang w:val="en-US"/>
        </w:rPr>
      </w:pPr>
    </w:p>
    <w:p w:rsidR="00C97EE3" w:rsidRPr="00D73F84" w:rsidRDefault="00C97EE3">
      <w:pPr>
        <w:jc w:val="center"/>
        <w:rPr>
          <w:rFonts w:ascii="Arial" w:eastAsia="Arial" w:hAnsi="Arial" w:cs="Arial"/>
          <w:b/>
          <w:lang w:val="en-US"/>
        </w:rPr>
      </w:pPr>
    </w:p>
    <w:p w:rsidR="00C97EE3" w:rsidRPr="00D73F84" w:rsidRDefault="00D73F84">
      <w:pPr>
        <w:rPr>
          <w:rFonts w:ascii="Arial" w:eastAsia="Arial" w:hAnsi="Arial" w:cs="Arial"/>
          <w:b/>
          <w:lang w:val="en-US"/>
        </w:rPr>
      </w:pPr>
      <w:r w:rsidRPr="00D73F84">
        <w:rPr>
          <w:rFonts w:ascii="Arial" w:eastAsia="Arial" w:hAnsi="Arial" w:cs="Arial"/>
          <w:b/>
          <w:lang w:val="en-US"/>
        </w:rPr>
        <w:t>ZASADY REKRUTACJI OTWARTEJ</w:t>
      </w:r>
    </w:p>
    <w:p w:rsidR="00C97EE3" w:rsidRPr="00D73F84" w:rsidRDefault="00C97EE3">
      <w:pPr>
        <w:jc w:val="right"/>
        <w:rPr>
          <w:rFonts w:ascii="Arial" w:eastAsia="Arial" w:hAnsi="Arial" w:cs="Arial"/>
          <w:lang w:val="en-US"/>
        </w:rPr>
      </w:pPr>
    </w:p>
    <w:p w:rsidR="00C97EE3" w:rsidRPr="00D73F84" w:rsidRDefault="00D73F84">
      <w:pPr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Undergraduate </w:t>
      </w: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in International Relations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kształcenia: pierwszego stopnia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ogólnoakademicki</w:t>
      </w:r>
      <w:proofErr w:type="spellEnd"/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 studiów: stacjonarne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Czas trwania: 3 lata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97EE3" w:rsidRDefault="00C97EE3">
      <w:pPr>
        <w:rPr>
          <w:rFonts w:ascii="Arial" w:eastAsia="Arial" w:hAnsi="Arial" w:cs="Arial"/>
          <w:color w:val="000000"/>
          <w:sz w:val="22"/>
          <w:szCs w:val="22"/>
        </w:rPr>
      </w:pPr>
    </w:p>
    <w:p w:rsidR="00C97EE3" w:rsidRDefault="00D73F8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1) Zasady kwalifikacji 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Próg kw</w:t>
      </w:r>
      <w:r>
        <w:rPr>
          <w:rFonts w:ascii="Arial" w:eastAsia="Arial" w:hAnsi="Arial" w:cs="Arial"/>
          <w:color w:val="000000"/>
          <w:sz w:val="20"/>
          <w:szCs w:val="20"/>
        </w:rPr>
        <w:t>alifikacji: 50 pkt. 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a) Kandydaci z maturą 2005–2024</w:t>
      </w:r>
    </w:p>
    <w:p w:rsidR="00C97EE3" w:rsidRDefault="00C97EE3"/>
    <w:tbl>
      <w:tblPr>
        <w:tblStyle w:val="a"/>
        <w:tblW w:w="9346" w:type="dxa"/>
        <w:tblLayout w:type="fixed"/>
        <w:tblLook w:val="0400" w:firstRow="0" w:lastRow="0" w:firstColumn="0" w:lastColumn="0" w:noHBand="0" w:noVBand="1"/>
      </w:tblPr>
      <w:tblGrid>
        <w:gridCol w:w="1363"/>
        <w:gridCol w:w="1396"/>
        <w:gridCol w:w="1914"/>
        <w:gridCol w:w="4673"/>
      </w:tblGrid>
      <w:tr w:rsidR="00C97EE3">
        <w:trPr>
          <w:trHeight w:val="732"/>
        </w:trPr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włoski,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rosyjski,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portugalski,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szwedzki,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słowacki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C97EE3"/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x 1  </w:t>
            </w:r>
          </w:p>
          <w:p w:rsidR="00C97EE3" w:rsidRDefault="00C97EE3"/>
        </w:tc>
      </w:tr>
      <w:tr w:rsidR="00C97EE3">
        <w:trPr>
          <w:trHeight w:val="410"/>
        </w:trPr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*Języki w kolumnie 3 i 4 muszą być różne.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b) Kandydaci ze starą maturą</w:t>
      </w:r>
    </w:p>
    <w:p w:rsidR="00C97EE3" w:rsidRDefault="00C97EE3"/>
    <w:tbl>
      <w:tblPr>
        <w:tblStyle w:val="a0"/>
        <w:tblW w:w="9346" w:type="dxa"/>
        <w:tblLayout w:type="fixed"/>
        <w:tblLook w:val="0400" w:firstRow="0" w:lastRow="0" w:firstColumn="0" w:lastColumn="0" w:noHBand="0" w:noVBand="1"/>
      </w:tblPr>
      <w:tblGrid>
        <w:gridCol w:w="1404"/>
        <w:gridCol w:w="1433"/>
        <w:gridCol w:w="1403"/>
        <w:gridCol w:w="5106"/>
      </w:tblGrid>
      <w:tr w:rsidR="00C97EE3">
        <w:trPr>
          <w:trHeight w:val="732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C97EE3" w:rsidRDefault="00C97EE3"/>
        </w:tc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albo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C97EE3" w:rsidRDefault="00C97EE3">
            <w:pPr>
              <w:spacing w:after="240"/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włoski,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j. rosyjski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C97EE3" w:rsidRDefault="00C97EE3">
            <w:pPr>
              <w:spacing w:after="240"/>
            </w:pPr>
          </w:p>
        </w:tc>
        <w:tc>
          <w:tcPr>
            <w:tcW w:w="5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 muzyki, historia sztuki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C97EE3" w:rsidRDefault="00C97EE3"/>
        </w:tc>
      </w:tr>
      <w:tr w:rsidR="00C97EE3">
        <w:trPr>
          <w:trHeight w:val="410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waga = 20% </w:t>
            </w:r>
          </w:p>
        </w:tc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5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*Języki w kolumnie 3 i 4 muszą być różne.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c) Kandydaci z Maturą Międzynarodową (IB)</w:t>
      </w:r>
    </w:p>
    <w:p w:rsidR="00C97EE3" w:rsidRDefault="00C97EE3"/>
    <w:tbl>
      <w:tblPr>
        <w:tblStyle w:val="a1"/>
        <w:tblW w:w="9346" w:type="dxa"/>
        <w:tblLayout w:type="fixed"/>
        <w:tblLook w:val="0400" w:firstRow="0" w:lastRow="0" w:firstColumn="0" w:lastColumn="0" w:noHBand="0" w:noVBand="1"/>
      </w:tblPr>
      <w:tblGrid>
        <w:gridCol w:w="1676"/>
        <w:gridCol w:w="1427"/>
        <w:gridCol w:w="1403"/>
        <w:gridCol w:w="4840"/>
      </w:tblGrid>
      <w:tr w:rsidR="00C97EE3">
        <w:trPr>
          <w:trHeight w:val="282"/>
        </w:trPr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A*</w:t>
            </w:r>
          </w:p>
          <w:p w:rsidR="00C97EE3" w:rsidRPr="00D73F84" w:rsidRDefault="00D73F84">
            <w:pPr>
              <w:rPr>
                <w:lang w:val="en-US"/>
              </w:rPr>
            </w:pPr>
            <w:proofErr w:type="spellStart"/>
            <w:r w:rsidRPr="00D73F84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albo</w:t>
            </w:r>
            <w:proofErr w:type="spellEnd"/>
          </w:p>
          <w:p w:rsidR="00C97EE3" w:rsidRPr="00D73F84" w:rsidRDefault="00D73F84">
            <w:pPr>
              <w:rPr>
                <w:lang w:val="en-US"/>
              </w:rPr>
            </w:pPr>
            <w:r w:rsidRPr="00D73F8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:rsidR="00C97EE3" w:rsidRPr="00D73F84" w:rsidRDefault="00C97EE3">
            <w:pPr>
              <w:rPr>
                <w:lang w:val="en-US"/>
              </w:rPr>
            </w:pPr>
          </w:p>
          <w:p w:rsidR="00C97EE3" w:rsidRPr="00D73F84" w:rsidRDefault="00D73F84">
            <w:pPr>
              <w:rPr>
                <w:lang w:val="en-US"/>
              </w:rPr>
            </w:pPr>
            <w:r w:rsidRPr="00D73F84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D73F84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niższy</w:t>
            </w:r>
            <w:proofErr w:type="spellEnd"/>
            <w:r w:rsidRPr="00D73F84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(SL)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technologia informacyjna w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globalnym społeczeństwie (ITGS),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przedmiot z grupy „sztuka” 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C97EE3" w:rsidRDefault="00C97EE3"/>
        </w:tc>
      </w:tr>
      <w:tr w:rsidR="00C97EE3">
        <w:trPr>
          <w:trHeight w:val="399"/>
        </w:trPr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i 3.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d) Kandydaci z Maturą Europejską (EB)</w:t>
      </w:r>
    </w:p>
    <w:p w:rsidR="00C97EE3" w:rsidRDefault="00C97EE3"/>
    <w:tbl>
      <w:tblPr>
        <w:tblStyle w:val="a2"/>
        <w:tblW w:w="9346" w:type="dxa"/>
        <w:tblLayout w:type="fixed"/>
        <w:tblLook w:val="0400" w:firstRow="0" w:lastRow="0" w:firstColumn="0" w:lastColumn="0" w:noHBand="0" w:noVBand="1"/>
      </w:tblPr>
      <w:tblGrid>
        <w:gridCol w:w="1518"/>
        <w:gridCol w:w="1541"/>
        <w:gridCol w:w="1607"/>
        <w:gridCol w:w="4680"/>
      </w:tblGrid>
      <w:tr w:rsidR="00C97EE3">
        <w:trPr>
          <w:trHeight w:val="657"/>
        </w:trPr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L1*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C97EE3" w:rsidRDefault="00C97EE3">
            <w:pPr>
              <w:spacing w:after="240"/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biologia, chemia, filozofia, fizyka, geografia, historia, informatyka, ła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cina, greka klasyczna, ekonomia, sztuka,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muzyka, socjologia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</w:t>
            </w:r>
          </w:p>
          <w:p w:rsidR="00C97EE3" w:rsidRDefault="00C97EE3"/>
        </w:tc>
      </w:tr>
      <w:tr w:rsidR="00C97EE3">
        <w:trPr>
          <w:trHeight w:val="368"/>
        </w:trPr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**W kolumnie 4 nie może być uwzględniony język z kolumny 1 i 3.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e) Kandydaci z maturą zagraniczną </w:t>
      </w:r>
    </w:p>
    <w:p w:rsidR="00C97EE3" w:rsidRDefault="00C97EE3"/>
    <w:tbl>
      <w:tblPr>
        <w:tblStyle w:val="a3"/>
        <w:tblW w:w="9346" w:type="dxa"/>
        <w:tblLayout w:type="fixed"/>
        <w:tblLook w:val="0400" w:firstRow="0" w:lastRow="0" w:firstColumn="0" w:lastColumn="0" w:noHBand="0" w:noVBand="1"/>
      </w:tblPr>
      <w:tblGrid>
        <w:gridCol w:w="2320"/>
        <w:gridCol w:w="1640"/>
        <w:gridCol w:w="1599"/>
        <w:gridCol w:w="3787"/>
      </w:tblGrid>
      <w:tr w:rsidR="00C97EE3">
        <w:trPr>
          <w:trHeight w:val="978"/>
        </w:trPr>
        <w:tc>
          <w:tcPr>
            <w:tcW w:w="232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język oryginalny matury*</w:t>
            </w:r>
          </w:p>
          <w:p w:rsidR="00C97EE3" w:rsidRDefault="00C97EE3">
            <w:pPr>
              <w:spacing w:after="240"/>
            </w:pPr>
          </w:p>
        </w:tc>
        <w:tc>
          <w:tcPr>
            <w:tcW w:w="164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Matematyka**</w:t>
            </w:r>
          </w:p>
          <w:p w:rsidR="00C97EE3" w:rsidRDefault="00C97EE3"/>
        </w:tc>
        <w:tc>
          <w:tcPr>
            <w:tcW w:w="159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C97EE3" w:rsidRDefault="00C97EE3"/>
        </w:tc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C97EE3" w:rsidRDefault="00C97EE3"/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nowożytny***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historia, wiedza o społeczeństwie, zarządzanie,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ekonomia, psychologia,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antropologia, polityka,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 filozofia,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łacina, greka klasyczna, biologia, chemia,</w:t>
            </w:r>
          </w:p>
          <w:p w:rsidR="00C97EE3" w:rsidRDefault="00D73F84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fizyka, astronomia, inf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ormatyka, historia sztuki, historia muzyki, socjologia</w:t>
            </w:r>
          </w:p>
          <w:p w:rsidR="00C97EE3" w:rsidRDefault="00C97EE3"/>
        </w:tc>
      </w:tr>
      <w:tr w:rsidR="00C97EE3">
        <w:trPr>
          <w:trHeight w:val="448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 z kolumny 1 może być powtórzony w kolumnie 3.</w:t>
      </w:r>
    </w:p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***W kolumnie 4 nie może być uwzględ</w:t>
      </w:r>
      <w:r>
        <w:rPr>
          <w:rFonts w:ascii="Arial" w:eastAsia="Arial" w:hAnsi="Arial" w:cs="Arial"/>
          <w:color w:val="000000"/>
          <w:sz w:val="18"/>
          <w:szCs w:val="18"/>
        </w:rPr>
        <w:t>niony język z kolumny 1 i 3.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2) Sprawdzenie kompetencji kandydatów do studiowania w języku angielskim</w:t>
      </w:r>
    </w:p>
    <w:p w:rsidR="00C97EE3" w:rsidRDefault="00C97EE3"/>
    <w:p w:rsidR="00C97EE3" w:rsidRDefault="00D73F84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:rsidR="00C97EE3" w:rsidRDefault="00C97EE3">
      <w:pPr>
        <w:spacing w:after="240"/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rPr>
          <w:rFonts w:ascii="Arial" w:eastAsia="Arial" w:hAnsi="Arial" w:cs="Arial"/>
          <w:b/>
        </w:rPr>
      </w:pPr>
    </w:p>
    <w:p w:rsidR="00C97EE3" w:rsidRDefault="00C97EE3">
      <w:pPr>
        <w:jc w:val="right"/>
        <w:rPr>
          <w:rFonts w:ascii="Arial" w:eastAsia="Arial" w:hAnsi="Arial" w:cs="Arial"/>
          <w:b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D73F84" w:rsidRDefault="00D73F8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C97EE3" w:rsidRDefault="00D73F84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lastRenderedPageBreak/>
        <w:t>Załącznik nr 2</w:t>
      </w: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16/2023 Rady Dydaktycznej </w:t>
      </w:r>
      <w:r>
        <w:rPr>
          <w:color w:val="222222"/>
          <w:sz w:val="16"/>
          <w:szCs w:val="16"/>
        </w:rPr>
        <w:t>dla kierunków</w:t>
      </w:r>
    </w:p>
    <w:p w:rsidR="00C97EE3" w:rsidRPr="00D73F84" w:rsidRDefault="00D73F8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D73F84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</w:t>
      </w:r>
      <w:r w:rsidRPr="00D73F84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P</w:t>
      </w:r>
      <w:r w:rsidRPr="00D73F84">
        <w:rPr>
          <w:color w:val="222222"/>
          <w:sz w:val="16"/>
          <w:szCs w:val="16"/>
          <w:lang w:val="en-US"/>
        </w:rPr>
        <w:t>olitical Science, European Politics and Economics</w:t>
      </w:r>
    </w:p>
    <w:p w:rsidR="00C97EE3" w:rsidRPr="00D73F84" w:rsidRDefault="00C97EE3">
      <w:pPr>
        <w:rPr>
          <w:rFonts w:ascii="Arial" w:eastAsia="Arial" w:hAnsi="Arial" w:cs="Arial"/>
          <w:b/>
          <w:lang w:val="en-US"/>
        </w:rPr>
      </w:pPr>
    </w:p>
    <w:p w:rsidR="00C97EE3" w:rsidRPr="00D73F84" w:rsidRDefault="00C97EE3">
      <w:pPr>
        <w:rPr>
          <w:rFonts w:ascii="Arial" w:eastAsia="Arial" w:hAnsi="Arial" w:cs="Arial"/>
          <w:b/>
          <w:lang w:val="en-US"/>
        </w:rPr>
      </w:pPr>
    </w:p>
    <w:p w:rsidR="00C97EE3" w:rsidRDefault="00D73F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ZASADY PRZENIESIENIA Z INNYCH SZKÓŁ WYŻSZYCH </w:t>
      </w:r>
    </w:p>
    <w:p w:rsidR="00C97EE3" w:rsidRDefault="00D73F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C97EE3" w:rsidRPr="00D73F84" w:rsidRDefault="00D73F84">
      <w:pPr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Undergraduate </w:t>
      </w: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in International Relations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kształcenia: pierwszego stopnia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ogólnoakademicki</w:t>
      </w:r>
      <w:proofErr w:type="spellEnd"/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 studiów: stacjonarne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Czas trwania: 3 lata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97EE3" w:rsidRDefault="00C97EE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97EE3" w:rsidRDefault="00D73F8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C97EE3" w:rsidRDefault="00C97EE3">
      <w:pPr>
        <w:spacing w:after="240"/>
      </w:pP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1) Zasady kwalifikacji na studia w trybie przeniesienia z innej uczelni</w:t>
      </w:r>
    </w:p>
    <w:p w:rsidR="00C97EE3" w:rsidRDefault="00C97EE3"/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Kandydat zobowiązany jest załączy</w:t>
      </w:r>
      <w:r>
        <w:rPr>
          <w:rFonts w:ascii="Arial" w:eastAsia="Arial" w:hAnsi="Arial" w:cs="Arial"/>
          <w:color w:val="000000"/>
          <w:sz w:val="20"/>
          <w:szCs w:val="20"/>
        </w:rPr>
        <w:t>ć na osobistym koncie rekrutacyjnym w systemie IRK następujące dokumenty:</w:t>
      </w:r>
    </w:p>
    <w:p w:rsidR="00C97EE3" w:rsidRDefault="00D7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umotywowany </w:t>
      </w:r>
      <w:r>
        <w:rPr>
          <w:rFonts w:ascii="Arial" w:eastAsia="Arial" w:hAnsi="Arial" w:cs="Arial"/>
          <w:b/>
          <w:color w:val="000000"/>
          <w:sz w:val="20"/>
          <w:szCs w:val="20"/>
        </w:rPr>
        <w:t>wniosek </w:t>
      </w:r>
      <w:r>
        <w:rPr>
          <w:rFonts w:ascii="Arial" w:eastAsia="Arial" w:hAnsi="Arial" w:cs="Arial"/>
          <w:color w:val="000000"/>
          <w:sz w:val="20"/>
          <w:szCs w:val="20"/>
        </w:rPr>
        <w:t>o przeniesienie z dokładnym adresem do korespondencji;</w:t>
      </w:r>
    </w:p>
    <w:p w:rsidR="00C97EE3" w:rsidRDefault="00D7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zaświadczenie z dziekanatu </w:t>
      </w:r>
      <w:r>
        <w:rPr>
          <w:rFonts w:ascii="Arial" w:eastAsia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a) potwierdzenie posiadania przez kandydata praw studenckich,</w:t>
      </w:r>
      <w:r>
        <w:rPr>
          <w:rFonts w:ascii="Arial" w:eastAsia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eastAsia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eastAsia="Arial" w:hAnsi="Arial" w:cs="Arial"/>
          <w:color w:val="000000"/>
          <w:sz w:val="20"/>
          <w:szCs w:val="20"/>
        </w:rPr>
        <w:br/>
        <w:t>d) poziom i forma odbywanych studiów;</w:t>
      </w:r>
    </w:p>
    <w:p w:rsidR="00C97EE3" w:rsidRDefault="00D7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ykaz zaliczonych przedmiotów wraz z sylabusami (nazwa przedmiotu, liczba godzin, oceny, punkty ECTS) potwierdzony przez macierzystą jednostkę z adnotacją o stosowanej w uczelni skali ocen;</w:t>
      </w:r>
    </w:p>
    <w:p w:rsidR="00C97EE3" w:rsidRDefault="00D7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podpisane przez dziekana (dyrektora) macierzystej jednostki zaświad</w:t>
      </w:r>
      <w:r>
        <w:rPr>
          <w:rFonts w:ascii="Arial" w:eastAsia="Arial" w:hAnsi="Arial" w:cs="Arial"/>
          <w:color w:val="000000"/>
          <w:sz w:val="20"/>
          <w:szCs w:val="20"/>
        </w:rPr>
        <w:t>czenie, że student </w:t>
      </w:r>
      <w:r>
        <w:rPr>
          <w:rFonts w:ascii="Arial" w:eastAsia="Arial" w:hAnsi="Arial" w:cs="Arial"/>
          <w:b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:rsidR="00C97EE3" w:rsidRDefault="00D7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poświadczające szczególną sytuację życiową kandydata, jeżeli stanowi ona uzasa</w:t>
      </w:r>
      <w:r>
        <w:rPr>
          <w:rFonts w:ascii="Arial" w:eastAsia="Arial" w:hAnsi="Arial" w:cs="Arial"/>
          <w:color w:val="000000"/>
          <w:sz w:val="20"/>
          <w:szCs w:val="20"/>
        </w:rPr>
        <w:t>dnienie wniosku o przeniesienie.</w:t>
      </w: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Złożenie niekompletnej dokumentacji skutkuje decyzją negatywną.</w:t>
      </w:r>
    </w:p>
    <w:p w:rsidR="00C97EE3" w:rsidRDefault="00C97EE3"/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:rsidR="00C97EE3" w:rsidRDefault="00C97EE3"/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Zagadnien</w:t>
      </w:r>
      <w:r>
        <w:rPr>
          <w:rFonts w:ascii="Arial" w:eastAsia="Arial" w:hAnsi="Arial" w:cs="Arial"/>
          <w:color w:val="000000"/>
          <w:sz w:val="20"/>
          <w:szCs w:val="20"/>
        </w:rPr>
        <w:t>ia do egzaminu zostaną podane do wiadomości kandydatów na stronie IRK. </w:t>
      </w: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Maksymalnie kandydat może uzyskać 30 punktów.</w:t>
      </w: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Próg kwalifikacji: 12 pkt.</w:t>
      </w: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</w:t>
      </w:r>
      <w:r>
        <w:rPr>
          <w:rFonts w:ascii="Arial" w:eastAsia="Arial" w:hAnsi="Arial" w:cs="Arial"/>
          <w:color w:val="000000"/>
          <w:sz w:val="20"/>
          <w:szCs w:val="20"/>
        </w:rPr>
        <w:t>ych z odmienności planów studiów. Liczba tych różnic nie może przekroczyć w skali roku akademickiego 6 egzaminów, zaliczeń na ocenę i zaliczeń. W szczególnie uzasadnionych przypadkach, gdy u kandydata występuje większa różnica programowa niż 6 przedmiotów,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Kierownik Jednostki Dydaktycznej, może podjąć decyzję o przyjęciu kandydata z większą liczbą różnic programowych do zaliczenia.</w:t>
      </w: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2) Potwierdzenie kompetencji do odbywania studiów w języku angielskim</w:t>
      </w: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C97EE3" w:rsidRDefault="00D73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Kandydaci zobowiązani są przedstawić honorowany przez U</w:t>
      </w:r>
      <w:r>
        <w:rPr>
          <w:rFonts w:ascii="Arial" w:eastAsia="Arial" w:hAnsi="Arial" w:cs="Arial"/>
          <w:color w:val="000000"/>
          <w:sz w:val="20"/>
          <w:szCs w:val="20"/>
        </w:rPr>
        <w:t>W dokument poświadczający znajomość języka angielskiego na poziomie co najmniej B2.</w:t>
      </w:r>
    </w:p>
    <w:p w:rsidR="00C97EE3" w:rsidRDefault="00C97EE3">
      <w:pPr>
        <w:spacing w:after="240"/>
      </w:pPr>
    </w:p>
    <w:p w:rsidR="00C97EE3" w:rsidRDefault="00C97EE3">
      <w:pPr>
        <w:spacing w:after="240"/>
      </w:pPr>
    </w:p>
    <w:p w:rsidR="00C97EE3" w:rsidRDefault="00C97EE3">
      <w:pPr>
        <w:spacing w:after="160"/>
        <w:jc w:val="both"/>
      </w:pPr>
    </w:p>
    <w:p w:rsidR="00C97EE3" w:rsidRDefault="00C97EE3">
      <w:pPr>
        <w:rPr>
          <w:rFonts w:ascii="Calibri" w:eastAsia="Calibri" w:hAnsi="Calibri" w:cs="Calibri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C97EE3">
      <w:pPr>
        <w:jc w:val="right"/>
        <w:rPr>
          <w:color w:val="000000"/>
          <w:sz w:val="16"/>
          <w:szCs w:val="16"/>
        </w:rPr>
      </w:pP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3</w:t>
      </w: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16/2023 Rady Dydaktycznej </w:t>
      </w:r>
      <w:r>
        <w:rPr>
          <w:color w:val="222222"/>
          <w:sz w:val="16"/>
          <w:szCs w:val="16"/>
        </w:rPr>
        <w:t>dla kierunków</w:t>
      </w:r>
    </w:p>
    <w:p w:rsidR="00C97EE3" w:rsidRPr="00D73F84" w:rsidRDefault="00D73F8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D73F84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</w:t>
      </w:r>
      <w:r w:rsidRPr="00D73F84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C97EE3" w:rsidRPr="00D73F84" w:rsidRDefault="00C97EE3">
      <w:pPr>
        <w:jc w:val="right"/>
        <w:rPr>
          <w:rFonts w:ascii="Arial" w:eastAsia="Arial" w:hAnsi="Arial" w:cs="Arial"/>
          <w:sz w:val="16"/>
          <w:szCs w:val="16"/>
          <w:lang w:val="en-US"/>
        </w:rPr>
      </w:pPr>
    </w:p>
    <w:p w:rsidR="00C97EE3" w:rsidRPr="00D73F84" w:rsidRDefault="00C97EE3">
      <w:pPr>
        <w:jc w:val="right"/>
        <w:rPr>
          <w:rFonts w:ascii="Arial" w:eastAsia="Arial" w:hAnsi="Arial" w:cs="Arial"/>
          <w:sz w:val="16"/>
          <w:szCs w:val="16"/>
          <w:lang w:val="en-US"/>
        </w:rPr>
      </w:pP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C97EE3" w:rsidRPr="00D73F84" w:rsidRDefault="00D73F84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  <w:r w:rsidRPr="00D73F84">
        <w:rPr>
          <w:rFonts w:ascii="Arial" w:eastAsia="Arial" w:hAnsi="Arial" w:cs="Arial"/>
          <w:b/>
          <w:color w:val="222222"/>
          <w:lang w:val="en-US"/>
        </w:rPr>
        <w:t>HARMONOGRAM REKRUTACJI OTWARTEJ</w:t>
      </w: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C97EE3" w:rsidRPr="00D73F84" w:rsidRDefault="00C97EE3">
      <w:pPr>
        <w:rPr>
          <w:lang w:val="en-US"/>
        </w:rPr>
      </w:pPr>
    </w:p>
    <w:p w:rsidR="00C97EE3" w:rsidRPr="00D73F84" w:rsidRDefault="00D73F84">
      <w:pPr>
        <w:rPr>
          <w:rFonts w:ascii="Arial" w:eastAsia="Arial" w:hAnsi="Arial" w:cs="Arial"/>
          <w:i/>
          <w:sz w:val="22"/>
          <w:szCs w:val="22"/>
          <w:lang w:val="en-US"/>
        </w:rPr>
      </w:pP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D73F84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Undergraduate </w:t>
      </w:r>
      <w:proofErr w:type="spellStart"/>
      <w:r w:rsidRPr="00D73F84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Programme</w:t>
      </w:r>
      <w:proofErr w:type="spellEnd"/>
      <w:r w:rsidRPr="00D73F84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in International Relations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C97EE3" w:rsidRDefault="00C97EE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97EE3" w:rsidRDefault="00D73F8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C97EE3" w:rsidRDefault="00C97EE3">
      <w:pPr>
        <w:rPr>
          <w:color w:val="000000"/>
        </w:rPr>
      </w:pPr>
    </w:p>
    <w:p w:rsidR="00C97EE3" w:rsidRDefault="00C97EE3">
      <w:pPr>
        <w:jc w:val="both"/>
      </w:pPr>
    </w:p>
    <w:p w:rsidR="00C97EE3" w:rsidRDefault="00C97EE3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</w:p>
    <w:tbl>
      <w:tblPr>
        <w:tblStyle w:val="a4"/>
        <w:tblW w:w="9346" w:type="dxa"/>
        <w:tblLayout w:type="fixed"/>
        <w:tblLook w:val="0400" w:firstRow="0" w:lastRow="0" w:firstColumn="0" w:lastColumn="0" w:noHBand="0" w:noVBand="1"/>
      </w:tblPr>
      <w:tblGrid>
        <w:gridCol w:w="1146"/>
        <w:gridCol w:w="1318"/>
        <w:gridCol w:w="1275"/>
        <w:gridCol w:w="1613"/>
        <w:gridCol w:w="1395"/>
        <w:gridCol w:w="2599"/>
      </w:tblGrid>
      <w:tr w:rsidR="00C97EE3">
        <w:trPr>
          <w:trHeight w:val="558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C97EE3">
        <w:trPr>
          <w:trHeight w:val="1860"/>
        </w:trPr>
        <w:tc>
          <w:tcPr>
            <w:tcW w:w="1146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318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23.02.2024</w:t>
            </w:r>
          </w:p>
        </w:tc>
        <w:tc>
          <w:tcPr>
            <w:tcW w:w="1613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139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08.03.2024</w:t>
            </w:r>
          </w:p>
        </w:tc>
        <w:tc>
          <w:tcPr>
            <w:tcW w:w="2599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11-13.03.2024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14-15.03.2024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18-19.03.2024</w:t>
            </w:r>
          </w:p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C97EE3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15.04.2024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20.05.2024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21-23.05.2024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termin:24,27.05.2024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termin:28-29.05.2024</w:t>
            </w:r>
          </w:p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C97EE3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23-25.07.2024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C97EE3">
        <w:trPr>
          <w:trHeight w:val="1110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7EE3" w:rsidRDefault="00D73F84">
            <w:pPr>
              <w:spacing w:before="120" w:after="120"/>
              <w:ind w:right="-11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25-26.09.2024</w:t>
            </w:r>
          </w:p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:rsidR="00C97EE3" w:rsidRDefault="00D73F84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 </w:t>
      </w:r>
    </w:p>
    <w:p w:rsidR="00C97EE3" w:rsidRDefault="00D73F84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 w przypadku niewypełnienia limitu miejsc w II turze</w:t>
      </w:r>
    </w:p>
    <w:p w:rsidR="00C97EE3" w:rsidRDefault="00D73F84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*** w przypadku niewypełnienia limitu miejsce w III turze</w:t>
      </w: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Załącznik nr 4</w:t>
      </w: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16/2023 Rady Dydaktycznej </w:t>
      </w:r>
      <w:r>
        <w:rPr>
          <w:color w:val="222222"/>
          <w:sz w:val="16"/>
          <w:szCs w:val="16"/>
        </w:rPr>
        <w:t>dla kierunków</w:t>
      </w:r>
    </w:p>
    <w:p w:rsidR="00C97EE3" w:rsidRPr="00D73F84" w:rsidRDefault="00D73F8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D73F84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</w:t>
      </w:r>
      <w:r w:rsidRPr="00D73F84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sz w:val="16"/>
          <w:szCs w:val="16"/>
          <w:lang w:val="en-US"/>
        </w:rPr>
      </w:pP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C97EE3" w:rsidRDefault="00D73F84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HARMONOGRAM PRZENIESIEŃ Z INNYCH UCZELNI</w:t>
      </w:r>
    </w:p>
    <w:p w:rsidR="00C97EE3" w:rsidRDefault="00C9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97EE3" w:rsidRDefault="00D73F84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Kierunek studiów: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Undergraduate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in International Relations</w:t>
      </w:r>
    </w:p>
    <w:p w:rsidR="00C97EE3" w:rsidRDefault="00D73F8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Poziom kształcenia: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pierwszego stopnia</w:t>
      </w:r>
    </w:p>
    <w:p w:rsidR="00C97EE3" w:rsidRDefault="00D73F8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ogólnoakademicki</w:t>
      </w:r>
      <w:proofErr w:type="spellEnd"/>
    </w:p>
    <w:p w:rsidR="00C97EE3" w:rsidRDefault="00D73F8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Forma studiów: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stacjonarne</w:t>
      </w:r>
    </w:p>
    <w:p w:rsidR="00C97EE3" w:rsidRDefault="00D73F8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Czas trwania: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3 lata </w:t>
      </w:r>
    </w:p>
    <w:p w:rsidR="00C97EE3" w:rsidRDefault="00C97EE3">
      <w:pPr>
        <w:rPr>
          <w:rFonts w:ascii="Calibri" w:eastAsia="Calibri" w:hAnsi="Calibri" w:cs="Calibri"/>
          <w:b/>
          <w:color w:val="000000"/>
        </w:rPr>
      </w:pPr>
    </w:p>
    <w:p w:rsidR="00C97EE3" w:rsidRDefault="00D73F84">
      <w:r>
        <w:rPr>
          <w:rFonts w:ascii="Calibri" w:eastAsia="Calibri" w:hAnsi="Calibri" w:cs="Calibri"/>
          <w:b/>
          <w:color w:val="000000"/>
        </w:rPr>
        <w:t>Studia w języku ang</w:t>
      </w:r>
      <w:r>
        <w:rPr>
          <w:rFonts w:ascii="Calibri" w:eastAsia="Calibri" w:hAnsi="Calibri" w:cs="Calibri"/>
          <w:b/>
          <w:color w:val="000000"/>
        </w:rPr>
        <w:t>ielskim</w:t>
      </w:r>
    </w:p>
    <w:p w:rsidR="00C97EE3" w:rsidRDefault="00C97EE3">
      <w:pPr>
        <w:rPr>
          <w:rFonts w:ascii="Calibri" w:eastAsia="Calibri" w:hAnsi="Calibri" w:cs="Calibri"/>
          <w:b/>
          <w:color w:val="000000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5"/>
        <w:tblW w:w="9346" w:type="dxa"/>
        <w:tblLayout w:type="fixed"/>
        <w:tblLook w:val="0400" w:firstRow="0" w:lastRow="0" w:firstColumn="0" w:lastColumn="0" w:noHBand="0" w:noVBand="1"/>
      </w:tblPr>
      <w:tblGrid>
        <w:gridCol w:w="1233"/>
        <w:gridCol w:w="1476"/>
        <w:gridCol w:w="1391"/>
        <w:gridCol w:w="1396"/>
        <w:gridCol w:w="1577"/>
        <w:gridCol w:w="2273"/>
      </w:tblGrid>
      <w:tr w:rsidR="00C97EE3">
        <w:trPr>
          <w:trHeight w:val="558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C97EE3">
        <w:trPr>
          <w:trHeight w:val="801"/>
        </w:trPr>
        <w:tc>
          <w:tcPr>
            <w:tcW w:w="123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476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1391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6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157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2273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C97EE3"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15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EE3" w:rsidRDefault="00D73F8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2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97EE3" w:rsidRDefault="00D73F84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23-24.09.2024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                   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C97EE3" w:rsidRDefault="00D73F84">
      <w:pPr>
        <w:spacing w:before="120" w:after="60"/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</w:t>
      </w: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pacing w:after="240"/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5</w:t>
      </w:r>
    </w:p>
    <w:p w:rsidR="00C97EE3" w:rsidRDefault="00D73F84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16/2023 Rady Dydaktycznej </w:t>
      </w:r>
      <w:r>
        <w:rPr>
          <w:color w:val="222222"/>
          <w:sz w:val="16"/>
          <w:szCs w:val="16"/>
        </w:rPr>
        <w:t>dla kierunków</w:t>
      </w:r>
    </w:p>
    <w:p w:rsidR="00C97EE3" w:rsidRPr="00D73F84" w:rsidRDefault="00D73F8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D73F84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</w:t>
      </w:r>
      <w:r w:rsidRPr="00D73F84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D73F84">
        <w:rPr>
          <w:color w:val="222222"/>
          <w:sz w:val="16"/>
          <w:szCs w:val="16"/>
          <w:lang w:val="en-US"/>
        </w:rPr>
        <w:t>Programme</w:t>
      </w:r>
      <w:proofErr w:type="spellEnd"/>
      <w:r w:rsidRPr="00D73F84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sz w:val="16"/>
          <w:szCs w:val="16"/>
          <w:lang w:val="en-US"/>
        </w:rPr>
      </w:pPr>
      <w:bookmarkStart w:id="1" w:name="_heading=h.gjdgxs" w:colFirst="0" w:colLast="0"/>
      <w:bookmarkEnd w:id="1"/>
    </w:p>
    <w:p w:rsidR="00C97EE3" w:rsidRPr="00D73F84" w:rsidRDefault="00C97EE3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C97EE3" w:rsidRPr="00D73F84" w:rsidRDefault="00C97EE3">
      <w:pPr>
        <w:jc w:val="both"/>
        <w:rPr>
          <w:rFonts w:ascii="Arial" w:eastAsia="Arial" w:hAnsi="Arial" w:cs="Arial"/>
          <w:b/>
          <w:color w:val="000000"/>
          <w:lang w:val="en-US"/>
        </w:rPr>
      </w:pPr>
    </w:p>
    <w:p w:rsidR="00C97EE3" w:rsidRDefault="00D73F8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ZASADY PRZYJĘCIA </w:t>
      </w:r>
      <w:r>
        <w:rPr>
          <w:rFonts w:ascii="Arial" w:eastAsia="Arial" w:hAnsi="Arial" w:cs="Arial"/>
          <w:b/>
        </w:rPr>
        <w:t>LAUREATÓW</w:t>
      </w:r>
      <w:r>
        <w:rPr>
          <w:rFonts w:ascii="Arial" w:eastAsia="Arial" w:hAnsi="Arial" w:cs="Arial"/>
          <w:b/>
          <w:color w:val="000000"/>
        </w:rPr>
        <w:t xml:space="preserve"> I FINAL</w:t>
      </w:r>
      <w:r>
        <w:rPr>
          <w:rFonts w:ascii="Arial" w:eastAsia="Arial" w:hAnsi="Arial" w:cs="Arial"/>
          <w:b/>
          <w:color w:val="000000"/>
        </w:rPr>
        <w:t>ISTÓW OLIMPIAD STOPNIA CENTRALNEGO W ROKU AKADEMICKIM 2027/2028</w:t>
      </w: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Calibri" w:eastAsia="Calibri" w:hAnsi="Calibri" w:cs="Calibri"/>
          <w:b/>
          <w:color w:val="222222"/>
        </w:rPr>
      </w:pPr>
    </w:p>
    <w:p w:rsidR="00C97EE3" w:rsidRPr="00D73F84" w:rsidRDefault="00D73F84">
      <w:pPr>
        <w:rPr>
          <w:rFonts w:ascii="Arial" w:eastAsia="Arial" w:hAnsi="Arial" w:cs="Arial"/>
          <w:i/>
          <w:sz w:val="22"/>
          <w:szCs w:val="22"/>
          <w:lang w:val="en-US"/>
        </w:rPr>
      </w:pP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D73F84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D73F84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Undergraduate </w:t>
      </w:r>
      <w:proofErr w:type="spellStart"/>
      <w:r w:rsidRPr="00D73F84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Programme</w:t>
      </w:r>
      <w:proofErr w:type="spellEnd"/>
      <w:r w:rsidRPr="00D73F84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in International Relations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C97EE3" w:rsidRDefault="00D73F8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C97EE3" w:rsidRDefault="00C97EE3">
      <w:pPr>
        <w:rPr>
          <w:rFonts w:ascii="Calibri" w:eastAsia="Calibri" w:hAnsi="Calibri" w:cs="Calibri"/>
          <w:b/>
          <w:color w:val="000000"/>
        </w:rPr>
      </w:pPr>
    </w:p>
    <w:p w:rsidR="00C97EE3" w:rsidRDefault="00D73F84">
      <w:r>
        <w:rPr>
          <w:rFonts w:ascii="Calibri" w:eastAsia="Calibri" w:hAnsi="Calibri" w:cs="Calibri"/>
          <w:b/>
          <w:color w:val="000000"/>
        </w:rPr>
        <w:t>Studia w języku angielskim</w:t>
      </w: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a) LAUREACI i FINALIŚCI następujących olimpiad: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przedmiotowej zwalniającej z egzaminu maturalnego z przedmiotu wiedza o społeczeństwie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lub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przedmiotowej zwalniającej z egzaminu maturaln</w:t>
      </w:r>
      <w:r>
        <w:rPr>
          <w:rFonts w:ascii="Arial" w:eastAsia="Arial" w:hAnsi="Arial" w:cs="Arial"/>
          <w:color w:val="000000"/>
          <w:sz w:val="20"/>
          <w:szCs w:val="20"/>
        </w:rPr>
        <w:t>ego z przedmiotu język angielski;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b) LAUREACI:</w:t>
      </w: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:rsidR="00C97EE3" w:rsidRDefault="00D73F84">
      <w:pPr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</w:t>
      </w:r>
      <w:r>
        <w:rPr>
          <w:rFonts w:ascii="Arial" w:eastAsia="Arial" w:hAnsi="Arial" w:cs="Arial"/>
          <w:color w:val="000000"/>
          <w:sz w:val="20"/>
          <w:szCs w:val="20"/>
        </w:rPr>
        <w:t>ika;</w:t>
      </w:r>
    </w:p>
    <w:p w:rsidR="00C97EE3" w:rsidRDefault="00C97EE3">
      <w:pPr>
        <w:spacing w:line="360" w:lineRule="auto"/>
      </w:pPr>
    </w:p>
    <w:p w:rsidR="00C97EE3" w:rsidRDefault="00D73F8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:rsidR="00C97EE3" w:rsidRDefault="00C97EE3">
      <w:pPr>
        <w:spacing w:after="240"/>
      </w:pPr>
    </w:p>
    <w:p w:rsidR="00C97EE3" w:rsidRDefault="00C97EE3">
      <w:pPr>
        <w:spacing w:after="240"/>
      </w:pPr>
    </w:p>
    <w:p w:rsidR="00C97EE3" w:rsidRDefault="00C97EE3">
      <w:pPr>
        <w:spacing w:after="240"/>
      </w:pPr>
    </w:p>
    <w:p w:rsidR="00C97EE3" w:rsidRDefault="00C97EE3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sectPr w:rsidR="00C97EE3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49"/>
    <w:multiLevelType w:val="multilevel"/>
    <w:tmpl w:val="BBA4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FE71AB"/>
    <w:multiLevelType w:val="multilevel"/>
    <w:tmpl w:val="1208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3"/>
    <w:rsid w:val="00C97EE3"/>
    <w:rsid w:val="00D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96C5"/>
  <w15:docId w15:val="{B38B625F-D6EC-49CE-A112-054CAA5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253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r2lNPURqgIuUonr2+1a3RprcDg==">AMUW2mWnUKKdg1JzywGIqQ7+QGFta9amqkC2ICGN9n0J6yPRrYXDZZTNg4gBa75wbn9977M48wb+psQfo85wfsxZQ2oSK+rC/B1CDb0oKayqRYDojZOw2SdV4ht1B5BC68sqefkfdrju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2</cp:revision>
  <cp:lastPrinted>2023-04-20T13:15:00Z</cp:lastPrinted>
  <dcterms:created xsi:type="dcterms:W3CDTF">2023-04-14T11:23:00Z</dcterms:created>
  <dcterms:modified xsi:type="dcterms:W3CDTF">2023-04-20T13:15:00Z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