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5D32FFF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D6302">
        <w:rPr>
          <w:rFonts w:ascii="Arial" w:eastAsia="Arial" w:hAnsi="Arial" w:cs="Arial"/>
          <w:b/>
          <w:sz w:val="24"/>
          <w:szCs w:val="24"/>
        </w:rPr>
        <w:t>24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04D3EBE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BD6302">
        <w:rPr>
          <w:rFonts w:ascii="Arial" w:eastAsia="Arial" w:hAnsi="Arial" w:cs="Arial"/>
          <w:sz w:val="24"/>
          <w:szCs w:val="24"/>
        </w:rPr>
        <w:t>31 marca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468CF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CEA84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62D5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864DE8F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E62D53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33B014B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BD6302">
        <w:rPr>
          <w:rFonts w:ascii="Times New Roman" w:hAnsi="Times New Roman"/>
          <w:sz w:val="16"/>
          <w:szCs w:val="16"/>
        </w:rPr>
        <w:t>31</w:t>
      </w:r>
      <w:r w:rsidR="00B738F9">
        <w:rPr>
          <w:rFonts w:ascii="Times New Roman" w:hAnsi="Times New Roman"/>
          <w:sz w:val="16"/>
          <w:szCs w:val="16"/>
        </w:rPr>
        <w:t>/0</w:t>
      </w:r>
      <w:r w:rsidR="00BD6302">
        <w:rPr>
          <w:rFonts w:ascii="Times New Roman" w:hAnsi="Times New Roman"/>
          <w:sz w:val="16"/>
          <w:szCs w:val="16"/>
        </w:rPr>
        <w:t>3</w:t>
      </w:r>
      <w:r w:rsidR="00B738F9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/202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BD6302">
        <w:rPr>
          <w:rFonts w:ascii="Times New Roman" w:hAnsi="Times New Roman"/>
          <w:sz w:val="16"/>
          <w:szCs w:val="16"/>
        </w:rPr>
        <w:t>24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6C12330" w14:textId="77777777" w:rsidR="00B738F9" w:rsidRDefault="00B738F9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064" w:type="dxa"/>
        <w:jc w:val="center"/>
        <w:tblLook w:val="04A0" w:firstRow="1" w:lastRow="0" w:firstColumn="1" w:lastColumn="0" w:noHBand="0" w:noVBand="1"/>
      </w:tblPr>
      <w:tblGrid>
        <w:gridCol w:w="1068"/>
        <w:gridCol w:w="2651"/>
        <w:gridCol w:w="5345"/>
      </w:tblGrid>
      <w:tr w:rsidR="00E62901" w14:paraId="60714722" w14:textId="77777777" w:rsidTr="00E62901">
        <w:trPr>
          <w:trHeight w:val="553"/>
          <w:jc w:val="center"/>
        </w:trPr>
        <w:tc>
          <w:tcPr>
            <w:tcW w:w="1068" w:type="dxa"/>
          </w:tcPr>
          <w:p w14:paraId="2D701DD2" w14:textId="77777777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Numer albumu</w:t>
            </w:r>
          </w:p>
        </w:tc>
        <w:tc>
          <w:tcPr>
            <w:tcW w:w="2651" w:type="dxa"/>
          </w:tcPr>
          <w:p w14:paraId="4134C912" w14:textId="77777777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Promotorka/Promotor</w:t>
            </w:r>
          </w:p>
        </w:tc>
        <w:tc>
          <w:tcPr>
            <w:tcW w:w="5345" w:type="dxa"/>
          </w:tcPr>
          <w:p w14:paraId="211291D4" w14:textId="6A426883" w:rsidR="00E62901" w:rsidRPr="00DA565E" w:rsidRDefault="00E62901" w:rsidP="007D769D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sz w:val="24"/>
                <w:szCs w:val="24"/>
              </w:rPr>
              <w:t>y prac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 xml:space="preserve"> dyplomow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ych 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>na kierunku politologia</w:t>
            </w:r>
          </w:p>
        </w:tc>
      </w:tr>
      <w:tr w:rsidR="00E62901" w14:paraId="2A001113" w14:textId="77777777" w:rsidTr="00E62901">
        <w:trPr>
          <w:trHeight w:val="1137"/>
          <w:jc w:val="center"/>
        </w:trPr>
        <w:tc>
          <w:tcPr>
            <w:tcW w:w="1068" w:type="dxa"/>
          </w:tcPr>
          <w:p w14:paraId="41A91910" w14:textId="639E5F16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BD6302">
              <w:rPr>
                <w:rFonts w:ascii="Times New Roman" w:hAnsi="Times New Roman"/>
                <w:sz w:val="24"/>
                <w:szCs w:val="24"/>
              </w:rPr>
              <w:t>401286</w:t>
            </w:r>
          </w:p>
          <w:p w14:paraId="0F333F4D" w14:textId="47DB96B9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3C102133" w14:textId="21EACD88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Łukasz Młyńczyk</w:t>
            </w:r>
          </w:p>
        </w:tc>
        <w:tc>
          <w:tcPr>
            <w:tcW w:w="5345" w:type="dxa"/>
          </w:tcPr>
          <w:p w14:paraId="51D66C28" w14:textId="43EB5DE8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6302">
              <w:rPr>
                <w:rFonts w:ascii="Times New Roman" w:hAnsi="Times New Roman"/>
                <w:sz w:val="24"/>
                <w:szCs w:val="24"/>
              </w:rPr>
              <w:t>artycypacja obywateli jako element realizacji idei samorządności na poziomie podstawowej jednostki samorządu terytorialnego w Polsce po roku 2011</w:t>
            </w:r>
          </w:p>
        </w:tc>
      </w:tr>
      <w:tr w:rsidR="00E62901" w14:paraId="37190E57" w14:textId="77777777" w:rsidTr="00E62901">
        <w:trPr>
          <w:trHeight w:val="1398"/>
          <w:jc w:val="center"/>
        </w:trPr>
        <w:tc>
          <w:tcPr>
            <w:tcW w:w="1068" w:type="dxa"/>
          </w:tcPr>
          <w:p w14:paraId="782C2EE0" w14:textId="3B4B5823" w:rsidR="00E62901" w:rsidRPr="00DA565E" w:rsidRDefault="00E62901" w:rsidP="00BD6302">
            <w:pPr>
              <w:pStyle w:val="NormalnyWeb"/>
              <w:spacing w:before="0" w:beforeAutospacing="0" w:after="160" w:afterAutospacing="0"/>
            </w:pPr>
            <w:r w:rsidRPr="00BD6302">
              <w:t>373764</w:t>
            </w:r>
          </w:p>
        </w:tc>
        <w:tc>
          <w:tcPr>
            <w:tcW w:w="2651" w:type="dxa"/>
          </w:tcPr>
          <w:p w14:paraId="520F3153" w14:textId="3FF0FA54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Seweryn Dmowski</w:t>
            </w:r>
          </w:p>
        </w:tc>
        <w:tc>
          <w:tcPr>
            <w:tcW w:w="5345" w:type="dxa"/>
          </w:tcPr>
          <w:p w14:paraId="5865090D" w14:textId="5094DDEF" w:rsidR="00E62901" w:rsidRPr="00DA565E" w:rsidRDefault="00E62901" w:rsidP="00BD6302">
            <w:pPr>
              <w:rPr>
                <w:rFonts w:ascii="Times New Roman" w:hAnsi="Times New Roman"/>
                <w:sz w:val="24"/>
                <w:szCs w:val="24"/>
              </w:rPr>
            </w:pPr>
            <w:r w:rsidRPr="00BD6302">
              <w:rPr>
                <w:rFonts w:ascii="Times New Roman" w:hAnsi="Times New Roman"/>
                <w:sz w:val="24"/>
                <w:szCs w:val="24"/>
              </w:rPr>
              <w:t>Spór o określenie inwazji rosyjskiej na Ukrainę w 2022 roku na facebookowych profilach Ministerstwa Spraw Zagranicznych Rosji oraz Ministra Spraw Zagranicznych Węgier</w:t>
            </w:r>
          </w:p>
        </w:tc>
      </w:tr>
    </w:tbl>
    <w:p w14:paraId="586C6B24" w14:textId="77777777" w:rsidR="00B738F9" w:rsidRDefault="00B738F9" w:rsidP="00B738F9"/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48A5" w14:textId="77777777" w:rsidR="009102BB" w:rsidRDefault="009102BB" w:rsidP="00ED051E">
      <w:pPr>
        <w:spacing w:after="0" w:line="240" w:lineRule="auto"/>
      </w:pPr>
      <w:r>
        <w:separator/>
      </w:r>
    </w:p>
  </w:endnote>
  <w:endnote w:type="continuationSeparator" w:id="0">
    <w:p w14:paraId="2DD27B15" w14:textId="77777777" w:rsidR="009102BB" w:rsidRDefault="009102B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61F2" w14:textId="77777777" w:rsidR="009102BB" w:rsidRDefault="009102BB" w:rsidP="00ED051E">
      <w:pPr>
        <w:spacing w:after="0" w:line="240" w:lineRule="auto"/>
      </w:pPr>
      <w:r>
        <w:separator/>
      </w:r>
    </w:p>
  </w:footnote>
  <w:footnote w:type="continuationSeparator" w:id="0">
    <w:p w14:paraId="744715EB" w14:textId="77777777" w:rsidR="009102BB" w:rsidRDefault="009102B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722DF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3067A"/>
    <w:rsid w:val="007446E2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7D22F-3789-4E6D-83F6-35C2EAFB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2022-06-08T14:39:00Z</cp:lastPrinted>
  <dcterms:created xsi:type="dcterms:W3CDTF">2023-03-27T12:54:00Z</dcterms:created>
  <dcterms:modified xsi:type="dcterms:W3CDTF">2023-04-03T14:09:00Z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