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05" w:rsidRDefault="00C63AA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7805" w:rsidRDefault="006A78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Prostokąt 4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7805" w:rsidRDefault="00C63AA9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6A7805" w:rsidRDefault="00C63AA9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6A7805" w:rsidRDefault="006A7805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7805" w:rsidRDefault="006A78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Prostokąt 10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7805" w:rsidRDefault="00C63AA9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6A7805" w:rsidRDefault="00C63AA9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6A7805" w:rsidRDefault="006A7805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7805" w:rsidRDefault="006A7805"/>
    <w:p w:rsidR="006A7805" w:rsidRDefault="00C63A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6A7805" w:rsidRDefault="006A78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A7805" w:rsidRPr="00C63AA9" w:rsidRDefault="00C63A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heading=h.gjdgxs" w:colFirst="0" w:colLast="0"/>
      <w:bookmarkStart w:id="1" w:name="_GoBack"/>
      <w:bookmarkEnd w:id="0"/>
      <w:bookmarkEnd w:id="1"/>
      <w:r w:rsidRPr="00C63AA9">
        <w:rPr>
          <w:rFonts w:ascii="Arial" w:eastAsia="Arial" w:hAnsi="Arial" w:cs="Arial"/>
          <w:b/>
          <w:sz w:val="24"/>
          <w:szCs w:val="24"/>
          <w:lang w:val="en-US"/>
        </w:rPr>
        <w:t>UCHWAŁA NR 43/2023</w:t>
      </w:r>
    </w:p>
    <w:p w:rsidR="006A7805" w:rsidRPr="00C63AA9" w:rsidRDefault="006A780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6A7805" w:rsidRPr="00C63AA9" w:rsidRDefault="00C63A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63AA9">
        <w:rPr>
          <w:rFonts w:ascii="Arial" w:eastAsia="Arial" w:hAnsi="Arial" w:cs="Arial"/>
          <w:b/>
          <w:sz w:val="24"/>
          <w:szCs w:val="24"/>
          <w:lang w:val="en-US"/>
        </w:rPr>
        <w:t xml:space="preserve">RADY DYDAKTYCZNEJ DLA KIERUNKÓW STUDIÓW </w:t>
      </w:r>
      <w:r w:rsidRPr="00C63AA9">
        <w:rPr>
          <w:rFonts w:ascii="Arial" w:eastAsia="Arial" w:hAnsi="Arial" w:cs="Arial"/>
          <w:b/>
          <w:sz w:val="24"/>
          <w:szCs w:val="24"/>
          <w:lang w:val="en-US"/>
        </w:rPr>
        <w:br/>
      </w:r>
      <w:r w:rsidRPr="00C63AA9">
        <w:rPr>
          <w:rFonts w:ascii="Arial" w:eastAsia="Arial" w:hAnsi="Arial" w:cs="Arial"/>
          <w:b/>
          <w:sz w:val="24"/>
          <w:szCs w:val="24"/>
          <w:lang w:val="en-US"/>
        </w:rPr>
        <w:t>EUROPEAN POLITICS AND ECONOMICS, GRADUATE PROGRAMME IN INTERNATIONAL RELATIONS, GRADUATE PROGRAMME IN POLITICAL SCIENCE, SOCIAL AND PUBLIC POLICY,UNDERGRADUATE PROGRAMME IN INTERNATIONAL RELATIONS, UNDERGRADUATE PROGRAMME IN POLITICAL SCIENCE</w:t>
      </w:r>
    </w:p>
    <w:p w:rsidR="006A7805" w:rsidRDefault="00C63AA9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14 gru</w:t>
      </w:r>
      <w:r>
        <w:rPr>
          <w:rFonts w:ascii="Arial" w:eastAsia="Arial" w:hAnsi="Arial" w:cs="Arial"/>
          <w:sz w:val="24"/>
          <w:szCs w:val="24"/>
        </w:rPr>
        <w:t>dnia 2023 r.</w:t>
      </w:r>
    </w:p>
    <w:p w:rsidR="006A7805" w:rsidRDefault="00C63AA9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 sprawie zatwierdzenia tematów prac dyplomowych na kierunku </w:t>
      </w:r>
      <w:r>
        <w:rPr>
          <w:rFonts w:ascii="Arial" w:eastAsia="Arial" w:hAnsi="Arial" w:cs="Arial"/>
          <w:b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Undergraduate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 International Relations</w:t>
      </w:r>
    </w:p>
    <w:p w:rsidR="006A7805" w:rsidRDefault="00C63AA9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uchwały nr 42/2020 Rady Dydaktycznej WNPISM UW z dnia 19 lipca 2020 r. w sprawie szczegółowych zasad procesu dyplomo</w:t>
      </w:r>
      <w:r>
        <w:rPr>
          <w:rFonts w:ascii="Arial" w:eastAsia="Arial" w:hAnsi="Arial" w:cs="Arial"/>
          <w:sz w:val="24"/>
          <w:szCs w:val="24"/>
        </w:rPr>
        <w:t xml:space="preserve">wania na kierunku </w:t>
      </w:r>
      <w:proofErr w:type="spellStart"/>
      <w:r>
        <w:rPr>
          <w:rFonts w:ascii="Arial" w:eastAsia="Arial" w:hAnsi="Arial" w:cs="Arial"/>
          <w:sz w:val="24"/>
          <w:szCs w:val="24"/>
        </w:rPr>
        <w:t>Undergraduate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International Relations Rada Dydaktyczna postanawia, co następuje:</w:t>
      </w:r>
    </w:p>
    <w:p w:rsidR="006A7805" w:rsidRDefault="00C63AA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6A7805" w:rsidRDefault="00C63AA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Rada Dydaktyczna zatwierdza tematy prac dyplomowych na kierunku </w:t>
      </w:r>
      <w:proofErr w:type="spellStart"/>
      <w:r>
        <w:rPr>
          <w:rFonts w:ascii="Arial" w:eastAsia="Arial" w:hAnsi="Arial" w:cs="Arial"/>
          <w:sz w:val="24"/>
          <w:szCs w:val="24"/>
        </w:rPr>
        <w:t>Undergraduate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International Relations stanowiący Załączniki nr</w:t>
      </w:r>
      <w:r>
        <w:rPr>
          <w:rFonts w:ascii="Arial" w:eastAsia="Arial" w:hAnsi="Arial" w:cs="Arial"/>
          <w:sz w:val="24"/>
          <w:szCs w:val="24"/>
        </w:rPr>
        <w:t xml:space="preserve"> 1 do uchwały. </w:t>
      </w:r>
    </w:p>
    <w:p w:rsidR="006A7805" w:rsidRDefault="00C63AA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6A7805" w:rsidRDefault="00C63AA9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6A7805" w:rsidRPr="00C63AA9" w:rsidRDefault="00C63AA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63AA9">
        <w:rPr>
          <w:rFonts w:ascii="Arial" w:eastAsia="Arial" w:hAnsi="Arial" w:cs="Arial"/>
          <w:sz w:val="24"/>
          <w:szCs w:val="24"/>
          <w:lang w:val="en-US"/>
        </w:rPr>
        <w:t xml:space="preserve">Przewodnicząca Rady Dydaktycznej: </w:t>
      </w:r>
      <w:r w:rsidRPr="00C63AA9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Pr="00C63AA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6A7805" w:rsidRPr="00C63AA9" w:rsidRDefault="006A7805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6A7805" w:rsidRPr="00C63AA9" w:rsidRDefault="006A780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6A7805" w:rsidRPr="00C63AA9" w:rsidRDefault="00C63AA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63AA9">
        <w:rPr>
          <w:lang w:val="en-US"/>
        </w:rPr>
        <w:br w:type="page"/>
      </w:r>
    </w:p>
    <w:p w:rsidR="006A7805" w:rsidRPr="00C63AA9" w:rsidRDefault="00C63AA9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63AA9">
        <w:rPr>
          <w:rFonts w:ascii="Times New Roman" w:eastAsia="Times New Roman" w:hAnsi="Times New Roman" w:cs="Times New Roman"/>
          <w:sz w:val="16"/>
          <w:szCs w:val="16"/>
          <w:lang w:val="en-US"/>
        </w:rPr>
        <w:lastRenderedPageBreak/>
        <w:t>Załącznik nr 1</w:t>
      </w:r>
      <w:r w:rsidRPr="00C63AA9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z dnia  14 grudnia  2023 do uchwały nr 43/2023 Rady Dydaktycznej </w:t>
      </w:r>
      <w:r w:rsidRPr="00C63AA9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>dla kierunków</w:t>
      </w:r>
      <w:r w:rsidRPr="00C63AA9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br/>
      </w:r>
      <w:r w:rsidRPr="00C63AA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Undergraduate Programme in International Relations, </w:t>
      </w:r>
      <w:r w:rsidRPr="00C63AA9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Undergraduate Programme in Political Science, </w:t>
      </w:r>
      <w:r w:rsidRPr="00C63AA9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Programme in International Relations, </w:t>
      </w:r>
      <w:r w:rsidRPr="00C63AA9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>Graduate Programme in Political Science, European Politics and Economics</w:t>
      </w:r>
    </w:p>
    <w:p w:rsidR="006A7805" w:rsidRPr="00C63AA9" w:rsidRDefault="006A780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7805" w:rsidRDefault="00C63A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 dyplomowych 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2023/2024.</w:t>
      </w:r>
    </w:p>
    <w:tbl>
      <w:tblPr>
        <w:tblStyle w:val="a"/>
        <w:tblW w:w="93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1369"/>
        <w:gridCol w:w="6048"/>
      </w:tblGrid>
      <w:tr w:rsidR="006A7805">
        <w:trPr>
          <w:trHeight w:val="360"/>
        </w:trPr>
        <w:tc>
          <w:tcPr>
            <w:tcW w:w="1974" w:type="dxa"/>
          </w:tcPr>
          <w:p w:rsidR="006A7805" w:rsidRDefault="00C63A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promotora</w:t>
            </w:r>
          </w:p>
        </w:tc>
        <w:tc>
          <w:tcPr>
            <w:tcW w:w="1369" w:type="dxa"/>
          </w:tcPr>
          <w:p w:rsidR="006A7805" w:rsidRDefault="00C63A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albumu studenta</w:t>
            </w:r>
          </w:p>
        </w:tc>
        <w:tc>
          <w:tcPr>
            <w:tcW w:w="6048" w:type="dxa"/>
          </w:tcPr>
          <w:p w:rsidR="006A7805" w:rsidRDefault="00C63A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Zaakceptowany temat pracy dyplomowej</w:t>
            </w:r>
          </w:p>
        </w:tc>
      </w:tr>
      <w:tr w:rsidR="006A7805" w:rsidRPr="00C63AA9">
        <w:trPr>
          <w:trHeight w:val="360"/>
        </w:trPr>
        <w:tc>
          <w:tcPr>
            <w:tcW w:w="1974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369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430357</w:t>
            </w:r>
          </w:p>
        </w:tc>
        <w:tc>
          <w:tcPr>
            <w:tcW w:w="6048" w:type="dxa"/>
          </w:tcPr>
          <w:p w:rsidR="006A7805" w:rsidRPr="00C63AA9" w:rsidRDefault="00C63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3AA9">
              <w:rPr>
                <w:rFonts w:ascii="Times New Roman" w:eastAsia="Times New Roman" w:hAnsi="Times New Roman" w:cs="Times New Roman"/>
                <w:lang w:val="en-US"/>
              </w:rPr>
              <w:t>Korean Wave as an in</w:t>
            </w:r>
            <w:r w:rsidRPr="00C63AA9">
              <w:rPr>
                <w:rFonts w:ascii="Times New Roman" w:eastAsia="Times New Roman" w:hAnsi="Times New Roman" w:cs="Times New Roman"/>
                <w:lang w:val="en-US"/>
              </w:rPr>
              <w:t>strument of cultural diplomacy of the Republic of Korea towards China after 1998</w:t>
            </w:r>
          </w:p>
        </w:tc>
      </w:tr>
      <w:tr w:rsidR="006A7805" w:rsidRPr="00C63AA9">
        <w:trPr>
          <w:trHeight w:val="360"/>
        </w:trPr>
        <w:tc>
          <w:tcPr>
            <w:tcW w:w="1974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369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436787</w:t>
            </w:r>
          </w:p>
        </w:tc>
        <w:tc>
          <w:tcPr>
            <w:tcW w:w="6048" w:type="dxa"/>
          </w:tcPr>
          <w:p w:rsidR="006A7805" w:rsidRPr="00C63AA9" w:rsidRDefault="00C63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3AA9">
              <w:rPr>
                <w:rFonts w:ascii="Times New Roman" w:eastAsia="Times New Roman" w:hAnsi="Times New Roman" w:cs="Times New Roman"/>
                <w:lang w:val="en-US"/>
              </w:rPr>
              <w:t>The role of ASEAN in China’s Belt and Road Initiative</w:t>
            </w:r>
          </w:p>
        </w:tc>
      </w:tr>
      <w:tr w:rsidR="006A7805" w:rsidRPr="00C63AA9">
        <w:trPr>
          <w:trHeight w:val="360"/>
        </w:trPr>
        <w:tc>
          <w:tcPr>
            <w:tcW w:w="1974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369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430726</w:t>
            </w:r>
          </w:p>
        </w:tc>
        <w:tc>
          <w:tcPr>
            <w:tcW w:w="6048" w:type="dxa"/>
          </w:tcPr>
          <w:p w:rsidR="006A7805" w:rsidRPr="00C63AA9" w:rsidRDefault="00C63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3AA9">
              <w:rPr>
                <w:rFonts w:ascii="Times New Roman" w:eastAsia="Times New Roman" w:hAnsi="Times New Roman" w:cs="Times New Roman"/>
                <w:lang w:val="en-US"/>
              </w:rPr>
              <w:t>The United States approach toward India’s nuclear programme since 2006</w:t>
            </w:r>
          </w:p>
        </w:tc>
      </w:tr>
      <w:tr w:rsidR="006A7805" w:rsidRPr="00C63AA9">
        <w:trPr>
          <w:trHeight w:val="360"/>
        </w:trPr>
        <w:tc>
          <w:tcPr>
            <w:tcW w:w="1974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369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426165</w:t>
            </w:r>
          </w:p>
        </w:tc>
        <w:tc>
          <w:tcPr>
            <w:tcW w:w="6048" w:type="dxa"/>
          </w:tcPr>
          <w:p w:rsidR="006A7805" w:rsidRPr="00C63AA9" w:rsidRDefault="00C63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3AA9">
              <w:rPr>
                <w:rFonts w:ascii="Times New Roman" w:eastAsia="Times New Roman" w:hAnsi="Times New Roman" w:cs="Times New Roman"/>
                <w:lang w:val="en-US"/>
              </w:rPr>
              <w:t>Philippine’s approach towards the Spratly Islands dispute since 2016</w:t>
            </w:r>
          </w:p>
        </w:tc>
      </w:tr>
      <w:tr w:rsidR="006A7805" w:rsidRPr="00C63AA9">
        <w:trPr>
          <w:trHeight w:val="360"/>
        </w:trPr>
        <w:tc>
          <w:tcPr>
            <w:tcW w:w="1974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369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436894</w:t>
            </w:r>
          </w:p>
        </w:tc>
        <w:tc>
          <w:tcPr>
            <w:tcW w:w="6048" w:type="dxa"/>
          </w:tcPr>
          <w:p w:rsidR="006A7805" w:rsidRPr="00C63AA9" w:rsidRDefault="00C63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3AA9">
              <w:rPr>
                <w:rFonts w:ascii="Times New Roman" w:eastAsia="Times New Roman" w:hAnsi="Times New Roman" w:cs="Times New Roman"/>
                <w:lang w:val="en-US"/>
              </w:rPr>
              <w:t>United State’s-China diplomatic relations in the 1970s</w:t>
            </w:r>
          </w:p>
        </w:tc>
      </w:tr>
      <w:tr w:rsidR="006A7805" w:rsidRPr="00C63AA9">
        <w:trPr>
          <w:trHeight w:val="360"/>
        </w:trPr>
        <w:tc>
          <w:tcPr>
            <w:tcW w:w="1974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369" w:type="dxa"/>
          </w:tcPr>
          <w:p w:rsidR="006A7805" w:rsidRDefault="00C63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430909</w:t>
            </w:r>
          </w:p>
        </w:tc>
        <w:tc>
          <w:tcPr>
            <w:tcW w:w="6048" w:type="dxa"/>
          </w:tcPr>
          <w:p w:rsidR="006A7805" w:rsidRPr="00C63AA9" w:rsidRDefault="00C63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63AA9">
              <w:rPr>
                <w:rFonts w:ascii="Times New Roman" w:eastAsia="Times New Roman" w:hAnsi="Times New Roman" w:cs="Times New Roman"/>
                <w:lang w:val="en-US"/>
              </w:rPr>
              <w:t>United States’ and China’s strategies toward Asia-Pacific region since 2012</w:t>
            </w:r>
          </w:p>
        </w:tc>
      </w:tr>
    </w:tbl>
    <w:p w:rsidR="006A7805" w:rsidRPr="00C63AA9" w:rsidRDefault="006A7805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6A7805" w:rsidRPr="00C63AA9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5"/>
    <w:rsid w:val="006A7805"/>
    <w:rsid w:val="00C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B87"/>
  <w15:docId w15:val="{2BB1A6DF-64C9-47E2-9805-EA7161E5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5B9BD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b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color w:val="323E4F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RKqjeu9NWILrHprlEpQZZvQog==">CgMxLjAyCGguZ2pkZ3hzOAByITFLbG9oZjZlQlE4M3ROZWJIbWROQkw4OTd0ck1rZEZQQg==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2</cp:revision>
  <dcterms:created xsi:type="dcterms:W3CDTF">2023-12-14T14:24:00Z</dcterms:created>
  <dcterms:modified xsi:type="dcterms:W3CDTF">2023-12-14T14:25:00Z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