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057F0B53" w14:textId="5AB7D981" w:rsidR="00BD01DC" w:rsidRDefault="00BD01DC" w:rsidP="001E1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51383DA5" w:rsidR="00352467" w:rsidRPr="00F51299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F51299">
        <w:rPr>
          <w:rFonts w:ascii="Arial" w:eastAsia="Arial" w:hAnsi="Arial" w:cs="Arial"/>
          <w:b/>
          <w:sz w:val="24"/>
          <w:szCs w:val="24"/>
        </w:rPr>
        <w:t>UCHWAŁA NR</w:t>
      </w:r>
      <w:r w:rsidR="00805965" w:rsidRPr="00F51299">
        <w:rPr>
          <w:rFonts w:ascii="Arial" w:eastAsia="Arial" w:hAnsi="Arial" w:cs="Arial"/>
          <w:b/>
          <w:sz w:val="24"/>
          <w:szCs w:val="24"/>
        </w:rPr>
        <w:t xml:space="preserve"> </w:t>
      </w:r>
      <w:r w:rsidR="00477904">
        <w:rPr>
          <w:rFonts w:ascii="Arial" w:eastAsia="Arial" w:hAnsi="Arial" w:cs="Arial"/>
          <w:b/>
          <w:sz w:val="24"/>
          <w:szCs w:val="24"/>
        </w:rPr>
        <w:t>10</w:t>
      </w:r>
      <w:r w:rsidR="00942EB1" w:rsidRPr="00F51299">
        <w:rPr>
          <w:rFonts w:ascii="Arial" w:eastAsia="Arial" w:hAnsi="Arial" w:cs="Arial"/>
          <w:b/>
          <w:sz w:val="24"/>
          <w:szCs w:val="24"/>
        </w:rPr>
        <w:t>/202</w:t>
      </w:r>
      <w:r w:rsidR="000236B5" w:rsidRPr="00F51299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F51299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19CD1CCC" w:rsidR="00352467" w:rsidRPr="00F51299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299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6CD6849D" w14:textId="7CAA7850" w:rsidR="000236B5" w:rsidRPr="00F51299" w:rsidRDefault="000236B5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299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44AA4479" w14:textId="45A8CF37" w:rsidR="00043FB2" w:rsidRPr="00F51299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51299">
        <w:rPr>
          <w:rFonts w:ascii="Arial" w:eastAsia="Arial" w:hAnsi="Arial" w:cs="Arial"/>
          <w:sz w:val="24"/>
          <w:szCs w:val="24"/>
        </w:rPr>
        <w:t>z dnia</w:t>
      </w:r>
      <w:r w:rsidR="00BD01DC" w:rsidRPr="00F51299">
        <w:rPr>
          <w:rFonts w:ascii="Arial" w:eastAsia="Arial" w:hAnsi="Arial" w:cs="Arial"/>
          <w:sz w:val="24"/>
          <w:szCs w:val="24"/>
        </w:rPr>
        <w:t xml:space="preserve"> </w:t>
      </w:r>
      <w:r w:rsidR="000236B5" w:rsidRPr="00F51299">
        <w:rPr>
          <w:rFonts w:ascii="Arial" w:eastAsia="Arial" w:hAnsi="Arial" w:cs="Arial"/>
          <w:sz w:val="24"/>
          <w:szCs w:val="24"/>
        </w:rPr>
        <w:t>29</w:t>
      </w:r>
      <w:r w:rsidR="00A719C6" w:rsidRPr="00F51299">
        <w:rPr>
          <w:rFonts w:ascii="Arial" w:eastAsia="Arial" w:hAnsi="Arial" w:cs="Arial"/>
          <w:sz w:val="24"/>
          <w:szCs w:val="24"/>
        </w:rPr>
        <w:t xml:space="preserve"> stycznia</w:t>
      </w:r>
      <w:r w:rsidR="00043FB2" w:rsidRPr="00F51299">
        <w:rPr>
          <w:rFonts w:ascii="Arial" w:eastAsia="Arial" w:hAnsi="Arial" w:cs="Arial"/>
          <w:sz w:val="24"/>
          <w:szCs w:val="24"/>
        </w:rPr>
        <w:t xml:space="preserve"> </w:t>
      </w:r>
      <w:r w:rsidR="00805965" w:rsidRPr="00F51299">
        <w:rPr>
          <w:rFonts w:ascii="Arial" w:eastAsia="Arial" w:hAnsi="Arial" w:cs="Arial"/>
          <w:sz w:val="24"/>
          <w:szCs w:val="24"/>
        </w:rPr>
        <w:t>202</w:t>
      </w:r>
      <w:r w:rsidR="000236B5" w:rsidRPr="00F51299">
        <w:rPr>
          <w:rFonts w:ascii="Arial" w:eastAsia="Arial" w:hAnsi="Arial" w:cs="Arial"/>
          <w:sz w:val="24"/>
          <w:szCs w:val="24"/>
        </w:rPr>
        <w:t>4</w:t>
      </w:r>
      <w:r w:rsidR="00521313" w:rsidRPr="00F51299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7D505799" w:rsidR="00043FB2" w:rsidRPr="00F51299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F51299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mgr</w:t>
      </w:r>
      <w:r w:rsidR="00A21B9A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.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477904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477904" w:rsidRPr="00477904">
        <w:rPr>
          <w:rFonts w:ascii="Arial" w:eastAsia="Calibri" w:hAnsi="Arial" w:cs="Arial"/>
          <w:b/>
          <w:sz w:val="24"/>
          <w:szCs w:val="24"/>
          <w:shd w:val="clear" w:color="auto" w:fill="FFFFFF"/>
        </w:rPr>
        <w:t>Huberta Taładaja</w:t>
      </w:r>
      <w:r w:rsidR="00A719C6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do </w:t>
      </w:r>
      <w:r w:rsidR="00A719C6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przeprowadzenia egzaminu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na kierunku </w:t>
      </w:r>
      <w:r w:rsidR="0079381F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bezpieczeństwo wewnętrzne</w:t>
      </w:r>
    </w:p>
    <w:p w14:paraId="27F41AC1" w14:textId="24BC0840" w:rsidR="00043FB2" w:rsidRPr="00F51299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51299">
        <w:rPr>
          <w:rFonts w:ascii="Arial" w:hAnsi="Arial" w:cs="Arial"/>
          <w:sz w:val="24"/>
          <w:szCs w:val="24"/>
          <w:lang w:eastAsia="pl-PL"/>
        </w:rPr>
        <w:t xml:space="preserve">Na podstawie §24 ust. 2 Regulaminu Studiów na Uniwersytecie </w:t>
      </w:r>
      <w:r w:rsidRPr="00F51299">
        <w:rPr>
          <w:rFonts w:ascii="Arial" w:hAnsi="Arial" w:cs="Arial"/>
          <w:sz w:val="24"/>
          <w:szCs w:val="24"/>
          <w:lang w:eastAsia="pl-PL"/>
        </w:rPr>
        <w:br/>
        <w:t>Warszawskim Rada Dydaktyczna postanawia co następuje:</w:t>
      </w:r>
    </w:p>
    <w:p w14:paraId="0CDD8A90" w14:textId="24BC0840" w:rsidR="00043FB2" w:rsidRPr="00F51299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40E4F02F" w:rsidR="00043FB2" w:rsidRPr="00F51299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 w:rsidRPr="00F51299">
        <w:rPr>
          <w:rFonts w:ascii="Arial" w:eastAsia="Calibri" w:hAnsi="Arial" w:cs="Arial"/>
          <w:sz w:val="24"/>
          <w:szCs w:val="24"/>
        </w:rPr>
        <w:t>.</w:t>
      </w:r>
      <w:r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477904" w:rsidRPr="00477904">
        <w:rPr>
          <w:rFonts w:ascii="Arial" w:eastAsia="Calibri" w:hAnsi="Arial" w:cs="Arial"/>
          <w:sz w:val="24"/>
          <w:szCs w:val="24"/>
        </w:rPr>
        <w:t>Huberta Taładaja</w:t>
      </w:r>
      <w:r w:rsidR="00477904">
        <w:rPr>
          <w:rFonts w:ascii="Arial" w:eastAsia="Calibri" w:hAnsi="Arial" w:cs="Arial"/>
          <w:sz w:val="24"/>
          <w:szCs w:val="24"/>
        </w:rPr>
        <w:t xml:space="preserve"> </w:t>
      </w:r>
      <w:r w:rsidR="00A719C6" w:rsidRPr="00F51299">
        <w:rPr>
          <w:rFonts w:ascii="Arial" w:eastAsia="Calibri" w:hAnsi="Arial" w:cs="Arial"/>
          <w:sz w:val="24"/>
          <w:szCs w:val="24"/>
        </w:rPr>
        <w:t>do przeprowadzenia egzaminu</w:t>
      </w:r>
      <w:r w:rsidRPr="00F51299">
        <w:rPr>
          <w:rFonts w:ascii="Arial" w:eastAsia="Calibri" w:hAnsi="Arial" w:cs="Arial"/>
          <w:sz w:val="24"/>
          <w:szCs w:val="24"/>
        </w:rPr>
        <w:t xml:space="preserve"> z przedmiotu </w:t>
      </w:r>
      <w:r w:rsidR="00477904">
        <w:rPr>
          <w:rFonts w:ascii="Arial" w:eastAsia="Calibri" w:hAnsi="Arial" w:cs="Arial"/>
          <w:i/>
          <w:sz w:val="24"/>
          <w:szCs w:val="24"/>
        </w:rPr>
        <w:t>Podstawy wiedzy o prawie</w:t>
      </w:r>
      <w:r w:rsidR="00A719C6" w:rsidRPr="00F5129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F51299">
        <w:rPr>
          <w:rFonts w:ascii="Arial" w:eastAsia="Calibri" w:hAnsi="Arial" w:cs="Arial"/>
          <w:sz w:val="24"/>
          <w:szCs w:val="24"/>
        </w:rPr>
        <w:t xml:space="preserve">na kierunku </w:t>
      </w:r>
      <w:r w:rsidR="00BD01DC" w:rsidRPr="00F51299">
        <w:rPr>
          <w:rFonts w:ascii="Arial" w:eastAsia="Calibri" w:hAnsi="Arial" w:cs="Arial"/>
          <w:sz w:val="24"/>
          <w:szCs w:val="24"/>
        </w:rPr>
        <w:t>studiów bezpieczeństwo wewnętrzne</w:t>
      </w:r>
      <w:r w:rsidRPr="00F51299">
        <w:rPr>
          <w:rFonts w:ascii="Arial" w:eastAsia="Calibri" w:hAnsi="Arial" w:cs="Arial"/>
          <w:sz w:val="24"/>
          <w:szCs w:val="24"/>
        </w:rPr>
        <w:t xml:space="preserve">, studia stacjonarne w semestrze </w:t>
      </w:r>
      <w:r w:rsidR="00BD01DC"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A719C6" w:rsidRPr="00F51299">
        <w:rPr>
          <w:rFonts w:ascii="Arial" w:eastAsia="Calibri" w:hAnsi="Arial" w:cs="Arial"/>
          <w:sz w:val="24"/>
          <w:szCs w:val="24"/>
        </w:rPr>
        <w:t>zimowym</w:t>
      </w:r>
      <w:r w:rsidRPr="00F51299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0236B5" w:rsidRPr="00F51299">
        <w:rPr>
          <w:rFonts w:ascii="Arial" w:eastAsia="Calibri" w:hAnsi="Arial" w:cs="Arial"/>
          <w:sz w:val="24"/>
          <w:szCs w:val="24"/>
        </w:rPr>
        <w:t>3</w:t>
      </w:r>
      <w:r w:rsidRPr="00F51299">
        <w:rPr>
          <w:rFonts w:ascii="Arial" w:eastAsia="Calibri" w:hAnsi="Arial" w:cs="Arial"/>
          <w:sz w:val="24"/>
          <w:szCs w:val="24"/>
        </w:rPr>
        <w:t>/202</w:t>
      </w:r>
      <w:r w:rsidR="000236B5" w:rsidRPr="00F51299">
        <w:rPr>
          <w:rFonts w:ascii="Arial" w:eastAsia="Calibri" w:hAnsi="Arial" w:cs="Arial"/>
          <w:sz w:val="24"/>
          <w:szCs w:val="24"/>
        </w:rPr>
        <w:t>4</w:t>
      </w:r>
      <w:r w:rsidRPr="00F51299">
        <w:rPr>
          <w:rFonts w:ascii="Arial" w:eastAsia="Calibri" w:hAnsi="Arial" w:cs="Arial"/>
          <w:sz w:val="24"/>
          <w:szCs w:val="24"/>
        </w:rPr>
        <w:t>.</w:t>
      </w:r>
      <w:r w:rsidR="00B329E1" w:rsidRPr="00F51299">
        <w:t xml:space="preserve"> </w:t>
      </w:r>
      <w:r w:rsidR="00B329E1" w:rsidRPr="00F51299">
        <w:rPr>
          <w:rFonts w:ascii="Arial" w:eastAsia="Calibri" w:hAnsi="Arial" w:cs="Arial"/>
          <w:sz w:val="24"/>
          <w:szCs w:val="24"/>
        </w:rPr>
        <w:t xml:space="preserve">Życiorys mgr. </w:t>
      </w:r>
      <w:r w:rsidR="00A719C6"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3B40EE">
        <w:rPr>
          <w:rFonts w:ascii="Arial" w:eastAsia="Calibri" w:hAnsi="Arial" w:cs="Arial"/>
          <w:sz w:val="24"/>
          <w:szCs w:val="24"/>
        </w:rPr>
        <w:t>Huberta Taładaja</w:t>
      </w:r>
      <w:r w:rsidR="002A3871"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F51299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F51299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33344D98" w:rsidR="007B324C" w:rsidRDefault="007B32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EAEDC38" w14:textId="5A067BB3" w:rsidR="007B324C" w:rsidRDefault="007B324C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75433CFD" w14:textId="29BF7210" w:rsidR="007B324C" w:rsidRDefault="000236B5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29</w:t>
      </w:r>
      <w:r w:rsidR="008D03A1">
        <w:rPr>
          <w:rFonts w:ascii="Times New Roman" w:hAnsi="Times New Roman"/>
          <w:sz w:val="16"/>
          <w:szCs w:val="16"/>
        </w:rPr>
        <w:t>/01//2024</w:t>
      </w:r>
      <w:r w:rsidR="007B324C">
        <w:rPr>
          <w:rFonts w:ascii="Times New Roman" w:hAnsi="Times New Roman"/>
          <w:sz w:val="16"/>
          <w:szCs w:val="16"/>
        </w:rPr>
        <w:t xml:space="preserve">  do uchwały nr </w:t>
      </w:r>
      <w:r w:rsidR="00477904">
        <w:rPr>
          <w:rFonts w:ascii="Times New Roman" w:hAnsi="Times New Roman"/>
          <w:sz w:val="16"/>
          <w:szCs w:val="16"/>
        </w:rPr>
        <w:t>10</w:t>
      </w:r>
      <w:r w:rsidR="007B324C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  <w:r w:rsidR="007B324C">
        <w:rPr>
          <w:rFonts w:ascii="Times New Roman" w:hAnsi="Times New Roman"/>
          <w:sz w:val="16"/>
          <w:szCs w:val="16"/>
        </w:rPr>
        <w:t xml:space="preserve"> Rady Dydaktycznej </w:t>
      </w:r>
      <w:r w:rsidR="007B324C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35E4B712" w14:textId="77777777" w:rsidR="000236B5" w:rsidRPr="00C370DD" w:rsidRDefault="000236B5" w:rsidP="00023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22500655" w14:textId="77777777" w:rsidR="000236B5" w:rsidRPr="00C370DD" w:rsidRDefault="000236B5" w:rsidP="000236B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650749D" w14:textId="39FA356F" w:rsidR="007B324C" w:rsidRPr="00F51299" w:rsidRDefault="000236B5" w:rsidP="00F5129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D140DA8" w14:textId="15593129" w:rsidR="008D03A1" w:rsidRPr="008D03A1" w:rsidRDefault="000236B5" w:rsidP="008D03A1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Działalność naukowa oraz doświadczenie </w:t>
      </w:r>
      <w:r>
        <w:rPr>
          <w:rFonts w:ascii="Bookman Old Style" w:hAnsi="Bookman Old Style"/>
          <w:sz w:val="40"/>
          <w:szCs w:val="40"/>
        </w:rPr>
        <w:br/>
      </w:r>
      <w:r w:rsidR="008D03A1">
        <w:rPr>
          <w:rFonts w:ascii="Bookman Old Style" w:hAnsi="Bookman Old Style"/>
          <w:sz w:val="40"/>
          <w:szCs w:val="40"/>
        </w:rPr>
        <w:t>mgr. Huberta Taładaja</w:t>
      </w:r>
    </w:p>
    <w:p w14:paraId="555CA68B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WYKSZTAŁCENIE</w:t>
      </w:r>
    </w:p>
    <w:p w14:paraId="5E6E0B65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806EC" w14:textId="77777777" w:rsidR="008D03A1" w:rsidRDefault="008D03A1" w:rsidP="008D03A1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2021-obecnie | </w:t>
      </w:r>
      <w:r w:rsidRPr="00770EF6">
        <w:rPr>
          <w:rFonts w:ascii="Times New Roman" w:hAnsi="Times New Roman" w:cs="Times New Roman"/>
          <w:sz w:val="24"/>
          <w:szCs w:val="24"/>
        </w:rPr>
        <w:t xml:space="preserve">Uniwersytet Warszawski, </w:t>
      </w:r>
      <w:r>
        <w:rPr>
          <w:rFonts w:ascii="Times New Roman" w:hAnsi="Times New Roman" w:cs="Times New Roman"/>
          <w:sz w:val="24"/>
          <w:szCs w:val="24"/>
        </w:rPr>
        <w:t>Szkoła Doktorska Nauk Społecznych</w:t>
      </w:r>
    </w:p>
    <w:p w14:paraId="34EE4E6C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dyscyplina: nauki prawne</w:t>
      </w:r>
    </w:p>
    <w:p w14:paraId="35435209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promotorka: dr hab. Renata Mieńkowska-Norkiene</w:t>
      </w:r>
    </w:p>
    <w:p w14:paraId="72AF0413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temat rozprawy doktorskiej: „</w:t>
      </w:r>
      <w:r w:rsidRPr="00773FF7">
        <w:rPr>
          <w:rFonts w:ascii="Times New Roman" w:hAnsi="Times New Roman" w:cs="Times New Roman"/>
          <w:sz w:val="24"/>
          <w:szCs w:val="24"/>
        </w:rPr>
        <w:t>Game changer czy game over? Rola prawa Unii Europejskiej w potencjalnym europejskim wymiarze e-sportu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F3C40D1" w14:textId="77777777" w:rsidR="008D03A1" w:rsidRDefault="008D03A1" w:rsidP="008D03A1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0EF6">
        <w:rPr>
          <w:rFonts w:ascii="Times New Roman" w:hAnsi="Times New Roman" w:cs="Times New Roman"/>
          <w:sz w:val="24"/>
          <w:szCs w:val="24"/>
        </w:rPr>
        <w:t xml:space="preserve">2016-2021 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770EF6">
        <w:rPr>
          <w:rFonts w:ascii="Times New Roman" w:hAnsi="Times New Roman" w:cs="Times New Roman"/>
          <w:sz w:val="24"/>
          <w:szCs w:val="24"/>
        </w:rPr>
        <w:t xml:space="preserve"> Uniwersytet Warszawski, Wydział Prawa i Administracji</w:t>
      </w:r>
    </w:p>
    <w:p w14:paraId="058F6BC5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 prawo stacjonarne jednolite magisterskie</w:t>
      </w:r>
    </w:p>
    <w:p w14:paraId="6A260FDF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ukończone z wyróżnieniem (</w:t>
      </w:r>
      <w:r w:rsidRPr="001F0F30">
        <w:rPr>
          <w:rFonts w:ascii="Times New Roman" w:hAnsi="Times New Roman" w:cs="Times New Roman"/>
          <w:i/>
          <w:iCs/>
          <w:sz w:val="24"/>
          <w:szCs w:val="24"/>
        </w:rPr>
        <w:t>summa cum laude</w:t>
      </w:r>
      <w:r>
        <w:rPr>
          <w:rFonts w:ascii="Times New Roman" w:hAnsi="Times New Roman" w:cs="Times New Roman"/>
          <w:sz w:val="24"/>
          <w:szCs w:val="24"/>
        </w:rPr>
        <w:t>); średnia ocen ze studiów: 4,67</w:t>
      </w:r>
    </w:p>
    <w:p w14:paraId="513BDDC4" w14:textId="77777777" w:rsidR="008D03A1" w:rsidRPr="007E1973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magisterska pt. „</w:t>
      </w:r>
      <w:r w:rsidRPr="00996933">
        <w:rPr>
          <w:rFonts w:ascii="Times New Roman" w:hAnsi="Times New Roman" w:cs="Times New Roman"/>
          <w:sz w:val="24"/>
          <w:szCs w:val="24"/>
        </w:rPr>
        <w:t xml:space="preserve">Zwalczanie dopingu jako istotny przedmiot </w:t>
      </w:r>
      <w:r w:rsidRPr="00996933">
        <w:rPr>
          <w:rFonts w:ascii="Times New Roman" w:hAnsi="Times New Roman" w:cs="Times New Roman"/>
          <w:i/>
          <w:iCs/>
          <w:sz w:val="24"/>
          <w:szCs w:val="24"/>
        </w:rPr>
        <w:t>acquis</w:t>
      </w:r>
      <w:r w:rsidRPr="00996933">
        <w:rPr>
          <w:rFonts w:ascii="Times New Roman" w:hAnsi="Times New Roman" w:cs="Times New Roman"/>
          <w:sz w:val="24"/>
          <w:szCs w:val="24"/>
        </w:rPr>
        <w:t xml:space="preserve"> Unii Europejskiej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996933">
        <w:rPr>
          <w:rFonts w:ascii="Times New Roman" w:hAnsi="Times New Roman" w:cs="Times New Roman"/>
          <w:sz w:val="24"/>
          <w:szCs w:val="24"/>
        </w:rPr>
        <w:t>zakresie współzawodnictwa sportowego</w:t>
      </w:r>
      <w:r>
        <w:rPr>
          <w:rFonts w:ascii="Times New Roman" w:hAnsi="Times New Roman" w:cs="Times New Roman"/>
          <w:sz w:val="24"/>
          <w:szCs w:val="24"/>
        </w:rPr>
        <w:t xml:space="preserve">” napisana </w:t>
      </w:r>
      <w:r w:rsidRPr="00996933">
        <w:rPr>
          <w:rFonts w:ascii="Times New Roman" w:hAnsi="Times New Roman" w:cs="Times New Roman"/>
          <w:sz w:val="24"/>
          <w:szCs w:val="24"/>
        </w:rPr>
        <w:t>pod kierunkiem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933">
        <w:rPr>
          <w:rFonts w:ascii="Times New Roman" w:hAnsi="Times New Roman" w:cs="Times New Roman"/>
          <w:sz w:val="24"/>
          <w:szCs w:val="24"/>
        </w:rPr>
        <w:t>dr hab. Anny Zawidzkiej-Łojek, prof. ucz.</w:t>
      </w:r>
    </w:p>
    <w:p w14:paraId="00B7766F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725B7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ZAINTERESOWANIA NAUKOWE</w:t>
      </w:r>
    </w:p>
    <w:p w14:paraId="597EA975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37D9E3" w14:textId="77777777" w:rsidR="008D03A1" w:rsidRDefault="008D03A1" w:rsidP="008D03A1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Unii Europejskiej, w tym </w:t>
      </w:r>
      <w:r w:rsidRPr="00A32295">
        <w:rPr>
          <w:rFonts w:ascii="Times New Roman" w:hAnsi="Times New Roman" w:cs="Times New Roman"/>
          <w:sz w:val="24"/>
          <w:szCs w:val="24"/>
        </w:rPr>
        <w:t>praw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2295">
        <w:rPr>
          <w:rFonts w:ascii="Times New Roman" w:hAnsi="Times New Roman" w:cs="Times New Roman"/>
          <w:sz w:val="24"/>
          <w:szCs w:val="24"/>
        </w:rPr>
        <w:t xml:space="preserve"> instytucjonaln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32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polityka sportowa Unii Europejskiej</w:t>
      </w:r>
    </w:p>
    <w:p w14:paraId="58AEBCAB" w14:textId="77777777" w:rsidR="008D03A1" w:rsidRDefault="008D03A1" w:rsidP="008D03A1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sportowe </w:t>
      </w:r>
      <w:r w:rsidRPr="00A32295">
        <w:rPr>
          <w:rFonts w:ascii="Times New Roman" w:hAnsi="Times New Roman" w:cs="Times New Roman"/>
          <w:sz w:val="24"/>
          <w:szCs w:val="24"/>
        </w:rPr>
        <w:t>(</w:t>
      </w:r>
      <w:r w:rsidRPr="00A32295">
        <w:rPr>
          <w:rFonts w:ascii="Times New Roman" w:hAnsi="Times New Roman" w:cs="Times New Roman"/>
          <w:i/>
          <w:iCs/>
          <w:sz w:val="24"/>
          <w:szCs w:val="24"/>
        </w:rPr>
        <w:t>lex sportiva</w:t>
      </w:r>
      <w:r w:rsidRPr="00A32295">
        <w:rPr>
          <w:rFonts w:ascii="Times New Roman" w:hAnsi="Times New Roman" w:cs="Times New Roman"/>
          <w:sz w:val="24"/>
          <w:szCs w:val="24"/>
        </w:rPr>
        <w:t>) ze szczególnym uwzględnieniem regulacji dotyczących zwalczania dopingu w sporcie</w:t>
      </w:r>
    </w:p>
    <w:p w14:paraId="4288D8D8" w14:textId="77777777" w:rsidR="008D03A1" w:rsidRDefault="008D03A1" w:rsidP="008D03A1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2295">
        <w:rPr>
          <w:rFonts w:ascii="Times New Roman" w:hAnsi="Times New Roman" w:cs="Times New Roman"/>
          <w:sz w:val="24"/>
          <w:szCs w:val="24"/>
        </w:rPr>
        <w:t>prawn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2295">
        <w:rPr>
          <w:rFonts w:ascii="Times New Roman" w:hAnsi="Times New Roman" w:cs="Times New Roman"/>
          <w:sz w:val="24"/>
          <w:szCs w:val="24"/>
        </w:rPr>
        <w:t xml:space="preserve">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32295">
        <w:rPr>
          <w:rFonts w:ascii="Times New Roman" w:hAnsi="Times New Roman" w:cs="Times New Roman"/>
          <w:sz w:val="24"/>
          <w:szCs w:val="24"/>
        </w:rPr>
        <w:t xml:space="preserve"> funkcjonowania krajowej polityki młodzieżowej, w </w:t>
      </w:r>
      <w:r>
        <w:rPr>
          <w:rFonts w:ascii="Times New Roman" w:hAnsi="Times New Roman" w:cs="Times New Roman"/>
          <w:sz w:val="24"/>
          <w:szCs w:val="24"/>
        </w:rPr>
        <w:t xml:space="preserve">tym </w:t>
      </w:r>
      <w:r w:rsidRPr="00A32295">
        <w:rPr>
          <w:rFonts w:ascii="Times New Roman" w:hAnsi="Times New Roman" w:cs="Times New Roman"/>
          <w:sz w:val="24"/>
          <w:szCs w:val="24"/>
        </w:rPr>
        <w:t>młodzieżowych organów doradczych na poziomie centralnym i samorządowym</w:t>
      </w:r>
    </w:p>
    <w:p w14:paraId="16F39F74" w14:textId="77777777" w:rsidR="008D03A1" w:rsidRDefault="008D03A1" w:rsidP="008D03A1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konstytucyjne</w:t>
      </w:r>
    </w:p>
    <w:p w14:paraId="1B38D579" w14:textId="77777777" w:rsidR="008D03A1" w:rsidRPr="00063FF9" w:rsidRDefault="008D03A1" w:rsidP="008D03A1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człowieka i obywatela</w:t>
      </w:r>
    </w:p>
    <w:p w14:paraId="6E623C80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7E785" w14:textId="77777777" w:rsidR="008D03A1" w:rsidRPr="00FE7B2B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FE7B2B">
        <w:rPr>
          <w:rFonts w:ascii="Times New Roman" w:hAnsi="Times New Roman" w:cs="Times New Roman"/>
          <w:b/>
          <w:bCs/>
          <w:sz w:val="24"/>
          <w:szCs w:val="24"/>
        </w:rPr>
        <w:t>PUBLIKACJE NAUKOWE I POPULARNONAUKOWE</w:t>
      </w:r>
    </w:p>
    <w:p w14:paraId="2F39BE3F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44410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D03E18">
        <w:rPr>
          <w:rFonts w:ascii="Times New Roman" w:hAnsi="Times New Roman" w:cs="Times New Roman"/>
          <w:b/>
          <w:sz w:val="24"/>
          <w:szCs w:val="24"/>
        </w:rPr>
        <w:t>Rozdziały w monografiach</w:t>
      </w:r>
    </w:p>
    <w:p w14:paraId="36F3F719" w14:textId="77777777" w:rsidR="008D03A1" w:rsidRPr="00D03E18" w:rsidRDefault="008D03A1" w:rsidP="008D03A1">
      <w:pPr>
        <w:pStyle w:val="Bezodstpw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942882"/>
      <w:r w:rsidRPr="00D03E1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H. Taładaj, </w:t>
      </w:r>
      <w:r w:rsidRPr="00D03E18">
        <w:rPr>
          <w:rFonts w:ascii="Times New Roman" w:hAnsi="Times New Roman" w:cs="Times New Roman"/>
          <w:i/>
          <w:sz w:val="24"/>
          <w:szCs w:val="24"/>
        </w:rPr>
        <w:t>Ewolucja pojęcia dopingu w języku prawnym</w:t>
      </w:r>
      <w:r w:rsidRPr="00D03E18">
        <w:rPr>
          <w:rFonts w:ascii="Times New Roman" w:hAnsi="Times New Roman" w:cs="Times New Roman"/>
          <w:sz w:val="24"/>
          <w:szCs w:val="24"/>
        </w:rPr>
        <w:t xml:space="preserve">, [w:] </w:t>
      </w:r>
      <w:r w:rsidRPr="00D03E18">
        <w:rPr>
          <w:rFonts w:ascii="Times New Roman" w:hAnsi="Times New Roman" w:cs="Times New Roman"/>
          <w:i/>
          <w:sz w:val="24"/>
          <w:szCs w:val="24"/>
        </w:rPr>
        <w:t>Prawo. Sport. Finanse. Pomiędzy integralnością autonomicznych regulacji w sporcie a przepisami prawa powszechnie obowiązującymi</w:t>
      </w:r>
      <w:r w:rsidRPr="00D03E18">
        <w:rPr>
          <w:rFonts w:ascii="Times New Roman" w:hAnsi="Times New Roman" w:cs="Times New Roman"/>
          <w:sz w:val="24"/>
          <w:szCs w:val="24"/>
        </w:rPr>
        <w:t xml:space="preserve">, red. A. Ciołek, J. Wnorowski, </w:t>
      </w:r>
      <w:r>
        <w:rPr>
          <w:rFonts w:ascii="Times New Roman" w:hAnsi="Times New Roman" w:cs="Times New Roman"/>
          <w:sz w:val="24"/>
          <w:szCs w:val="24"/>
        </w:rPr>
        <w:t xml:space="preserve">Wydział Prawa i Administracji Uniwersytetu Warszawskiego, </w:t>
      </w:r>
      <w:r w:rsidRPr="00D03E18">
        <w:rPr>
          <w:rFonts w:ascii="Times New Roman" w:hAnsi="Times New Roman" w:cs="Times New Roman"/>
          <w:sz w:val="24"/>
          <w:szCs w:val="24"/>
        </w:rPr>
        <w:t>Warszawa 2018, s. 167-179</w:t>
      </w:r>
    </w:p>
    <w:p w14:paraId="485B5964" w14:textId="77777777" w:rsidR="008D03A1" w:rsidRPr="00D03E18" w:rsidRDefault="008D03A1" w:rsidP="008D03A1">
      <w:pPr>
        <w:pStyle w:val="Bezodstpw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942698"/>
      <w:bookmarkEnd w:id="1"/>
      <w:r w:rsidRPr="00D03E18">
        <w:rPr>
          <w:rFonts w:ascii="Times New Roman" w:hAnsi="Times New Roman" w:cs="Times New Roman"/>
          <w:iCs/>
          <w:sz w:val="24"/>
          <w:szCs w:val="24"/>
        </w:rPr>
        <w:t xml:space="preserve">H. Taładaj, </w:t>
      </w:r>
      <w:r w:rsidRPr="00D03E18">
        <w:rPr>
          <w:rFonts w:ascii="Times New Roman" w:hAnsi="Times New Roman" w:cs="Times New Roman"/>
          <w:i/>
          <w:sz w:val="24"/>
          <w:szCs w:val="24"/>
        </w:rPr>
        <w:t>Trybunał de lege ferenda. Jak nie dopuścić do kolejnego kryzysu wokół polskiego sądu konstytucyjnego?</w:t>
      </w:r>
      <w:r w:rsidRPr="00D03E18">
        <w:rPr>
          <w:rFonts w:ascii="Times New Roman" w:hAnsi="Times New Roman" w:cs="Times New Roman"/>
          <w:iCs/>
          <w:sz w:val="24"/>
          <w:szCs w:val="24"/>
        </w:rPr>
        <w:t xml:space="preserve">, [w:] </w:t>
      </w:r>
      <w:r w:rsidRPr="00D03E18">
        <w:rPr>
          <w:rFonts w:ascii="Times New Roman" w:hAnsi="Times New Roman" w:cs="Times New Roman"/>
          <w:i/>
          <w:sz w:val="24"/>
          <w:szCs w:val="24"/>
        </w:rPr>
        <w:t>Dyskusje konstytucyjne. Od przeszłości ku przyszłości</w:t>
      </w:r>
      <w:r w:rsidRPr="00D03E18">
        <w:rPr>
          <w:rFonts w:ascii="Times New Roman" w:hAnsi="Times New Roman" w:cs="Times New Roman"/>
          <w:iCs/>
          <w:sz w:val="24"/>
          <w:szCs w:val="24"/>
        </w:rPr>
        <w:t xml:space="preserve">, red. T. Mroziuk, J. Izbicki, P. Kalinowski, K.F. Komarnicki, </w:t>
      </w:r>
      <w:r>
        <w:rPr>
          <w:rFonts w:ascii="Times New Roman" w:hAnsi="Times New Roman" w:cs="Times New Roman"/>
          <w:iCs/>
          <w:sz w:val="24"/>
          <w:szCs w:val="24"/>
        </w:rPr>
        <w:t xml:space="preserve">Oficyna Wydawnicza ASPRA-JR, </w:t>
      </w:r>
      <w:r w:rsidRPr="00D03E18">
        <w:rPr>
          <w:rFonts w:ascii="Times New Roman" w:hAnsi="Times New Roman" w:cs="Times New Roman"/>
          <w:iCs/>
          <w:sz w:val="24"/>
          <w:szCs w:val="24"/>
        </w:rPr>
        <w:t>Warszawa 2019, s. 271-287</w:t>
      </w:r>
    </w:p>
    <w:bookmarkEnd w:id="2"/>
    <w:p w14:paraId="73812CF6" w14:textId="77777777" w:rsidR="008D03A1" w:rsidRDefault="008D03A1" w:rsidP="008D03A1">
      <w:pPr>
        <w:pStyle w:val="Bezodstpw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Taładaj, </w:t>
      </w:r>
      <w:r w:rsidRPr="00D03E18">
        <w:rPr>
          <w:rFonts w:ascii="Times New Roman" w:hAnsi="Times New Roman" w:cs="Times New Roman"/>
          <w:i/>
          <w:iCs/>
          <w:sz w:val="24"/>
          <w:szCs w:val="24"/>
        </w:rPr>
        <w:t>Rozwój kryminalizacji dopingu w sporcie w polskim prawie karnym</w:t>
      </w:r>
      <w:r w:rsidRPr="00D03E18">
        <w:rPr>
          <w:rFonts w:ascii="Times New Roman" w:hAnsi="Times New Roman" w:cs="Times New Roman"/>
          <w:sz w:val="24"/>
          <w:szCs w:val="24"/>
        </w:rPr>
        <w:t xml:space="preserve">, [w:] </w:t>
      </w:r>
      <w:r w:rsidRPr="00D03E18">
        <w:rPr>
          <w:rFonts w:ascii="Times New Roman" w:hAnsi="Times New Roman" w:cs="Times New Roman"/>
          <w:i/>
          <w:iCs/>
          <w:sz w:val="24"/>
          <w:szCs w:val="24"/>
        </w:rPr>
        <w:t>Prawo w Polsce 2000-2020</w:t>
      </w:r>
      <w:r w:rsidRPr="00D03E18">
        <w:rPr>
          <w:rFonts w:ascii="Times New Roman" w:hAnsi="Times New Roman" w:cs="Times New Roman"/>
          <w:sz w:val="24"/>
          <w:szCs w:val="24"/>
        </w:rPr>
        <w:t xml:space="preserve">, t. I, red. K. Łukomiak, </w:t>
      </w:r>
      <w:r>
        <w:rPr>
          <w:rFonts w:ascii="Times New Roman" w:hAnsi="Times New Roman" w:cs="Times New Roman"/>
          <w:sz w:val="24"/>
          <w:szCs w:val="24"/>
        </w:rPr>
        <w:t xml:space="preserve">Wydawnictwo Naukowe ArchaeGraph, </w:t>
      </w:r>
      <w:r w:rsidRPr="00D03E18">
        <w:rPr>
          <w:rFonts w:ascii="Times New Roman" w:hAnsi="Times New Roman" w:cs="Times New Roman"/>
          <w:sz w:val="24"/>
          <w:szCs w:val="24"/>
        </w:rPr>
        <w:t>Łódź 2020, s. 103-131</w:t>
      </w:r>
    </w:p>
    <w:p w14:paraId="3DA6DF31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D1E29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03E18">
        <w:rPr>
          <w:rFonts w:ascii="Times New Roman" w:hAnsi="Times New Roman" w:cs="Times New Roman"/>
          <w:b/>
          <w:bCs/>
          <w:sz w:val="24"/>
          <w:szCs w:val="24"/>
        </w:rPr>
        <w:t>Artykuły w czasopismach</w:t>
      </w:r>
    </w:p>
    <w:p w14:paraId="690AF00C" w14:textId="77777777" w:rsidR="008D03A1" w:rsidRPr="00D03E18" w:rsidRDefault="008D03A1" w:rsidP="008D03A1">
      <w:pPr>
        <w:pStyle w:val="Bezodstpw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sz w:val="24"/>
          <w:szCs w:val="24"/>
        </w:rPr>
        <w:t xml:space="preserve">H. Taładaj, </w:t>
      </w:r>
      <w:r w:rsidRPr="00D03E18">
        <w:rPr>
          <w:rFonts w:ascii="Times New Roman" w:hAnsi="Times New Roman" w:cs="Times New Roman"/>
          <w:i/>
          <w:iCs/>
          <w:sz w:val="24"/>
          <w:szCs w:val="24"/>
        </w:rPr>
        <w:t>Rozważania de lege lata i de lege ferenda na bazie pierwszych doświadczeń z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03E18">
        <w:rPr>
          <w:rFonts w:ascii="Times New Roman" w:hAnsi="Times New Roman" w:cs="Times New Roman"/>
          <w:i/>
          <w:iCs/>
          <w:sz w:val="24"/>
          <w:szCs w:val="24"/>
        </w:rPr>
        <w:t>funkcjonowania Rady Dialogu z Młodym Pokoleniem</w:t>
      </w:r>
      <w:r w:rsidRPr="00D03E18">
        <w:rPr>
          <w:rFonts w:ascii="Times New Roman" w:hAnsi="Times New Roman" w:cs="Times New Roman"/>
          <w:sz w:val="24"/>
          <w:szCs w:val="24"/>
        </w:rPr>
        <w:t>, „Przegląd Prawa Publicznego” 2021, nr 4, s.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03E18">
        <w:rPr>
          <w:rFonts w:ascii="Times New Roman" w:hAnsi="Times New Roman" w:cs="Times New Roman"/>
          <w:sz w:val="24"/>
          <w:szCs w:val="24"/>
        </w:rPr>
        <w:t>0-112</w:t>
      </w:r>
    </w:p>
    <w:p w14:paraId="63A7DE70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0D65F9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03E18">
        <w:rPr>
          <w:rFonts w:ascii="Times New Roman" w:hAnsi="Times New Roman" w:cs="Times New Roman"/>
          <w:b/>
          <w:bCs/>
          <w:sz w:val="24"/>
          <w:szCs w:val="24"/>
        </w:rPr>
        <w:t>Publikacje popularnonaukowe</w:t>
      </w:r>
    </w:p>
    <w:p w14:paraId="2F0DE1E4" w14:textId="77777777" w:rsidR="008D03A1" w:rsidRDefault="008D03A1" w:rsidP="008D03A1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Taładaj, </w:t>
      </w:r>
      <w:r w:rsidRPr="00100E62">
        <w:rPr>
          <w:rFonts w:ascii="Times New Roman" w:hAnsi="Times New Roman" w:cs="Times New Roman"/>
          <w:i/>
          <w:iCs/>
          <w:sz w:val="24"/>
          <w:szCs w:val="24"/>
        </w:rPr>
        <w:t>Doping expressis verbis zabroniony w Polsce – czy aby na pewno?</w:t>
      </w:r>
      <w:r>
        <w:rPr>
          <w:rFonts w:ascii="Times New Roman" w:hAnsi="Times New Roman" w:cs="Times New Roman"/>
          <w:sz w:val="24"/>
          <w:szCs w:val="24"/>
        </w:rPr>
        <w:t xml:space="preserve">, Koło Naukowe Prawa Sportowego „Ius et Sport”, 19 listopada 2017 r. (dostęp: 28.06.2021 r.), </w:t>
      </w:r>
      <w:r w:rsidRPr="00F577FA">
        <w:rPr>
          <w:rFonts w:ascii="Times New Roman" w:hAnsi="Times New Roman" w:cs="Times New Roman"/>
          <w:sz w:val="24"/>
          <w:szCs w:val="24"/>
        </w:rPr>
        <w:t>https://iusetsport.wordpress.com/2017/11/19/doping-expressis-verbis-zabroniony-w-polsce-czy-aby-na-pewno/</w:t>
      </w:r>
    </w:p>
    <w:p w14:paraId="429FB8E7" w14:textId="77777777" w:rsidR="008D03A1" w:rsidRPr="003D2F8B" w:rsidRDefault="008D03A1" w:rsidP="008D03A1">
      <w:pPr>
        <w:pStyle w:val="Bezodstpw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artykułów o charakterze informacyjnym i popularnonaukowym opublikowanych w okresie od 20 marca do 3 września 2017 r. na łamach portalu informacyjnego EURACTIV.pl – Europejskie Media, dotyczących m.in. sytuacji związanej ze stanem praworządności w Polsce, wyroków Trybunału Sprawiedliwości Unii Europejskiej, brexitu oraz bieżących spraw politycznych w państwach członkowskich i państwach kandydujących do Unii Europejskiej, </w:t>
      </w:r>
      <w:r w:rsidRPr="007F59E9">
        <w:rPr>
          <w:rFonts w:ascii="Times New Roman" w:hAnsi="Times New Roman" w:cs="Times New Roman"/>
          <w:sz w:val="24"/>
          <w:szCs w:val="24"/>
        </w:rPr>
        <w:t>https://www.euractiv.pl/authors/hubert-taladaj/</w:t>
      </w:r>
      <w:r>
        <w:rPr>
          <w:rFonts w:ascii="Times New Roman" w:hAnsi="Times New Roman" w:cs="Times New Roman"/>
          <w:sz w:val="24"/>
          <w:szCs w:val="24"/>
        </w:rPr>
        <w:t xml:space="preserve">; jeden z artykułów został opublikowany w ramach współpracy z portalem Wyborcza.pl – H. Taładaj, </w:t>
      </w:r>
      <w:r w:rsidRPr="00560BAB">
        <w:rPr>
          <w:rFonts w:ascii="Times New Roman" w:hAnsi="Times New Roman" w:cs="Times New Roman"/>
          <w:i/>
          <w:iCs/>
          <w:sz w:val="24"/>
          <w:szCs w:val="24"/>
        </w:rPr>
        <w:t>Macron wyśle młodych Francuzów do wojska</w:t>
      </w:r>
      <w:r>
        <w:rPr>
          <w:rFonts w:ascii="Times New Roman" w:hAnsi="Times New Roman" w:cs="Times New Roman"/>
          <w:sz w:val="24"/>
          <w:szCs w:val="24"/>
        </w:rPr>
        <w:t xml:space="preserve">, Wyborcza.pl, 22 marca 2017 r. (dostęp: 28.06.2021 r.), </w:t>
      </w:r>
      <w:r w:rsidRPr="00560BAB">
        <w:rPr>
          <w:rFonts w:ascii="Times New Roman" w:hAnsi="Times New Roman" w:cs="Times New Roman"/>
          <w:sz w:val="24"/>
          <w:szCs w:val="24"/>
        </w:rPr>
        <w:t>https://wyborcza.pl/7,75399,21532100,macron-wysle-mlodych-francuzow-do-wojska.html</w:t>
      </w:r>
    </w:p>
    <w:p w14:paraId="04853DEE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A575EF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REFERATY NA KONFERENCJACH NAUKOWYCH</w:t>
      </w:r>
    </w:p>
    <w:p w14:paraId="14A9F438" w14:textId="77777777" w:rsidR="008D03A1" w:rsidRPr="00D03E18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ACA21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lastRenderedPageBreak/>
        <w:t>Ewolucja pojęcia dopingu w języku prawnym</w:t>
      </w:r>
      <w:r w:rsidRPr="00D03E18">
        <w:rPr>
          <w:rFonts w:ascii="Times New Roman" w:hAnsi="Times New Roman" w:cs="Times New Roman"/>
          <w:sz w:val="24"/>
          <w:szCs w:val="24"/>
        </w:rPr>
        <w:t xml:space="preserve">, konferencja: IV Ogólnopolska Konferencja Prawa </w:t>
      </w:r>
      <w:r w:rsidRPr="005D7999">
        <w:rPr>
          <w:rFonts w:ascii="Times New Roman" w:hAnsi="Times New Roman" w:cs="Times New Roman"/>
          <w:sz w:val="24"/>
          <w:szCs w:val="24"/>
        </w:rPr>
        <w:t xml:space="preserve">Sportowego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</w:rPr>
        <w:t>Prawo Sport Finanse 2017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3E18">
        <w:rPr>
          <w:rFonts w:ascii="Times New Roman" w:hAnsi="Times New Roman" w:cs="Times New Roman"/>
          <w:sz w:val="24"/>
          <w:szCs w:val="24"/>
        </w:rPr>
        <w:t>, Warszawa, 6-7 kwietnia 2017 r., organizator: Koło Naukowe Prawa Sportowego „Ius et Sport” przy Wydziale Prawa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E18">
        <w:rPr>
          <w:rFonts w:ascii="Times New Roman" w:hAnsi="Times New Roman" w:cs="Times New Roman"/>
          <w:sz w:val="24"/>
          <w:szCs w:val="24"/>
        </w:rPr>
        <w:t>Administracji Uniwersytetu Warszawskiego</w:t>
      </w:r>
    </w:p>
    <w:p w14:paraId="53F94042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Wpływ zmiany ustawowej definicji sportu na kryminalizację dopingu w e-sporcie</w:t>
      </w:r>
      <w:r w:rsidRPr="00D03E18">
        <w:rPr>
          <w:rFonts w:ascii="Times New Roman" w:hAnsi="Times New Roman" w:cs="Times New Roman"/>
          <w:sz w:val="24"/>
          <w:szCs w:val="24"/>
        </w:rPr>
        <w:t xml:space="preserve">, konferencja: Ogólnopolska Konferencja </w:t>
      </w:r>
      <w:r w:rsidRPr="005D7999">
        <w:rPr>
          <w:rFonts w:ascii="Times New Roman" w:hAnsi="Times New Roman" w:cs="Times New Roman"/>
          <w:sz w:val="24"/>
          <w:szCs w:val="24"/>
        </w:rPr>
        <w:t xml:space="preserve">Naukowa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</w:rPr>
        <w:t>Sport i Kultura Fizyczna w XXI wieku – wyzwania dla ustawodawcy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3E18">
        <w:rPr>
          <w:rFonts w:ascii="Times New Roman" w:hAnsi="Times New Roman" w:cs="Times New Roman"/>
          <w:sz w:val="24"/>
          <w:szCs w:val="24"/>
        </w:rPr>
        <w:t>, Olsztyn, 23 marca 2018 r., organizator: Koło Naukowe Postępowania Administracyjnego i Sądowoadministracyjnego przy Wydziale Prawa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3E18">
        <w:rPr>
          <w:rFonts w:ascii="Times New Roman" w:hAnsi="Times New Roman" w:cs="Times New Roman"/>
          <w:sz w:val="24"/>
          <w:szCs w:val="24"/>
        </w:rPr>
        <w:t>Administracji Uniwersytetu Warmińsko-Mazurskiego</w:t>
      </w:r>
    </w:p>
    <w:p w14:paraId="1C230FE0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Przepisy antydopingowe a wspólnotowe reguły konkurencji w wyroku Meca-Medina i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03E18">
        <w:rPr>
          <w:rFonts w:ascii="Times New Roman" w:hAnsi="Times New Roman" w:cs="Times New Roman"/>
          <w:i/>
          <w:sz w:val="24"/>
          <w:szCs w:val="24"/>
        </w:rPr>
        <w:t>Majcen przeciwko Komisji</w:t>
      </w:r>
      <w:r w:rsidRPr="00D03E18">
        <w:rPr>
          <w:rFonts w:ascii="Times New Roman" w:hAnsi="Times New Roman" w:cs="Times New Roman"/>
          <w:sz w:val="24"/>
          <w:szCs w:val="24"/>
        </w:rPr>
        <w:t>, konferencja: Ogólnopolska Konferencja Prawa Sportowego, Lublin, 10 kwietnia 2018 r., organizatorzy: Koło Naukowe Prawa Sportowego przy Wydziale Prawa i Administracji Uniwersytetu Marii Curie-Skłodowskiej, Europejskie Stowarzyszenie Studentów Prawa ELSA Lublin</w:t>
      </w:r>
    </w:p>
    <w:p w14:paraId="0824CD6F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Wspólna reprezentacja Korei a art. 30 ust. 1 Karty Olimpijskiej</w:t>
      </w:r>
      <w:r w:rsidRPr="00D03E18">
        <w:rPr>
          <w:rFonts w:ascii="Times New Roman" w:hAnsi="Times New Roman" w:cs="Times New Roman"/>
          <w:sz w:val="24"/>
          <w:szCs w:val="24"/>
        </w:rPr>
        <w:t xml:space="preserve">, konferencja: V Ogólnopolska Konferencja Prawa Sportowego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iCs/>
          <w:sz w:val="24"/>
          <w:szCs w:val="24"/>
        </w:rPr>
        <w:t>Prawo Sport Finanse 2018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D03E18">
        <w:rPr>
          <w:rFonts w:ascii="Times New Roman" w:hAnsi="Times New Roman" w:cs="Times New Roman"/>
          <w:sz w:val="24"/>
          <w:szCs w:val="24"/>
        </w:rPr>
        <w:t>, Warszawa, 12-13 kwietnia 2018 r., organizator: Koło Naukowe Prawa Sportowego „Ius et Sport” przy Wydziale Prawa i Administracji Uniwersytetu Warszawskiego</w:t>
      </w:r>
    </w:p>
    <w:p w14:paraId="06E9D2A0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Respektowanie praw człowieka w międzynarodowym prawie antydopingowym</w:t>
      </w:r>
      <w:r w:rsidRPr="00D03E18">
        <w:rPr>
          <w:rFonts w:ascii="Times New Roman" w:hAnsi="Times New Roman" w:cs="Times New Roman"/>
          <w:sz w:val="24"/>
          <w:szCs w:val="24"/>
        </w:rPr>
        <w:t xml:space="preserve">, konferencja: Ogólnopolska Konferencja </w:t>
      </w:r>
      <w:r w:rsidRPr="005D7999">
        <w:rPr>
          <w:rFonts w:ascii="Times New Roman" w:hAnsi="Times New Roman" w:cs="Times New Roman"/>
          <w:sz w:val="24"/>
          <w:szCs w:val="24"/>
        </w:rPr>
        <w:t xml:space="preserve">Naukowa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</w:rPr>
        <w:t>Prawa człowieka na tle prawa międzynarodowego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3E18">
        <w:rPr>
          <w:rFonts w:ascii="Times New Roman" w:hAnsi="Times New Roman" w:cs="Times New Roman"/>
          <w:sz w:val="24"/>
          <w:szCs w:val="24"/>
        </w:rPr>
        <w:t>, Warszawa, 18 maja 2018 r., organizator: Studencko-Doktoranckie Koło Naukowe Prawa Międzynarodowego przy Wydziale Prawa i Administracji Uniwersytetu Kardynała Stefana Wyszyńskiego</w:t>
      </w:r>
    </w:p>
    <w:p w14:paraId="5341F98C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Ochrona zdrowia i bezpieczeństwa sportowca podczas kontroli antydopingowej – uwagi krytyczne na przykładzie Madison Brengle</w:t>
      </w:r>
      <w:r w:rsidRPr="00D03E18">
        <w:rPr>
          <w:rFonts w:ascii="Times New Roman" w:hAnsi="Times New Roman" w:cs="Times New Roman"/>
          <w:sz w:val="24"/>
          <w:szCs w:val="24"/>
        </w:rPr>
        <w:t xml:space="preserve">, konferencja: Ogólnopolska Konferencja </w:t>
      </w:r>
      <w:r w:rsidRPr="005D7999">
        <w:rPr>
          <w:rFonts w:ascii="Times New Roman" w:hAnsi="Times New Roman" w:cs="Times New Roman"/>
          <w:sz w:val="24"/>
          <w:szCs w:val="24"/>
        </w:rPr>
        <w:t xml:space="preserve">Naukowa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</w:rPr>
        <w:t>Problemy na styku Sportu i Prawa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3E18">
        <w:rPr>
          <w:rFonts w:ascii="Times New Roman" w:hAnsi="Times New Roman" w:cs="Times New Roman"/>
          <w:sz w:val="24"/>
          <w:szCs w:val="24"/>
        </w:rPr>
        <w:t>, Białystok, 24 maja 2018 r., organizator: Koło Naukowe Prawa Sportowego przy Wydziale Prawa Uniwersytetu w Białymstoku</w:t>
      </w:r>
    </w:p>
    <w:p w14:paraId="250F5D42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O „przyszłych pokoleniach”, czyli młodzież w Konstytucji Rzeczypospolitej Polskiej. Obecny stan prawny i przyszłe oczekiwania</w:t>
      </w:r>
      <w:r w:rsidRPr="00D03E18">
        <w:rPr>
          <w:rFonts w:ascii="Times New Roman" w:hAnsi="Times New Roman" w:cs="Times New Roman"/>
          <w:sz w:val="24"/>
          <w:szCs w:val="24"/>
        </w:rPr>
        <w:t xml:space="preserve">, konferencja: Ogólnopolska Konferencja </w:t>
      </w:r>
      <w:r w:rsidRPr="005D7999">
        <w:rPr>
          <w:rFonts w:ascii="Times New Roman" w:hAnsi="Times New Roman" w:cs="Times New Roman"/>
          <w:sz w:val="24"/>
          <w:szCs w:val="24"/>
        </w:rPr>
        <w:t xml:space="preserve">Naukowa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</w:rPr>
        <w:t>Następne 100 lat Niepodległości. Wizja Polski w oczach młodych badaczy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3E18">
        <w:rPr>
          <w:rFonts w:ascii="Times New Roman" w:hAnsi="Times New Roman" w:cs="Times New Roman"/>
          <w:sz w:val="24"/>
          <w:szCs w:val="24"/>
        </w:rPr>
        <w:t>, Warszawa, 26 maja 2018 r., organizator: Akademickie Obserwatorium „Atena” przy Wydziale Nauk Politycznych i Studiów Międzynarodowych Uniwersytetu Warszawskiego</w:t>
      </w:r>
    </w:p>
    <w:p w14:paraId="597967F2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Ochrona wizerunku uczestnika współzawodnictwa sportowego</w:t>
      </w:r>
      <w:r w:rsidRPr="00D03E18">
        <w:rPr>
          <w:rFonts w:ascii="Times New Roman" w:hAnsi="Times New Roman" w:cs="Times New Roman"/>
          <w:sz w:val="24"/>
          <w:szCs w:val="24"/>
        </w:rPr>
        <w:t xml:space="preserve">, konferencja: Ogólnopolska Konferencja </w:t>
      </w:r>
      <w:r w:rsidRPr="005D7999">
        <w:rPr>
          <w:rFonts w:ascii="Times New Roman" w:hAnsi="Times New Roman" w:cs="Times New Roman"/>
          <w:sz w:val="24"/>
          <w:szCs w:val="24"/>
        </w:rPr>
        <w:t xml:space="preserve">Naukowa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D7999">
        <w:rPr>
          <w:rFonts w:ascii="Times New Roman" w:hAnsi="Times New Roman" w:cs="Times New Roman"/>
          <w:sz w:val="24"/>
          <w:szCs w:val="24"/>
        </w:rPr>
        <w:t>Ochrona praw przysługujących jednostce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03E18">
        <w:rPr>
          <w:rFonts w:ascii="Times New Roman" w:hAnsi="Times New Roman" w:cs="Times New Roman"/>
          <w:sz w:val="24"/>
          <w:szCs w:val="24"/>
        </w:rPr>
        <w:t xml:space="preserve">, Warszawa, 27 lipca 2018 </w:t>
      </w:r>
      <w:r w:rsidRPr="00D03E18">
        <w:rPr>
          <w:rFonts w:ascii="Times New Roman" w:hAnsi="Times New Roman" w:cs="Times New Roman"/>
          <w:sz w:val="24"/>
          <w:szCs w:val="24"/>
        </w:rPr>
        <w:lastRenderedPageBreak/>
        <w:t>r., organizator: Interdyscyplinarne Koło Myśli Prawnej „Sapere Aude” przy Wydziale Prawa i Administracji Uniwersytetu Warszawskiego</w:t>
      </w:r>
    </w:p>
    <w:p w14:paraId="219586E2" w14:textId="77777777" w:rsidR="008D03A1" w:rsidRPr="00D03E18" w:rsidRDefault="008D03A1" w:rsidP="008D03A1">
      <w:pPr>
        <w:pStyle w:val="Bezodstpw"/>
        <w:numPr>
          <w:ilvl w:val="0"/>
          <w:numId w:val="3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E18">
        <w:rPr>
          <w:rFonts w:ascii="Times New Roman" w:hAnsi="Times New Roman" w:cs="Times New Roman"/>
          <w:i/>
          <w:sz w:val="24"/>
          <w:szCs w:val="24"/>
        </w:rPr>
        <w:t>Finansowe aspekty procedury wyboru miasta gospodarza igrzysk olimpijskich</w:t>
      </w:r>
      <w:r w:rsidRPr="00D03E18">
        <w:rPr>
          <w:rFonts w:ascii="Times New Roman" w:hAnsi="Times New Roman" w:cs="Times New Roman"/>
          <w:sz w:val="24"/>
          <w:szCs w:val="24"/>
        </w:rPr>
        <w:t>, konferencja: I Krakowska Konferencja Prawa Sportowego, Kraków, 26 września 2018 r., organizator: Koło Prawa Sportowego Towarzystwa Biblioteki i Słuchaczów Prawa UJ przy Wydziale Prawa i Administracji Uniwersytetu Jagiellońskiego</w:t>
      </w:r>
    </w:p>
    <w:p w14:paraId="00644906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Trybunał de lege ferenda. Jak nie dopuścić do kolejnego kryzysu wokół polskiego sądu konstytucyjnego?</w:t>
      </w:r>
      <w:r w:rsidRPr="00D03E18">
        <w:rPr>
          <w:rFonts w:ascii="Times New Roman" w:hAnsi="Times New Roman" w:cs="Times New Roman"/>
        </w:rPr>
        <w:t>, konferencja: Ogólnopolska Interdyscyplinarna Sesja Naukowa</w:t>
      </w:r>
      <w:r w:rsidRPr="00D03E18">
        <w:rPr>
          <w:rFonts w:ascii="Times New Roman" w:hAnsi="Times New Roman" w:cs="Times New Roman"/>
          <w:i/>
        </w:rPr>
        <w:t xml:space="preserve"> </w:t>
      </w:r>
      <w:r w:rsidRPr="005D7999">
        <w:rPr>
          <w:rFonts w:ascii="Times New Roman" w:hAnsi="Times New Roman" w:cs="Times New Roman"/>
          <w:iCs/>
        </w:rPr>
        <w:t xml:space="preserve">„Konstytucjonalizm po polsku. Przeszłość – Teraźniejszość </w:t>
      </w:r>
      <w:r>
        <w:rPr>
          <w:rFonts w:ascii="Times New Roman" w:hAnsi="Times New Roman" w:cs="Times New Roman"/>
          <w:iCs/>
        </w:rPr>
        <w:t>–</w:t>
      </w:r>
      <w:r w:rsidRPr="005D7999">
        <w:rPr>
          <w:rFonts w:ascii="Times New Roman" w:hAnsi="Times New Roman" w:cs="Times New Roman"/>
          <w:iCs/>
        </w:rPr>
        <w:t xml:space="preserve"> Przyszłość</w:t>
      </w:r>
      <w:r>
        <w:rPr>
          <w:rFonts w:ascii="Times New Roman" w:hAnsi="Times New Roman" w:cs="Times New Roman"/>
          <w:iCs/>
        </w:rPr>
        <w:t>”</w:t>
      </w:r>
      <w:r w:rsidRPr="00D03E18">
        <w:rPr>
          <w:rFonts w:ascii="Times New Roman" w:hAnsi="Times New Roman" w:cs="Times New Roman"/>
        </w:rPr>
        <w:t xml:space="preserve">, Warszawa, 15-16 listopada 2018 r., organizatorzy: Studencki Klub Międzyepokowych Badań Historycznych przy Wydziale Historycznym Uniwersytetu Warszawskiego, projekt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  <w:iCs/>
        </w:rPr>
        <w:t>Ankieta Konstytucyjna</w:t>
      </w:r>
      <w:r>
        <w:rPr>
          <w:rFonts w:ascii="Times New Roman" w:hAnsi="Times New Roman" w:cs="Times New Roman"/>
          <w:iCs/>
        </w:rPr>
        <w:t>”</w:t>
      </w:r>
    </w:p>
    <w:p w14:paraId="22521225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Zasada ne bis in idem a odpowiedzialność karna i dyscyplinarna w sporcie</w:t>
      </w:r>
      <w:r w:rsidRPr="00D03E18">
        <w:rPr>
          <w:rFonts w:ascii="Times New Roman" w:hAnsi="Times New Roman" w:cs="Times New Roman"/>
        </w:rPr>
        <w:t>, konferencja: Kongres Prawa Sportowego i Organizacji Imprez Sportowych, Lubin, 23 listopada 2018 r., organizatorzy: Towarzystwo Sieci Naukowej Prawa Sportowego, Zagłębie Lubin S.A.</w:t>
      </w:r>
    </w:p>
    <w:p w14:paraId="418EDA4D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Rozwój karnoprawnej reakcji na doping w sporcie w polskim systemie prawnym</w:t>
      </w:r>
      <w:r w:rsidRPr="00D03E18">
        <w:rPr>
          <w:rFonts w:ascii="Times New Roman" w:hAnsi="Times New Roman" w:cs="Times New Roman"/>
        </w:rPr>
        <w:t xml:space="preserve">, konferencja: Ogólnopolska Konferencja </w:t>
      </w:r>
      <w:r w:rsidRPr="005D7999">
        <w:rPr>
          <w:rFonts w:ascii="Times New Roman" w:hAnsi="Times New Roman" w:cs="Times New Roman"/>
        </w:rPr>
        <w:t xml:space="preserve">Naukowa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Aspekty karne oraz dyscyplinarne w</w:t>
      </w:r>
      <w:r>
        <w:rPr>
          <w:rFonts w:ascii="Times New Roman" w:hAnsi="Times New Roman" w:cs="Times New Roman"/>
        </w:rPr>
        <w:t> </w:t>
      </w:r>
      <w:r w:rsidRPr="005D7999">
        <w:rPr>
          <w:rFonts w:ascii="Times New Roman" w:hAnsi="Times New Roman" w:cs="Times New Roman"/>
        </w:rPr>
        <w:t>prawie sportowym</w:t>
      </w:r>
      <w:r>
        <w:rPr>
          <w:rFonts w:ascii="Times New Roman" w:hAnsi="Times New Roman" w:cs="Times New Roman"/>
        </w:rPr>
        <w:t>”</w:t>
      </w:r>
      <w:r w:rsidRPr="005D7999">
        <w:rPr>
          <w:rFonts w:ascii="Times New Roman" w:hAnsi="Times New Roman" w:cs="Times New Roman"/>
        </w:rPr>
        <w:t>,</w:t>
      </w:r>
      <w:r w:rsidRPr="00D03E18">
        <w:rPr>
          <w:rFonts w:ascii="Times New Roman" w:hAnsi="Times New Roman" w:cs="Times New Roman"/>
        </w:rPr>
        <w:t xml:space="preserve"> Lublin, 7 grudnia 2018 r., organizator: Koło Naukowe Prawa Sportowego przy Wydziale Prawa i Administracji Uniwersytetu Marii Curie-Skłodowskiej</w:t>
      </w:r>
    </w:p>
    <w:p w14:paraId="2059A16E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Czy koło naukowe na wydziale prawa może być nieprawnicze? Interdyscyplinarność koła naukowego na przykładzie In Altum</w:t>
      </w:r>
      <w:r w:rsidRPr="00D03E18">
        <w:rPr>
          <w:rFonts w:ascii="Times New Roman" w:hAnsi="Times New Roman" w:cs="Times New Roman"/>
        </w:rPr>
        <w:t xml:space="preserve">, konferencja: Interdyscyplinarna Konferencja </w:t>
      </w:r>
      <w:r w:rsidRPr="005D7999">
        <w:rPr>
          <w:rFonts w:ascii="Times New Roman" w:hAnsi="Times New Roman" w:cs="Times New Roman"/>
        </w:rPr>
        <w:t xml:space="preserve">Naukowa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Interdyscyplinarność w nauce i dydaktyce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Warszawa, 14-15 grudnia 2018 r., organizatorzy: Uniwersytet Warszawski, Rada Konsultacyjna ds. Studenckiego Ruchu Naukowego Uniwersytetu Warszawskiego</w:t>
      </w:r>
    </w:p>
    <w:p w14:paraId="2992AA31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Jak zostać kontrolerem antydopingowym? Sposób nabycia stanowiska, prawa i obowiązki oraz uwagi krytyczne</w:t>
      </w:r>
      <w:r w:rsidRPr="00D03E18">
        <w:rPr>
          <w:rFonts w:ascii="Times New Roman" w:hAnsi="Times New Roman" w:cs="Times New Roman"/>
        </w:rPr>
        <w:t xml:space="preserve">, konferencja: Ogólnopolska Konferencja </w:t>
      </w:r>
      <w:r w:rsidRPr="005D7999">
        <w:rPr>
          <w:rFonts w:ascii="Times New Roman" w:hAnsi="Times New Roman" w:cs="Times New Roman"/>
        </w:rPr>
        <w:t xml:space="preserve">Naukowa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Zatrudnienie w sporcie – aspekty prawne i społeczne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Lublin, 1 lutego 2019 r., organizator: Koło Naukowe Prawa Sportowego i Koło Naukowe Prawa Pracy przy Wydziale Prawa i</w:t>
      </w:r>
      <w:r>
        <w:rPr>
          <w:rFonts w:ascii="Times New Roman" w:hAnsi="Times New Roman" w:cs="Times New Roman"/>
        </w:rPr>
        <w:t> </w:t>
      </w:r>
      <w:r w:rsidRPr="00D03E18">
        <w:rPr>
          <w:rFonts w:ascii="Times New Roman" w:hAnsi="Times New Roman" w:cs="Times New Roman"/>
        </w:rPr>
        <w:t>Administracji Uniwersytetu Marii Curie-Skłodowskiej</w:t>
      </w:r>
    </w:p>
    <w:p w14:paraId="7A97DA3C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Trybunale, karty na stół! Definicja sportu a zwolnienie świadczeń związanych ze sportem z podatku od wartości dodanej w wyroku English Bridge Union</w:t>
      </w:r>
      <w:r w:rsidRPr="00D03E18">
        <w:rPr>
          <w:rFonts w:ascii="Times New Roman" w:hAnsi="Times New Roman" w:cs="Times New Roman"/>
        </w:rPr>
        <w:t>, konferencja: Ogólnopolska Konferencja Nau</w:t>
      </w:r>
      <w:r w:rsidRPr="005D7999">
        <w:rPr>
          <w:rFonts w:ascii="Times New Roman" w:hAnsi="Times New Roman" w:cs="Times New Roman"/>
        </w:rPr>
        <w:t xml:space="preserve">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In varietate concordia – wyzwania prawa europejskiego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Warszawa, 29-30 marca 2019 r., organizator: Koło Naukowe Prawa Europejskiego przy Wydziale Prawa i Administracji Uniwersytetu Warszawskiego</w:t>
      </w:r>
    </w:p>
    <w:p w14:paraId="2E9C3818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lastRenderedPageBreak/>
        <w:t>Czy kibice mogą legalnie ingerować w przebieg współzawodnictwa sportowego? Kazus FanBoosta w Mistrzostwach Formuły E</w:t>
      </w:r>
      <w:r w:rsidRPr="00D03E18">
        <w:rPr>
          <w:rFonts w:ascii="Times New Roman" w:hAnsi="Times New Roman" w:cs="Times New Roman"/>
        </w:rPr>
        <w:t xml:space="preserve">, konferencja: Ogólnopolska Konferencja </w:t>
      </w:r>
      <w:r w:rsidRPr="005D7999">
        <w:rPr>
          <w:rFonts w:ascii="Times New Roman" w:hAnsi="Times New Roman" w:cs="Times New Roman"/>
        </w:rPr>
        <w:t xml:space="preserve">Naukowa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Prawo sportowe w XXI wieku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Olsztyn, 3 kwietnia 2019 r., organizator: Koło Naukowe Postępowania Administracyjnego i Sądowoadministracyjnego przy Wydziale Prawa i Administracji Uniwersytetu Warmińsko-Mazurskiego</w:t>
      </w:r>
    </w:p>
    <w:p w14:paraId="3A20B3C8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Odebranie prawa do współzawodnictwa sportowego z powodu stanu zdrowia sportowca. Sprawa Isaaca Makwali z XVI Mistrzostw Świata w lekkoatletyce</w:t>
      </w:r>
      <w:r w:rsidRPr="00D03E18">
        <w:rPr>
          <w:rFonts w:ascii="Times New Roman" w:hAnsi="Times New Roman" w:cs="Times New Roman"/>
        </w:rPr>
        <w:t xml:space="preserve">, konferencja: VI Ogólnopolska Konferencja Prawa </w:t>
      </w:r>
      <w:r w:rsidRPr="005D7999">
        <w:rPr>
          <w:rFonts w:ascii="Times New Roman" w:hAnsi="Times New Roman" w:cs="Times New Roman"/>
        </w:rPr>
        <w:t xml:space="preserve">Sportowego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Prawo Sport Finanse 2019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Warszawa, 4-5 kwietnia 2019 r., organizator: Koło Naukowe Prawa Sportowego „Ius et Sport” przy Wydziale Prawa i Administracji Uniwersytetu Warszawskiego</w:t>
      </w:r>
    </w:p>
    <w:p w14:paraId="139DC8F0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Rzecznik do spraw jakich? Problematyka zakresu funkcjonowania Europejskiego Rzecznika Praw Obywatelskich</w:t>
      </w:r>
      <w:r w:rsidRPr="00D03E18">
        <w:rPr>
          <w:rFonts w:ascii="Times New Roman" w:hAnsi="Times New Roman" w:cs="Times New Roman"/>
        </w:rPr>
        <w:t xml:space="preserve">, konferencja: IV Ogólnopolska Studencko-Doktorancka Konferencja Naukowa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  <w:iCs/>
        </w:rPr>
        <w:t>Uniwersyteckie Dni Dyplomacji 2019”</w:t>
      </w:r>
      <w:r w:rsidRPr="00D03E18">
        <w:rPr>
          <w:rFonts w:ascii="Times New Roman" w:hAnsi="Times New Roman" w:cs="Times New Roman"/>
        </w:rPr>
        <w:t>, Warszawa, 11-12 kwietnia 2019 r., organizator: Koło Młodych Dyplomatów przy Wydziale Nauk Politycznych i Studiów Międzynarodowych Uniwersytetu Warszawskiego</w:t>
      </w:r>
    </w:p>
    <w:p w14:paraId="27326B64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Prawo sportowe – novum czy hybryda gałęzi prawa?</w:t>
      </w:r>
      <w:r w:rsidRPr="00D03E18">
        <w:rPr>
          <w:rFonts w:ascii="Times New Roman" w:hAnsi="Times New Roman" w:cs="Times New Roman"/>
        </w:rPr>
        <w:t>, konferencja: Międzynarodowa Konferencja Naukowa – XV Kongres Kół Naukowych i Artystycznych Uniwersytetu Warszawskiego, Warszawa, 24-25 maja 2019 r., organizatorzy: Uniwersytet Warszawski, Rada Konsultacyjna ds. Studenckiego Ruchu Naukowego Uniwersytetu Warszawskiego</w:t>
      </w:r>
    </w:p>
    <w:p w14:paraId="544EAAC0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</w:rPr>
        <w:t>Antydopingowa Karta Praw Zawodnika WADA – „wielka karta” dla sportowców w</w:t>
      </w:r>
      <w:r>
        <w:rPr>
          <w:rFonts w:ascii="Times New Roman" w:hAnsi="Times New Roman" w:cs="Times New Roman"/>
          <w:i/>
        </w:rPr>
        <w:t> </w:t>
      </w:r>
      <w:r w:rsidRPr="00D03E18">
        <w:rPr>
          <w:rFonts w:ascii="Times New Roman" w:hAnsi="Times New Roman" w:cs="Times New Roman"/>
          <w:i/>
        </w:rPr>
        <w:t>obszarze działań antydopingowych czy zbędna regulacja?</w:t>
      </w:r>
      <w:r w:rsidRPr="00D03E18">
        <w:rPr>
          <w:rFonts w:ascii="Times New Roman" w:hAnsi="Times New Roman" w:cs="Times New Roman"/>
        </w:rPr>
        <w:t>, konferencja: II Krakowska Konferencja Prawa Sportowego, Kraków, 30 września 2019 r., organizator: Koło Prawa Sportowego Towarzystwa Biblioteki i Słuchaczów Prawa UJ przy Wydziale Prawa i</w:t>
      </w:r>
      <w:r>
        <w:rPr>
          <w:rFonts w:ascii="Times New Roman" w:hAnsi="Times New Roman" w:cs="Times New Roman"/>
        </w:rPr>
        <w:t> </w:t>
      </w:r>
      <w:r w:rsidRPr="00D03E18">
        <w:rPr>
          <w:rFonts w:ascii="Times New Roman" w:hAnsi="Times New Roman" w:cs="Times New Roman"/>
        </w:rPr>
        <w:t>Administracji Uniwersytetu Jagiellońskiego</w:t>
      </w:r>
    </w:p>
    <w:p w14:paraId="68F97644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  <w:iCs/>
        </w:rPr>
        <w:t>Kryminalizacja racjonalna a emocjonalna na przykładzie karnoprawnej reakcji na stosowanie dopingu w sporcie</w:t>
      </w:r>
      <w:r w:rsidRPr="00D03E18">
        <w:rPr>
          <w:rFonts w:ascii="Times New Roman" w:hAnsi="Times New Roman" w:cs="Times New Roman"/>
        </w:rPr>
        <w:t xml:space="preserve">, konferencja: II Ogólnopolska Konferencja Naukowa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Aspekty karne oraz dyscyplinarne w prawie sportowym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Lublin, 6 marca 2020 r., organizator: Koło Naukowe Prawa Sportowego przy Wydziale Prawa i Administracji Uniwersytetu Marii Curie-Skłodowskiej</w:t>
      </w:r>
    </w:p>
    <w:p w14:paraId="453B0BD5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  <w:iCs/>
        </w:rPr>
        <w:t>Lockdown w walce o czysty sport? Działania organów antydopingowych w dobie pandemii wirusa SARS-CoV-2</w:t>
      </w:r>
      <w:r w:rsidRPr="00D03E18">
        <w:rPr>
          <w:rFonts w:ascii="Times New Roman" w:hAnsi="Times New Roman" w:cs="Times New Roman"/>
        </w:rPr>
        <w:t xml:space="preserve">, konferencja: </w:t>
      </w:r>
      <w:bookmarkStart w:id="3" w:name="_Hlk75797268"/>
      <w:r w:rsidRPr="00D03E18">
        <w:rPr>
          <w:rFonts w:ascii="Times New Roman" w:hAnsi="Times New Roman" w:cs="Times New Roman"/>
        </w:rPr>
        <w:t xml:space="preserve">Ogólnopolska Interdyscyplinarna Konferencja Naukowa o globalnych skutkach pandemii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Koronawirus: nowa rzeczywistość?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 xml:space="preserve">, konferencja online, 29 sierpnia 2020 r., organizatorzy: Forum Młodych Dyplomatów, Koło Naukowe In Altum przy </w:t>
      </w:r>
      <w:r w:rsidRPr="00D03E18">
        <w:rPr>
          <w:rFonts w:ascii="Times New Roman" w:hAnsi="Times New Roman" w:cs="Times New Roman"/>
        </w:rPr>
        <w:lastRenderedPageBreak/>
        <w:t>Wydziale Prawa i Administracji Uniwersytetu Warszawskiego, Koło Naukowe Prawo i Wschód przy Wydziale Prawa i Administracji Uniwersytetu Warszawskiego</w:t>
      </w:r>
      <w:bookmarkEnd w:id="3"/>
    </w:p>
    <w:p w14:paraId="0541D142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  <w:iCs/>
        </w:rPr>
        <w:t>Jakie są granice kontratypu ryzyka sportowego? Kazus Dylana Groenewegena jako przyczynek do dyskusji</w:t>
      </w:r>
      <w:r w:rsidRPr="00D03E18">
        <w:rPr>
          <w:rFonts w:ascii="Times New Roman" w:hAnsi="Times New Roman" w:cs="Times New Roman"/>
        </w:rPr>
        <w:t xml:space="preserve">, konferencja: VII Ogólnopolska Konferencja Prawa Sportowego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Prawo Sport Finanse 2020 Online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konferencja online, 18-19 września 2020 r., organizator: Koło Naukowe Prawa Sportowego „Ius et Sport” przy Wydziale Prawa i</w:t>
      </w:r>
      <w:r>
        <w:rPr>
          <w:rFonts w:ascii="Times New Roman" w:hAnsi="Times New Roman" w:cs="Times New Roman"/>
        </w:rPr>
        <w:t> </w:t>
      </w:r>
      <w:r w:rsidRPr="00D03E18">
        <w:rPr>
          <w:rFonts w:ascii="Times New Roman" w:hAnsi="Times New Roman" w:cs="Times New Roman"/>
        </w:rPr>
        <w:t>Administracji Uniwersytetu Warszawskiego</w:t>
      </w:r>
    </w:p>
    <w:p w14:paraId="49059383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  <w:iCs/>
        </w:rPr>
        <w:t>(Nie)równość wynagradzania w sporcie ze względu na płeć. Studium gender pay gap na przykładzie piłkarek i tenisistek</w:t>
      </w:r>
      <w:r w:rsidRPr="00D03E18">
        <w:rPr>
          <w:rFonts w:ascii="Times New Roman" w:hAnsi="Times New Roman" w:cs="Times New Roman"/>
        </w:rPr>
        <w:t xml:space="preserve">, konferencja: Konferencja Naukowa </w:t>
      </w:r>
      <w:r>
        <w:rPr>
          <w:rFonts w:ascii="Times New Roman" w:hAnsi="Times New Roman" w:cs="Times New Roman"/>
        </w:rPr>
        <w:t>„</w:t>
      </w:r>
      <w:r w:rsidRPr="005D7999">
        <w:rPr>
          <w:rFonts w:ascii="Times New Roman" w:hAnsi="Times New Roman" w:cs="Times New Roman"/>
        </w:rPr>
        <w:t>O kobiecie w świecie współczesnym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Warszawa, 22 września 2020 r., organizator: Wydział Prawa i</w:t>
      </w:r>
      <w:r>
        <w:rPr>
          <w:rFonts w:ascii="Times New Roman" w:hAnsi="Times New Roman" w:cs="Times New Roman"/>
        </w:rPr>
        <w:t> </w:t>
      </w:r>
      <w:r w:rsidRPr="00D03E18">
        <w:rPr>
          <w:rFonts w:ascii="Times New Roman" w:hAnsi="Times New Roman" w:cs="Times New Roman"/>
        </w:rPr>
        <w:t>Administracji Uniwersytetu Warszawskiego</w:t>
      </w:r>
    </w:p>
    <w:p w14:paraId="75F8EDD1" w14:textId="77777777" w:rsidR="008D03A1" w:rsidRPr="00D03E18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  <w:iCs/>
        </w:rPr>
        <w:t>Czy herosi aren muszą mieć równo pod sufitem? Psychologiczny filar osiągania wyników we współzawodnictwie sportowym</w:t>
      </w:r>
      <w:r w:rsidRPr="00D03E18">
        <w:rPr>
          <w:rFonts w:ascii="Times New Roman" w:hAnsi="Times New Roman" w:cs="Times New Roman"/>
        </w:rPr>
        <w:t xml:space="preserve">, konferencja: Warszawska Konferencja Nowości Psychologicznych </w:t>
      </w:r>
      <w:r>
        <w:rPr>
          <w:rFonts w:ascii="Times New Roman" w:hAnsi="Times New Roman" w:cs="Times New Roman"/>
        </w:rPr>
        <w:t>„</w:t>
      </w:r>
      <w:r w:rsidRPr="000D514E">
        <w:rPr>
          <w:rFonts w:ascii="Times New Roman" w:hAnsi="Times New Roman" w:cs="Times New Roman"/>
        </w:rPr>
        <w:t>PsychoScience 2020</w:t>
      </w:r>
      <w:r>
        <w:rPr>
          <w:rFonts w:ascii="Times New Roman" w:hAnsi="Times New Roman" w:cs="Times New Roman"/>
        </w:rPr>
        <w:t>”</w:t>
      </w:r>
      <w:r w:rsidRPr="00D03E18">
        <w:rPr>
          <w:rFonts w:ascii="Times New Roman" w:hAnsi="Times New Roman" w:cs="Times New Roman"/>
        </w:rPr>
        <w:t>, Warszawa, 24 października 2020 r., organizator: Akademia Ekonomiczno-Humanistyczna w Warszawie</w:t>
      </w:r>
    </w:p>
    <w:p w14:paraId="69C853F9" w14:textId="77777777" w:rsidR="008D03A1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3E18">
        <w:rPr>
          <w:rFonts w:ascii="Times New Roman" w:hAnsi="Times New Roman" w:cs="Times New Roman"/>
          <w:i/>
          <w:iCs/>
        </w:rPr>
        <w:t>Centralizacja czy rozproszenie? Oto jest pytanie. Doping technologiczny jako wyzwanie regulacyjne dla prawa sportowego</w:t>
      </w:r>
      <w:r w:rsidRPr="00D03E18">
        <w:rPr>
          <w:rFonts w:ascii="Times New Roman" w:hAnsi="Times New Roman" w:cs="Times New Roman"/>
        </w:rPr>
        <w:t xml:space="preserve">, konferencja: VIII Ogólnopolska Konferencja Prawa Sportowego </w:t>
      </w:r>
      <w:r>
        <w:rPr>
          <w:rFonts w:ascii="Times New Roman" w:hAnsi="Times New Roman" w:cs="Times New Roman"/>
        </w:rPr>
        <w:t>„</w:t>
      </w:r>
      <w:r w:rsidRPr="000D514E">
        <w:rPr>
          <w:rFonts w:ascii="Times New Roman" w:hAnsi="Times New Roman" w:cs="Times New Roman"/>
        </w:rPr>
        <w:t>Prawo Sport Finanse 2021 Online</w:t>
      </w:r>
      <w:r>
        <w:rPr>
          <w:rFonts w:ascii="Times New Roman" w:hAnsi="Times New Roman" w:cs="Times New Roman"/>
        </w:rPr>
        <w:t>”</w:t>
      </w:r>
      <w:r w:rsidRPr="000D514E">
        <w:rPr>
          <w:rFonts w:ascii="Times New Roman" w:hAnsi="Times New Roman" w:cs="Times New Roman"/>
        </w:rPr>
        <w:t>,</w:t>
      </w:r>
      <w:r w:rsidRPr="00D03E18">
        <w:rPr>
          <w:rFonts w:ascii="Times New Roman" w:hAnsi="Times New Roman" w:cs="Times New Roman"/>
        </w:rPr>
        <w:t xml:space="preserve"> konferencja online, 23-24 kwietnia 2021 r., organizator: Koło Naukowe Prawa Sportowego „Ius et Sport” przy Wydziale Prawa i</w:t>
      </w:r>
      <w:r>
        <w:rPr>
          <w:rFonts w:ascii="Times New Roman" w:hAnsi="Times New Roman" w:cs="Times New Roman"/>
        </w:rPr>
        <w:t> </w:t>
      </w:r>
      <w:r w:rsidRPr="00D03E18">
        <w:rPr>
          <w:rFonts w:ascii="Times New Roman" w:hAnsi="Times New Roman" w:cs="Times New Roman"/>
        </w:rPr>
        <w:t>Administracji Uniwersytetu Warszawskiego</w:t>
      </w:r>
    </w:p>
    <w:p w14:paraId="454A6AC6" w14:textId="77777777" w:rsidR="008D03A1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73FF7">
        <w:rPr>
          <w:rFonts w:ascii="Times New Roman" w:hAnsi="Times New Roman" w:cs="Times New Roman"/>
          <w:i/>
          <w:iCs/>
        </w:rPr>
        <w:t>Czy i jak należy mówić o prawie do sportu na poziomie konstytucyjnym i prawnoczłowieczym?</w:t>
      </w:r>
      <w:r w:rsidRPr="00773FF7">
        <w:rPr>
          <w:rFonts w:ascii="Times New Roman" w:hAnsi="Times New Roman" w:cs="Times New Roman"/>
        </w:rPr>
        <w:t>, konferencja: Ogólnopolska Konferencja Naukowa „Konstytucje i prawo konstytucyjne na świecie”, konferencja online, 18 grudnia 2021 r., organizator: Center For American Studies przy Wydziale Prawa i Administracji Uniwersytetu im. Adama Mickiewicza w Poznaniu</w:t>
      </w:r>
    </w:p>
    <w:p w14:paraId="52EEF64F" w14:textId="77777777" w:rsidR="008D03A1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73FF7">
        <w:rPr>
          <w:rFonts w:ascii="Times New Roman" w:hAnsi="Times New Roman" w:cs="Times New Roman"/>
          <w:i/>
          <w:iCs/>
        </w:rPr>
        <w:t>Młodość nie radość? Limit wieku uprawniającego do startu w igrzyskach olimpijskich z punktu widzenia zakazu dyskryminacji</w:t>
      </w:r>
      <w:r w:rsidRPr="00773FF7">
        <w:rPr>
          <w:rFonts w:ascii="Times New Roman" w:hAnsi="Times New Roman" w:cs="Times New Roman"/>
        </w:rPr>
        <w:t>, konferencja: Ogólnopolska Konferencja Naukowa „Prawne aspekty dyskryminacji w sporcie”, konferencja online, 1 kwietnia 2022 r., organizator: Koło Naukowe Prawa Sportowego „Lex Sportiva” przy Wydziale Prawa i Administracji Uniwersytetu Mikołaja Kopernika w Toruniu</w:t>
      </w:r>
    </w:p>
    <w:p w14:paraId="346C205F" w14:textId="77777777" w:rsidR="008D03A1" w:rsidRPr="00773FF7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73FF7">
        <w:rPr>
          <w:rFonts w:ascii="Times New Roman" w:hAnsi="Times New Roman" w:cs="Times New Roman"/>
          <w:i/>
          <w:iCs/>
        </w:rPr>
        <w:t>Rezolucja Frankowskiego – przełomowy „gol” dla losów polityki sportowej Unii Europejskiej czy kolejna „dobitka do pustaka”?</w:t>
      </w:r>
      <w:r w:rsidRPr="00773FF7">
        <w:rPr>
          <w:rFonts w:ascii="Times New Roman" w:hAnsi="Times New Roman" w:cs="Times New Roman"/>
        </w:rPr>
        <w:t xml:space="preserve">, konferencja: IX Ogólnopolska Konferencja Naukowa Prawa Sportowego „Prawo Sport Finanse”, konferencja online, 8-9 kwietnia 2022 r., organizatorzy: Koło Naukowe Prawa Sportowego „Ius et Sport” przy Wydziale Prawa i </w:t>
      </w:r>
      <w:r w:rsidRPr="00773FF7">
        <w:rPr>
          <w:rFonts w:ascii="Times New Roman" w:hAnsi="Times New Roman" w:cs="Times New Roman"/>
        </w:rPr>
        <w:lastRenderedPageBreak/>
        <w:t>Administracji Uniwersytetu Warszawskiego, Stowarzyszenie Prawa Sportowego „Ius et Sport”</w:t>
      </w:r>
    </w:p>
    <w:p w14:paraId="3322B707" w14:textId="77777777" w:rsidR="008D03A1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73FF7">
        <w:rPr>
          <w:rFonts w:ascii="Times New Roman" w:hAnsi="Times New Roman" w:cs="Times New Roman"/>
          <w:i/>
          <w:iCs/>
        </w:rPr>
        <w:t>Orzecznictwo sportowe TSUE niczym telenowela – ciąg dalszy nastąpi... Opinia Rzecznika Generalnego Szpunara jako przedbieg ku potencjalnym zmianom w homegrown player rule</w:t>
      </w:r>
      <w:r w:rsidRPr="00773FF7">
        <w:rPr>
          <w:rFonts w:ascii="Times New Roman" w:hAnsi="Times New Roman" w:cs="Times New Roman"/>
        </w:rPr>
        <w:t>, konferencja: X Ogólnopolska Konferencja Naukowa Prawa Sportowego „Prawo Sport Finanse”, Warszawa, 21-22 kwietnia 2023 r., organizatorzy: Koło Naukowe Prawa Sportowego „Ius et Sport” przy Wydziale Prawa i Administracji Uniwersytetu Warszawskiego, Stowarzyszenie Prawa Sportowego „Ius et Sport”</w:t>
      </w:r>
    </w:p>
    <w:p w14:paraId="55D44B34" w14:textId="77777777" w:rsidR="008D03A1" w:rsidRPr="008D03A1" w:rsidRDefault="008D03A1" w:rsidP="008D03A1">
      <w:pPr>
        <w:pStyle w:val="Akapitzlist"/>
        <w:numPr>
          <w:ilvl w:val="0"/>
          <w:numId w:val="35"/>
        </w:numPr>
        <w:spacing w:after="160" w:line="360" w:lineRule="auto"/>
        <w:ind w:left="426" w:hanging="426"/>
        <w:jc w:val="both"/>
        <w:rPr>
          <w:rFonts w:ascii="Times New Roman" w:hAnsi="Times New Roman" w:cs="Times New Roman"/>
          <w:lang w:val="en-US"/>
        </w:rPr>
      </w:pPr>
      <w:r w:rsidRPr="00773FF7">
        <w:rPr>
          <w:rFonts w:ascii="Times New Roman" w:hAnsi="Times New Roman" w:cs="Times New Roman"/>
          <w:i/>
          <w:iCs/>
          <w:lang w:val="en-GB"/>
        </w:rPr>
        <w:t>Court is a Court but Justice Must Be on Our Side! Polish Example of (In)effectiveness of Penalty Payments in Cases of Non-Compliance with CJEU Judgments</w:t>
      </w:r>
      <w:r w:rsidRPr="00773FF7">
        <w:rPr>
          <w:rFonts w:ascii="Times New Roman" w:hAnsi="Times New Roman" w:cs="Times New Roman"/>
          <w:lang w:val="en-GB"/>
        </w:rPr>
        <w:t>, konferencja: 27th World Congress of Political Science, Buenos Aires (Argentyna), 15-19 lipca 2023 r., organizator: International Political Science Association</w:t>
      </w:r>
    </w:p>
    <w:p w14:paraId="4C55E48E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62DED30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F2A">
        <w:rPr>
          <w:rFonts w:ascii="Times New Roman" w:hAnsi="Times New Roman" w:cs="Times New Roman"/>
          <w:b/>
          <w:bCs/>
          <w:sz w:val="24"/>
          <w:szCs w:val="24"/>
        </w:rPr>
        <w:t>V. WNIOSKI GRANTOWE</w:t>
      </w:r>
    </w:p>
    <w:p w14:paraId="7AF0F67E" w14:textId="77777777" w:rsidR="008D03A1" w:rsidRPr="003D1F2A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2D387D" w14:textId="77777777" w:rsidR="008D03A1" w:rsidRPr="003D1F2A" w:rsidRDefault="008D03A1" w:rsidP="008D03A1">
      <w:pPr>
        <w:pStyle w:val="Bezodstpw"/>
        <w:numPr>
          <w:ilvl w:val="0"/>
          <w:numId w:val="4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Mikrogrant </w:t>
      </w:r>
      <w:r w:rsidRPr="003D1F2A">
        <w:rPr>
          <w:rFonts w:ascii="Times New Roman" w:hAnsi="Times New Roman" w:cs="Times New Roman"/>
          <w:sz w:val="24"/>
          <w:szCs w:val="24"/>
        </w:rPr>
        <w:t>w ramach działania IV.4.1 „Kompleksowy program wsparcia dla doktorantów UW” realizowanego w programie „Inicjatywa Doskonałości-Uczelnia Badawcza” – wniosek o dofinansowanie udziału w zagranicznej konferencji naukowej (27th World Congress of Political Science) w Argentynie (grant otrzymany i zrealizowany; decyzja Kierownika Programu IDUB z dnia 20 czerwca 2023 r., sygn. BOB-IDUB-622-604/2023; kwota: 14 735,00 zł)</w:t>
      </w:r>
    </w:p>
    <w:p w14:paraId="26DCB880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9EDCF7" w14:textId="77777777" w:rsidR="008D03A1" w:rsidRPr="00B231DE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31DE">
        <w:rPr>
          <w:rFonts w:ascii="Times New Roman" w:hAnsi="Times New Roman" w:cs="Times New Roman"/>
          <w:b/>
          <w:bCs/>
          <w:sz w:val="24"/>
          <w:szCs w:val="24"/>
        </w:rPr>
        <w:t>VI. DZIAŁALNOŚĆ DYDAKTYCZNA</w:t>
      </w:r>
    </w:p>
    <w:p w14:paraId="758FE118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BB4F2E" w14:textId="77777777" w:rsidR="008D03A1" w:rsidRPr="00B231DE" w:rsidRDefault="008D03A1" w:rsidP="008D03A1">
      <w:pPr>
        <w:pStyle w:val="Bezodstpw"/>
        <w:numPr>
          <w:ilvl w:val="0"/>
          <w:numId w:val="5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wiedzy o prawie (konwersatorium) – kierunek: bezpieczeństwo wewnętrzne (I rok); rok akademicki 2023/2024 (semestr zimowy)</w:t>
      </w:r>
    </w:p>
    <w:p w14:paraId="4BD95C1F" w14:textId="77777777" w:rsidR="008D03A1" w:rsidRPr="003D1F2A" w:rsidRDefault="008D03A1" w:rsidP="008D03A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FE4E1" w14:textId="77777777" w:rsidR="008D03A1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Pr="008668F4">
        <w:rPr>
          <w:rFonts w:ascii="Times New Roman" w:hAnsi="Times New Roman" w:cs="Times New Roman"/>
          <w:b/>
          <w:bCs/>
          <w:sz w:val="24"/>
          <w:szCs w:val="24"/>
        </w:rPr>
        <w:t xml:space="preserve">STYPENDIA I </w:t>
      </w:r>
      <w:r>
        <w:rPr>
          <w:rFonts w:ascii="Times New Roman" w:hAnsi="Times New Roman" w:cs="Times New Roman"/>
          <w:b/>
          <w:bCs/>
          <w:sz w:val="24"/>
          <w:szCs w:val="24"/>
        </w:rPr>
        <w:t>WYRÓŻNIENIA</w:t>
      </w:r>
    </w:p>
    <w:p w14:paraId="32EC80DA" w14:textId="77777777" w:rsidR="008D03A1" w:rsidRPr="008668F4" w:rsidRDefault="008D03A1" w:rsidP="008D03A1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80170" w14:textId="77777777" w:rsidR="008D03A1" w:rsidRDefault="008D03A1" w:rsidP="008D03A1">
      <w:pPr>
        <w:pStyle w:val="Bezodstpw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Ministra Edukacji i Nauki za znaczące osiągnięcia na rok akademicki 2020/2021</w:t>
      </w:r>
    </w:p>
    <w:p w14:paraId="51FC0226" w14:textId="77777777" w:rsidR="008D03A1" w:rsidRDefault="008D03A1" w:rsidP="008D03A1">
      <w:pPr>
        <w:pStyle w:val="Bezodstpw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Rektora Uniwersytetu Warszawskiego </w:t>
      </w:r>
      <w:r w:rsidRPr="00B47320">
        <w:rPr>
          <w:rFonts w:ascii="Times New Roman" w:hAnsi="Times New Roman" w:cs="Times New Roman"/>
          <w:sz w:val="24"/>
          <w:szCs w:val="24"/>
        </w:rPr>
        <w:t xml:space="preserve">dla najlepszych studentów na rok akademicki </w:t>
      </w:r>
      <w:r>
        <w:rPr>
          <w:rFonts w:ascii="Times New Roman" w:hAnsi="Times New Roman" w:cs="Times New Roman"/>
          <w:sz w:val="24"/>
          <w:szCs w:val="24"/>
        </w:rPr>
        <w:t xml:space="preserve">2016/2017, </w:t>
      </w:r>
      <w:r w:rsidRPr="00B4732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732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 i 2019/2020</w:t>
      </w:r>
    </w:p>
    <w:p w14:paraId="4BEB4B30" w14:textId="77777777" w:rsidR="008D03A1" w:rsidRPr="00401254" w:rsidRDefault="008D03A1" w:rsidP="008D03A1">
      <w:pPr>
        <w:pStyle w:val="Bezodstpw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782404"/>
      <w:r w:rsidRPr="00401254">
        <w:rPr>
          <w:rFonts w:ascii="Times New Roman" w:hAnsi="Times New Roman" w:cs="Times New Roman"/>
          <w:sz w:val="24"/>
          <w:szCs w:val="24"/>
        </w:rPr>
        <w:lastRenderedPageBreak/>
        <w:t xml:space="preserve">Nagroda I miejsca </w:t>
      </w:r>
      <w:bookmarkStart w:id="5" w:name="_Hlk75782466"/>
      <w:r w:rsidRPr="00401254">
        <w:rPr>
          <w:rFonts w:ascii="Times New Roman" w:hAnsi="Times New Roman" w:cs="Times New Roman"/>
          <w:sz w:val="24"/>
          <w:szCs w:val="24"/>
        </w:rPr>
        <w:t xml:space="preserve">w </w:t>
      </w:r>
      <w:bookmarkStart w:id="6" w:name="_Hlk75740088"/>
      <w:r w:rsidRPr="00401254">
        <w:rPr>
          <w:rFonts w:ascii="Times New Roman" w:hAnsi="Times New Roman" w:cs="Times New Roman"/>
          <w:sz w:val="24"/>
          <w:szCs w:val="24"/>
        </w:rPr>
        <w:t xml:space="preserve">konkursie </w:t>
      </w:r>
      <w:r>
        <w:rPr>
          <w:rFonts w:ascii="Times New Roman" w:hAnsi="Times New Roman" w:cs="Times New Roman"/>
          <w:sz w:val="24"/>
          <w:szCs w:val="24"/>
        </w:rPr>
        <w:t>na najlepszą pracę na temat Unii Europejskiej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3414">
        <w:rPr>
          <w:rFonts w:ascii="Times New Roman" w:hAnsi="Times New Roman" w:cs="Times New Roman"/>
          <w:sz w:val="24"/>
          <w:szCs w:val="24"/>
        </w:rPr>
        <w:t>przeznaczonym dla studentów I i II roku studiów licencjackich i jednolitych magisterskich na Uniwersytecie Warszawskim</w:t>
      </w:r>
      <w:bookmarkEnd w:id="6"/>
      <w:r>
        <w:rPr>
          <w:rFonts w:ascii="Times New Roman" w:hAnsi="Times New Roman" w:cs="Times New Roman"/>
          <w:sz w:val="24"/>
          <w:szCs w:val="24"/>
        </w:rPr>
        <w:t>, organizowanym w roku akademickim 2016/2017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przez </w:t>
      </w:r>
      <w:bookmarkStart w:id="7" w:name="_Hlk75740144"/>
      <w:bookmarkStart w:id="8" w:name="_Hlk75782524"/>
      <w:r w:rsidRPr="00401254"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01254">
        <w:rPr>
          <w:rFonts w:ascii="Times New Roman" w:hAnsi="Times New Roman" w:cs="Times New Roman"/>
          <w:sz w:val="24"/>
          <w:szCs w:val="24"/>
        </w:rPr>
        <w:t xml:space="preserve"> Prawa Europejskiego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1254">
        <w:rPr>
          <w:rFonts w:ascii="Times New Roman" w:hAnsi="Times New Roman" w:cs="Times New Roman"/>
          <w:sz w:val="24"/>
          <w:szCs w:val="24"/>
        </w:rPr>
        <w:t>Katedr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01254">
        <w:rPr>
          <w:rFonts w:ascii="Times New Roman" w:hAnsi="Times New Roman" w:cs="Times New Roman"/>
          <w:sz w:val="24"/>
          <w:szCs w:val="24"/>
        </w:rPr>
        <w:t xml:space="preserve"> Filozofii Prawa i Nauki o Państwie</w:t>
      </w:r>
      <w:bookmarkEnd w:id="7"/>
      <w:r w:rsidRPr="00401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Koło Naukowe Prawa Europejskiego przy Wydziale Prawa i Administracji Uniwersytetu Warszawskiego</w:t>
      </w:r>
      <w:bookmarkEnd w:id="8"/>
    </w:p>
    <w:p w14:paraId="1CB0530C" w14:textId="77777777" w:rsidR="008D03A1" w:rsidRDefault="008D03A1" w:rsidP="008D03A1">
      <w:pPr>
        <w:pStyle w:val="Bezodstpw"/>
        <w:numPr>
          <w:ilvl w:val="0"/>
          <w:numId w:val="3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Finalista w kategorii „Działalność społeczna” konkursu „</w:t>
      </w:r>
      <w:r w:rsidRPr="000D514E">
        <w:rPr>
          <w:rFonts w:ascii="Times New Roman" w:hAnsi="Times New Roman" w:cs="Times New Roman"/>
          <w:sz w:val="24"/>
          <w:szCs w:val="24"/>
        </w:rPr>
        <w:t>Studencki Nobel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D514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organizowanego przez Niezależne Zrzeszenie Studentów</w:t>
      </w:r>
    </w:p>
    <w:p w14:paraId="336EA856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CAED4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DZIAŁALNOŚĆ POPULARYZUJĄCA NAUKĘ I EDUKACYJNA</w:t>
      </w:r>
    </w:p>
    <w:p w14:paraId="2E0BCEB6" w14:textId="77777777" w:rsidR="008D03A1" w:rsidRPr="00495BBE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5F1D7" w14:textId="77777777" w:rsidR="008D03A1" w:rsidRDefault="008D03A1" w:rsidP="008D03A1">
      <w:pPr>
        <w:pStyle w:val="Bezodstpw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od września 2017 r. koła europejskiego w </w:t>
      </w:r>
      <w:r w:rsidRPr="00495BBE">
        <w:rPr>
          <w:rFonts w:ascii="Times New Roman" w:hAnsi="Times New Roman" w:cs="Times New Roman"/>
          <w:sz w:val="24"/>
          <w:szCs w:val="24"/>
        </w:rPr>
        <w:t>LXIV Liceum Ogólnokształcąc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495BBE">
        <w:rPr>
          <w:rFonts w:ascii="Times New Roman" w:hAnsi="Times New Roman" w:cs="Times New Roman"/>
          <w:sz w:val="24"/>
          <w:szCs w:val="24"/>
        </w:rPr>
        <w:t xml:space="preserve"> im. Stanisława Ignacego Witkiewicza „Witkacego” w Warszawie</w:t>
      </w:r>
      <w:r>
        <w:rPr>
          <w:rFonts w:ascii="Times New Roman" w:hAnsi="Times New Roman" w:cs="Times New Roman"/>
          <w:sz w:val="24"/>
          <w:szCs w:val="24"/>
        </w:rPr>
        <w:t>, poszerzającego wiedzę uczniów na poziomie szkoły ponadpodstawowej w zakresie historii, systemu instytucjonalnego i prawa Unii Europejskiej</w:t>
      </w:r>
    </w:p>
    <w:p w14:paraId="7D1B70C9" w14:textId="77777777" w:rsidR="008D03A1" w:rsidRDefault="008D03A1" w:rsidP="008D03A1">
      <w:pPr>
        <w:pStyle w:val="Bezodstpw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 roku akademickim 2020/2021 dwóch zajęć dla studentów Uniwersytetu Dzieci w ramach specjalizacji „Prawo”, dotyczących prawa konstytucyjnego, praw człowieka i obywatela, źródeł prawa w Polsce oraz procesu legislacyjnego</w:t>
      </w:r>
    </w:p>
    <w:p w14:paraId="20C2CB41" w14:textId="77777777" w:rsidR="008D03A1" w:rsidRDefault="008D03A1" w:rsidP="008D03A1">
      <w:pPr>
        <w:pStyle w:val="Bezodstpw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57B3B">
        <w:rPr>
          <w:rFonts w:ascii="Times New Roman" w:hAnsi="Times New Roman" w:cs="Times New Roman"/>
          <w:sz w:val="24"/>
          <w:szCs w:val="24"/>
        </w:rPr>
        <w:t>isani</w:t>
      </w:r>
      <w:r>
        <w:rPr>
          <w:rFonts w:ascii="Times New Roman" w:hAnsi="Times New Roman" w:cs="Times New Roman"/>
          <w:sz w:val="24"/>
          <w:szCs w:val="24"/>
        </w:rPr>
        <w:t>e w okresie marzec-wrzesień</w:t>
      </w:r>
      <w:r w:rsidRPr="00D57B3B">
        <w:rPr>
          <w:rFonts w:ascii="Times New Roman" w:hAnsi="Times New Roman" w:cs="Times New Roman"/>
          <w:sz w:val="24"/>
          <w:szCs w:val="24"/>
        </w:rPr>
        <w:t xml:space="preserve"> 2017 r. artykułów o charakterze informacyjnym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7B3B">
        <w:rPr>
          <w:rFonts w:ascii="Times New Roman" w:hAnsi="Times New Roman" w:cs="Times New Roman"/>
          <w:sz w:val="24"/>
          <w:szCs w:val="24"/>
        </w:rPr>
        <w:t>popularnonaukowym</w:t>
      </w:r>
      <w:r>
        <w:rPr>
          <w:rFonts w:ascii="Times New Roman" w:hAnsi="Times New Roman" w:cs="Times New Roman"/>
          <w:sz w:val="24"/>
          <w:szCs w:val="24"/>
        </w:rPr>
        <w:t xml:space="preserve"> dla portalu EURACTIV.pl – Europejskie Media</w:t>
      </w:r>
    </w:p>
    <w:p w14:paraId="6BFC3661" w14:textId="77777777" w:rsidR="008D03A1" w:rsidRDefault="008D03A1" w:rsidP="008D03A1">
      <w:pPr>
        <w:pStyle w:val="Bezodstpw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Współprowadzenie warsztatów z debat oksfordzkich podczas VII edycji Poligonu Przedsiębiorczości w </w:t>
      </w:r>
      <w:r w:rsidRPr="00D57B3B">
        <w:rPr>
          <w:rFonts w:ascii="Times New Roman" w:hAnsi="Times New Roman" w:cs="Times New Roman"/>
          <w:sz w:val="24"/>
          <w:szCs w:val="24"/>
        </w:rPr>
        <w:t>LXIV Liceum Ogólnokształcącym im. Stanisława Ignacego Witkiewicza „Witkacego” w Warszawie</w:t>
      </w:r>
      <w:r>
        <w:rPr>
          <w:rFonts w:ascii="Times New Roman" w:hAnsi="Times New Roman" w:cs="Times New Roman"/>
          <w:sz w:val="24"/>
          <w:szCs w:val="24"/>
        </w:rPr>
        <w:t xml:space="preserve"> w dniu 15 lutego 2019 r.</w:t>
      </w:r>
    </w:p>
    <w:p w14:paraId="45BF292A" w14:textId="77777777" w:rsidR="008D03A1" w:rsidRDefault="008D03A1" w:rsidP="008D03A1">
      <w:pPr>
        <w:pStyle w:val="Bezodstpw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773FF7">
        <w:rPr>
          <w:rFonts w:ascii="Times New Roman" w:hAnsi="Times New Roman" w:cs="Times New Roman"/>
          <w:sz w:val="24"/>
          <w:szCs w:val="24"/>
          <w:lang w:val="en-GB"/>
        </w:rPr>
        <w:t xml:space="preserve">ygłoszenie referatu </w:t>
      </w:r>
      <w:r w:rsidRPr="00773FF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To execute or not to execute. </w:t>
      </w:r>
      <w:r w:rsidRPr="00773FF7">
        <w:rPr>
          <w:rFonts w:ascii="Times New Roman" w:hAnsi="Times New Roman" w:cs="Times New Roman"/>
          <w:i/>
          <w:iCs/>
          <w:sz w:val="24"/>
          <w:szCs w:val="24"/>
        </w:rPr>
        <w:t>Dalsze losy art. 7 TUE wobec Polski</w:t>
      </w:r>
      <w:r w:rsidRPr="00773FF7">
        <w:rPr>
          <w:rFonts w:ascii="Times New Roman" w:hAnsi="Times New Roman" w:cs="Times New Roman"/>
          <w:sz w:val="24"/>
          <w:szCs w:val="24"/>
        </w:rPr>
        <w:t xml:space="preserve"> podczas inauguracyjnego spotkania online Koła Prawa Polskiego Uniwersytetu w Maastricht – Maastricht University Polish Law Society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773FF7">
        <w:rPr>
          <w:rFonts w:ascii="Times New Roman" w:hAnsi="Times New Roman" w:cs="Times New Roman"/>
          <w:sz w:val="24"/>
          <w:szCs w:val="24"/>
        </w:rPr>
        <w:t>12 kwietnia 2022 r.</w:t>
      </w:r>
    </w:p>
    <w:p w14:paraId="519B08E6" w14:textId="77777777" w:rsidR="008D03A1" w:rsidRDefault="008D03A1" w:rsidP="008D03A1">
      <w:pPr>
        <w:pStyle w:val="Bezodstpw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73FF7">
        <w:rPr>
          <w:rFonts w:ascii="Times New Roman" w:hAnsi="Times New Roman" w:cs="Times New Roman"/>
          <w:sz w:val="24"/>
          <w:szCs w:val="24"/>
        </w:rPr>
        <w:t xml:space="preserve">ygłoszenie prelekcji dotyczącej prawa sportowego podczas II posiedzenia Młodzieżowej Rady Sportu przy Ministrze Sportu i Turystyki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773FF7">
        <w:rPr>
          <w:rFonts w:ascii="Times New Roman" w:hAnsi="Times New Roman" w:cs="Times New Roman"/>
          <w:sz w:val="24"/>
          <w:szCs w:val="24"/>
        </w:rPr>
        <w:t>17 sierpnia 2022 r.</w:t>
      </w:r>
    </w:p>
    <w:p w14:paraId="43B134D3" w14:textId="77777777" w:rsidR="008D03A1" w:rsidRPr="003D1F2A" w:rsidRDefault="008D03A1" w:rsidP="008D03A1">
      <w:pPr>
        <w:pStyle w:val="Bezodstpw"/>
        <w:numPr>
          <w:ilvl w:val="0"/>
          <w:numId w:val="4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D1F2A">
        <w:rPr>
          <w:rFonts w:ascii="Times New Roman" w:hAnsi="Times New Roman" w:cs="Times New Roman"/>
          <w:sz w:val="24"/>
          <w:szCs w:val="24"/>
        </w:rPr>
        <w:t xml:space="preserve">ościnny, merytoryczny udział jako ekspert w wykładzie prof. dr. hab. Konstantego Adama Wojtaszczyka w ramach przedmiotu „Prawo europejskie” dla studentów studiów II stopnia na kierunku politologia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3D1F2A">
        <w:rPr>
          <w:rFonts w:ascii="Times New Roman" w:hAnsi="Times New Roman" w:cs="Times New Roman"/>
          <w:sz w:val="24"/>
          <w:szCs w:val="24"/>
        </w:rPr>
        <w:t>20 grudnia 2022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1F2A">
        <w:rPr>
          <w:rFonts w:ascii="Times New Roman" w:hAnsi="Times New Roman" w:cs="Times New Roman"/>
          <w:sz w:val="24"/>
          <w:szCs w:val="24"/>
        </w:rPr>
        <w:t>udział w wykładzie dotyczącym statusu prawnego orzeczeń Trybunału Sprawiedliwości UE na zaproszenie studentów uczestniczących w zajęciach)</w:t>
      </w:r>
    </w:p>
    <w:p w14:paraId="00445142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DF2D8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A2634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88A08" w14:textId="77777777" w:rsidR="008D03A1" w:rsidRPr="007429AB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75711658"/>
      <w:r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Pr="007429AB">
        <w:rPr>
          <w:rFonts w:ascii="Times New Roman" w:hAnsi="Times New Roman" w:cs="Times New Roman"/>
          <w:b/>
          <w:bCs/>
          <w:sz w:val="24"/>
          <w:szCs w:val="24"/>
        </w:rPr>
        <w:t xml:space="preserve">DZIAŁALNOŚĆ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TOWARZYSTWACH I ORGANIZACJACH NAUKOWYCH I SPOŁECZNYCH ORAZ </w:t>
      </w:r>
      <w:r w:rsidRPr="007429AB">
        <w:rPr>
          <w:rFonts w:ascii="Times New Roman" w:hAnsi="Times New Roman" w:cs="Times New Roman"/>
          <w:b/>
          <w:bCs/>
          <w:sz w:val="24"/>
          <w:szCs w:val="24"/>
        </w:rPr>
        <w:t>KOŁACH NAUKOWYCH</w:t>
      </w:r>
      <w:bookmarkEnd w:id="9"/>
    </w:p>
    <w:p w14:paraId="18043963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A54C4" w14:textId="77777777" w:rsidR="008D03A1" w:rsidRPr="009412EF" w:rsidRDefault="008D03A1" w:rsidP="008D03A1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12EF">
        <w:rPr>
          <w:rFonts w:ascii="Times New Roman" w:hAnsi="Times New Roman" w:cs="Times New Roman"/>
          <w:sz w:val="24"/>
          <w:szCs w:val="24"/>
          <w:lang w:val="en-GB"/>
        </w:rPr>
        <w:t>International Political Science Association (2023-o</w:t>
      </w:r>
      <w:r>
        <w:rPr>
          <w:rFonts w:ascii="Times New Roman" w:hAnsi="Times New Roman" w:cs="Times New Roman"/>
          <w:sz w:val="24"/>
          <w:szCs w:val="24"/>
          <w:lang w:val="en-GB"/>
        </w:rPr>
        <w:t>becnie)</w:t>
      </w:r>
    </w:p>
    <w:p w14:paraId="0E32E030" w14:textId="77777777" w:rsidR="008D03A1" w:rsidRDefault="008D03A1" w:rsidP="008D03A1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Instytut Młodzieżowy (2021-obecnie)</w:t>
      </w:r>
    </w:p>
    <w:p w14:paraId="50CF4403" w14:textId="77777777" w:rsidR="008D03A1" w:rsidRDefault="008D03A1" w:rsidP="008D03A1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Edukacyjno-Oświatowe COPTIOSH (2017-obecnie)</w:t>
      </w:r>
    </w:p>
    <w:p w14:paraId="3A71183B" w14:textId="77777777" w:rsidR="008D03A1" w:rsidRDefault="008D03A1" w:rsidP="008D03A1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Naukowe In Altum (2017-2021)</w:t>
      </w:r>
    </w:p>
    <w:p w14:paraId="1FBB73EA" w14:textId="77777777" w:rsidR="008D03A1" w:rsidRDefault="008D03A1" w:rsidP="008D03A1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Naukowe Prawa Europejskiego (2016-2021)</w:t>
      </w:r>
    </w:p>
    <w:p w14:paraId="755AA1BC" w14:textId="77777777" w:rsidR="008D03A1" w:rsidRDefault="008D03A1" w:rsidP="008D03A1">
      <w:pPr>
        <w:pStyle w:val="Bezodstpw"/>
        <w:numPr>
          <w:ilvl w:val="0"/>
          <w:numId w:val="3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Naukowe Prawa Sportowego „Ius et Sport” (2016-2021)</w:t>
      </w:r>
    </w:p>
    <w:p w14:paraId="30FB9F4F" w14:textId="77777777" w:rsidR="008D03A1" w:rsidRPr="000D514E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B76D6" w14:textId="77777777" w:rsidR="008D03A1" w:rsidRPr="005B25C7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75711685"/>
      <w:r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Pr="005B25C7">
        <w:rPr>
          <w:rFonts w:ascii="Times New Roman" w:hAnsi="Times New Roman" w:cs="Times New Roman"/>
          <w:b/>
          <w:bCs/>
          <w:sz w:val="24"/>
          <w:szCs w:val="24"/>
        </w:rPr>
        <w:t>DZIAŁALNOŚĆ W CIAŁACH PRZEDSTAWICIELSKICH RUCHU NAUKOWEGO</w:t>
      </w:r>
      <w:bookmarkEnd w:id="10"/>
    </w:p>
    <w:p w14:paraId="78AAC11C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596A" w14:textId="77777777" w:rsidR="008D03A1" w:rsidRDefault="008D03A1" w:rsidP="008D03A1">
      <w:pPr>
        <w:pStyle w:val="Bezodstpw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Konsultacyjna ds. Studenckiego Ruchu Naukowego Uniwersytetu Warszawskiego</w:t>
      </w:r>
    </w:p>
    <w:p w14:paraId="4CD6164B" w14:textId="77777777" w:rsidR="008D03A1" w:rsidRDefault="008D03A1" w:rsidP="008D03A1">
      <w:pPr>
        <w:pStyle w:val="Bezodstpw"/>
        <w:numPr>
          <w:ilvl w:val="0"/>
          <w:numId w:val="40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Rady XXI, XXII i XXIII kadencji (2019-2021)</w:t>
      </w:r>
    </w:p>
    <w:p w14:paraId="4C220C78" w14:textId="77777777" w:rsidR="008D03A1" w:rsidRDefault="008D03A1" w:rsidP="008D03A1">
      <w:pPr>
        <w:pStyle w:val="Bezodstpw"/>
        <w:numPr>
          <w:ilvl w:val="0"/>
          <w:numId w:val="4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Kół Naukowych Wydziału Prawa i Administracji Uniwersytetu Warszawskiego</w:t>
      </w:r>
    </w:p>
    <w:p w14:paraId="51452D89" w14:textId="77777777" w:rsidR="008D03A1" w:rsidRDefault="008D03A1" w:rsidP="008D03A1">
      <w:pPr>
        <w:pStyle w:val="Bezodstpw"/>
        <w:numPr>
          <w:ilvl w:val="0"/>
          <w:numId w:val="40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Prezydium (2019-2020)</w:t>
      </w:r>
    </w:p>
    <w:p w14:paraId="65F0C7B8" w14:textId="77777777" w:rsidR="008D03A1" w:rsidRDefault="008D03A1" w:rsidP="008D03A1">
      <w:pPr>
        <w:pStyle w:val="Bezodstpw"/>
        <w:numPr>
          <w:ilvl w:val="0"/>
          <w:numId w:val="40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 (2018-2019)</w:t>
      </w:r>
    </w:p>
    <w:p w14:paraId="612ACDB6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A039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75711730"/>
      <w:r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 w:rsidRPr="007429AB">
        <w:rPr>
          <w:rFonts w:ascii="Times New Roman" w:hAnsi="Times New Roman" w:cs="Times New Roman"/>
          <w:b/>
          <w:bCs/>
          <w:sz w:val="24"/>
          <w:szCs w:val="24"/>
        </w:rPr>
        <w:t xml:space="preserve">DZIAŁALNOŚĆ </w:t>
      </w:r>
      <w:r>
        <w:rPr>
          <w:rFonts w:ascii="Times New Roman" w:hAnsi="Times New Roman" w:cs="Times New Roman"/>
          <w:b/>
          <w:bCs/>
          <w:sz w:val="24"/>
          <w:szCs w:val="24"/>
        </w:rPr>
        <w:t>W ORGANACH UNIWERSYTETU WARSZAWSKIEGO I SAMORZĄDU STUDENTÓW</w:t>
      </w:r>
      <w:bookmarkEnd w:id="11"/>
    </w:p>
    <w:p w14:paraId="45699422" w14:textId="77777777" w:rsidR="008D03A1" w:rsidRPr="007429AB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4A5A1" w14:textId="77777777" w:rsidR="008D03A1" w:rsidRDefault="008D03A1" w:rsidP="008D03A1">
      <w:pPr>
        <w:pStyle w:val="Bezodstpw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studentów w Senacie Uniwersytetu Warszawskiego (2020-2021)</w:t>
      </w:r>
    </w:p>
    <w:p w14:paraId="7633040D" w14:textId="77777777" w:rsidR="008D03A1" w:rsidRDefault="008D03A1" w:rsidP="008D03A1">
      <w:pPr>
        <w:pStyle w:val="Bezodstpw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Elektor Uniwersytetu Warszawskiego (2020-2021)</w:t>
      </w:r>
    </w:p>
    <w:p w14:paraId="1E2F5C96" w14:textId="77777777" w:rsidR="008D03A1" w:rsidRDefault="008D03A1" w:rsidP="008D03A1">
      <w:pPr>
        <w:pStyle w:val="Bezodstpw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Senackiej ds. Studentów, Doktorantów i Jakości Kształcenia (2020)</w:t>
      </w:r>
    </w:p>
    <w:p w14:paraId="19FFB5B2" w14:textId="77777777" w:rsidR="008D03A1" w:rsidRDefault="008D03A1" w:rsidP="008D03A1">
      <w:pPr>
        <w:pStyle w:val="Bezodstpw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Dyscyplinarnej ds. Studentów i Doktorantów (2020)</w:t>
      </w:r>
    </w:p>
    <w:p w14:paraId="01EA20EB" w14:textId="77777777" w:rsidR="008D03A1" w:rsidRDefault="008D03A1" w:rsidP="008D03A1">
      <w:pPr>
        <w:pStyle w:val="Bezodstpw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Poseł do Parlamentu Studentów Uniwersytetu Warszawskiego XVII i XVIII kadencji (w roku akademickim 2019/2020 i 2020/2021)</w:t>
      </w:r>
    </w:p>
    <w:p w14:paraId="0DFD9424" w14:textId="77777777" w:rsidR="008D03A1" w:rsidRDefault="008D03A1" w:rsidP="008D03A1">
      <w:pPr>
        <w:pStyle w:val="Bezodstpw"/>
        <w:numPr>
          <w:ilvl w:val="1"/>
          <w:numId w:val="4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 Parlamentu Studentów Uniwersytetu Warszawskiego XVIII kadencji (2020-2021)</w:t>
      </w:r>
    </w:p>
    <w:p w14:paraId="5428E878" w14:textId="77777777" w:rsidR="008D03A1" w:rsidRDefault="008D03A1" w:rsidP="008D03A1">
      <w:pPr>
        <w:pStyle w:val="Bezodstpw"/>
        <w:numPr>
          <w:ilvl w:val="1"/>
          <w:numId w:val="41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B44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E1B44">
        <w:rPr>
          <w:rFonts w:ascii="Times New Roman" w:hAnsi="Times New Roman" w:cs="Times New Roman"/>
          <w:sz w:val="24"/>
          <w:szCs w:val="24"/>
        </w:rPr>
        <w:t xml:space="preserve"> Komisji Skrutacyjnej Parlamentu Studentów 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EE1B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arszawskiego</w:t>
      </w:r>
      <w:r w:rsidRPr="00EE1B44">
        <w:rPr>
          <w:rFonts w:ascii="Times New Roman" w:hAnsi="Times New Roman" w:cs="Times New Roman"/>
          <w:sz w:val="24"/>
          <w:szCs w:val="24"/>
        </w:rPr>
        <w:t xml:space="preserve"> XVII kadencji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E1B44">
        <w:rPr>
          <w:rFonts w:ascii="Times New Roman" w:hAnsi="Times New Roman" w:cs="Times New Roman"/>
          <w:sz w:val="24"/>
          <w:szCs w:val="24"/>
        </w:rPr>
        <w:t>)</w:t>
      </w:r>
    </w:p>
    <w:p w14:paraId="406B27B3" w14:textId="77777777" w:rsidR="008D03A1" w:rsidRDefault="008D03A1" w:rsidP="008D03A1">
      <w:pPr>
        <w:pStyle w:val="Bezodstpw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Rady Wydziału Prawa i Administracji Uniwersytetu Warszawskiego (w roku akademickim 2018/2019, </w:t>
      </w:r>
      <w:r w:rsidRPr="00EE1B44">
        <w:rPr>
          <w:rFonts w:ascii="Times New Roman" w:hAnsi="Times New Roman" w:cs="Times New Roman"/>
          <w:sz w:val="24"/>
          <w:szCs w:val="24"/>
        </w:rPr>
        <w:t>2019/2020 i 2020/2021</w:t>
      </w:r>
      <w:r>
        <w:rPr>
          <w:rFonts w:ascii="Times New Roman" w:hAnsi="Times New Roman" w:cs="Times New Roman"/>
          <w:sz w:val="24"/>
          <w:szCs w:val="24"/>
        </w:rPr>
        <w:t>; z urzędu Elektor Wydziału</w:t>
      </w:r>
      <w:r w:rsidRPr="00EE1B44">
        <w:rPr>
          <w:rFonts w:ascii="Times New Roman" w:hAnsi="Times New Roman" w:cs="Times New Roman"/>
          <w:sz w:val="24"/>
          <w:szCs w:val="24"/>
        </w:rPr>
        <w:t>)</w:t>
      </w:r>
    </w:p>
    <w:p w14:paraId="69DECB47" w14:textId="77777777" w:rsidR="008D03A1" w:rsidRDefault="008D03A1" w:rsidP="008D03A1">
      <w:pPr>
        <w:pStyle w:val="Bezodstpw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Członek Rady Dydaktycznej nr 37 Wydziału Prawa i Administracji Uniwersytetu Warszawskiego w roku akademickim 2019/2020</w:t>
      </w:r>
    </w:p>
    <w:p w14:paraId="2329470D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7728D" w14:textId="77777777" w:rsidR="008D03A1" w:rsidRPr="00770EF6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75711768"/>
      <w:r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 w:rsidRPr="00770EF6">
        <w:rPr>
          <w:rFonts w:ascii="Times New Roman" w:hAnsi="Times New Roman" w:cs="Times New Roman"/>
          <w:b/>
          <w:bCs/>
          <w:sz w:val="24"/>
          <w:szCs w:val="24"/>
        </w:rPr>
        <w:t>DZIAŁALNOŚĆ SPOŁECZNA</w:t>
      </w:r>
      <w:bookmarkEnd w:id="12"/>
    </w:p>
    <w:p w14:paraId="2A1240DF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86F4" w14:textId="77777777" w:rsidR="008D03A1" w:rsidRDefault="008D03A1" w:rsidP="008D03A1">
      <w:pPr>
        <w:pStyle w:val="Bezodstpw"/>
        <w:numPr>
          <w:ilvl w:val="0"/>
          <w:numId w:val="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Dialogu z Młodym Pokoleniem – ustawowy organ opiniodawczo-doradczy Przewodniczącego Komitetu do spraw Pożytku Publicznego</w:t>
      </w:r>
    </w:p>
    <w:p w14:paraId="1AF8F8C0" w14:textId="77777777" w:rsidR="008D03A1" w:rsidRDefault="008D03A1" w:rsidP="008D03A1">
      <w:pPr>
        <w:pStyle w:val="Bezodstpw"/>
        <w:numPr>
          <w:ilvl w:val="0"/>
          <w:numId w:val="47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Rady I, II i III kadencji (od 1 października 2019 r.)</w:t>
      </w:r>
    </w:p>
    <w:p w14:paraId="5C6B9F20" w14:textId="77777777" w:rsidR="008D03A1" w:rsidRDefault="008D03A1" w:rsidP="008D03A1">
      <w:pPr>
        <w:pStyle w:val="Bezodstpw"/>
        <w:numPr>
          <w:ilvl w:val="0"/>
          <w:numId w:val="4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 Młodych Rzeczypospolitej Polskiej – oddolna inicjatywa organizacji symulacji obrad parlamentarnych z udziałem dzieci i młodzieży z całej Polski, mająca na celu krzewienie merytorycznego dyskursu ponad politycznymi podziałami i wzajemnego szacunku</w:t>
      </w:r>
    </w:p>
    <w:p w14:paraId="27C467C1" w14:textId="77777777" w:rsidR="008D03A1" w:rsidRDefault="008D03A1" w:rsidP="008D03A1">
      <w:pPr>
        <w:pStyle w:val="Bezodstpw"/>
        <w:numPr>
          <w:ilvl w:val="1"/>
          <w:numId w:val="46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Główny Parlamentu Młodych Rzeczypospolitej Polskiej (od 23 lipca 2018 r.)</w:t>
      </w:r>
    </w:p>
    <w:p w14:paraId="34CD2018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50F69" w14:textId="77777777" w:rsidR="008D03A1" w:rsidRPr="000D514E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75711814"/>
      <w:r>
        <w:rPr>
          <w:rFonts w:ascii="Times New Roman" w:hAnsi="Times New Roman" w:cs="Times New Roman"/>
          <w:b/>
          <w:bCs/>
          <w:sz w:val="24"/>
          <w:szCs w:val="24"/>
        </w:rPr>
        <w:t xml:space="preserve">XIII. </w:t>
      </w:r>
      <w:r w:rsidRPr="000D514E">
        <w:rPr>
          <w:rFonts w:ascii="Times New Roman" w:hAnsi="Times New Roman" w:cs="Times New Roman"/>
          <w:b/>
          <w:bCs/>
          <w:sz w:val="24"/>
          <w:szCs w:val="24"/>
        </w:rPr>
        <w:t>INNE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OSIĄGNIĘCIA</w:t>
      </w:r>
      <w:bookmarkEnd w:id="13"/>
    </w:p>
    <w:p w14:paraId="263D0F0E" w14:textId="77777777" w:rsidR="008D03A1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752BF" w14:textId="77777777" w:rsidR="008D03A1" w:rsidRDefault="008D03A1" w:rsidP="008D03A1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D7F09">
        <w:rPr>
          <w:rFonts w:ascii="Times New Roman" w:hAnsi="Times New Roman" w:cs="Times New Roman"/>
          <w:sz w:val="24"/>
          <w:szCs w:val="24"/>
        </w:rPr>
        <w:t>złonkostwo w Komitecie Organizacyjno-Naukowym Konferencji Interdyscyplinarnej Szkoły Doktorskiej Nauk Społecznych 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5D7F0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arszawskiego 2023 i 2024</w:t>
      </w:r>
      <w:r w:rsidRPr="005D7F09">
        <w:rPr>
          <w:rFonts w:ascii="Times New Roman" w:hAnsi="Times New Roman" w:cs="Times New Roman"/>
          <w:sz w:val="24"/>
          <w:szCs w:val="24"/>
        </w:rPr>
        <w:t xml:space="preserve"> pod kierownictwem Zastępczyni Dyrektora Szkoły Doktorskiej Nauk Społecznych 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5D7F0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arszawskiego</w:t>
      </w:r>
      <w:r w:rsidRPr="005D7F09">
        <w:rPr>
          <w:rFonts w:ascii="Times New Roman" w:hAnsi="Times New Roman" w:cs="Times New Roman"/>
          <w:sz w:val="24"/>
          <w:szCs w:val="24"/>
        </w:rPr>
        <w:t xml:space="preserve"> dr hab. Anny Jupowicz-Ginalskiej, prof. ucz.</w:t>
      </w:r>
    </w:p>
    <w:p w14:paraId="6FAE27E0" w14:textId="77777777" w:rsidR="008D03A1" w:rsidRDefault="008D03A1" w:rsidP="008D03A1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szkole letniej „</w:t>
      </w:r>
      <w:r w:rsidRPr="000D793C">
        <w:rPr>
          <w:rFonts w:ascii="Times New Roman" w:hAnsi="Times New Roman" w:cs="Times New Roman"/>
          <w:sz w:val="24"/>
          <w:szCs w:val="24"/>
        </w:rPr>
        <w:t>Państwo prawa - historia, teoria i przyszłość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D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dniach</w:t>
      </w:r>
      <w:r w:rsidRPr="000D793C">
        <w:rPr>
          <w:rFonts w:ascii="Times New Roman" w:hAnsi="Times New Roman" w:cs="Times New Roman"/>
          <w:sz w:val="24"/>
          <w:szCs w:val="24"/>
        </w:rPr>
        <w:t xml:space="preserve"> 19-22 lipca 2022 r., </w:t>
      </w:r>
      <w:r>
        <w:rPr>
          <w:rFonts w:ascii="Times New Roman" w:hAnsi="Times New Roman" w:cs="Times New Roman"/>
          <w:sz w:val="24"/>
          <w:szCs w:val="24"/>
        </w:rPr>
        <w:t xml:space="preserve">organizowanej przez </w:t>
      </w:r>
      <w:r w:rsidRPr="000D793C">
        <w:rPr>
          <w:rFonts w:ascii="Times New Roman" w:hAnsi="Times New Roman" w:cs="Times New Roman"/>
          <w:sz w:val="24"/>
          <w:szCs w:val="24"/>
        </w:rPr>
        <w:t>Centrum Interdyscyplinarnych Studiów Konstytucyjnych Uniwersytetu Jagiellońskiego</w:t>
      </w:r>
    </w:p>
    <w:p w14:paraId="073CA8F3" w14:textId="77777777" w:rsidR="008D03A1" w:rsidRDefault="008D03A1" w:rsidP="008D03A1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Wygłoszenie prelekcji podczas Studiów na Horyzoncie 2019 i 2020 w celu przedstawienia oferty kształcenia na Wydziale Prawa i Administracji Uniwersytetu Warszawskiego</w:t>
      </w:r>
    </w:p>
    <w:p w14:paraId="3D2A2D65" w14:textId="77777777" w:rsidR="008D03A1" w:rsidRDefault="008D03A1" w:rsidP="008D03A1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projekcie edukacyjnym online „Pogadajmy na Studiach”, organizowanym w 2020 r. przez Stowarzyszenie Studia na Horyzoncie</w:t>
      </w:r>
    </w:p>
    <w:p w14:paraId="161C6199" w14:textId="77777777" w:rsidR="008D03A1" w:rsidRDefault="008D03A1" w:rsidP="008D03A1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XIII edycji CEMS Chance w 2017 r. jako prelegent reprezentujący Wydział Prawa i Administracji Uniwersytetu Warszawskiego</w:t>
      </w:r>
    </w:p>
    <w:p w14:paraId="59D8DF41" w14:textId="77777777" w:rsidR="008D03A1" w:rsidRPr="00B231DE" w:rsidRDefault="008D03A1" w:rsidP="008D03A1">
      <w:pPr>
        <w:pStyle w:val="Bezodstpw"/>
        <w:numPr>
          <w:ilvl w:val="0"/>
          <w:numId w:val="4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VII Turnieju Negocjacyjnym 2017, organizowanym przez Koło Naukowe Mediacji, Negocjacji i Arbitrażu przy Wydziale Prawa i Administracji Uniwersytetu Warszawskiego</w:t>
      </w:r>
    </w:p>
    <w:p w14:paraId="6FF9B50D" w14:textId="77777777" w:rsidR="008D03A1" w:rsidRPr="002E0E17" w:rsidRDefault="008D03A1" w:rsidP="008D03A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BC6AF" w14:textId="77777777" w:rsidR="008D03A1" w:rsidRPr="007B6C74" w:rsidRDefault="008D03A1" w:rsidP="008D03A1">
      <w:pPr>
        <w:jc w:val="center"/>
        <w:rPr>
          <w:rFonts w:ascii="Bookman Old Style" w:hAnsi="Bookman Old Style"/>
          <w:sz w:val="24"/>
          <w:szCs w:val="24"/>
        </w:rPr>
      </w:pPr>
    </w:p>
    <w:p w14:paraId="78918201" w14:textId="77777777" w:rsidR="00BC60ED" w:rsidRDefault="00BC60ED" w:rsidP="00043FB2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83D3" w14:textId="77777777" w:rsidR="00BA18CF" w:rsidRDefault="00BA18CF" w:rsidP="00ED051E">
      <w:pPr>
        <w:spacing w:after="0" w:line="240" w:lineRule="auto"/>
      </w:pPr>
      <w:r>
        <w:separator/>
      </w:r>
    </w:p>
  </w:endnote>
  <w:endnote w:type="continuationSeparator" w:id="0">
    <w:p w14:paraId="0D73554F" w14:textId="77777777" w:rsidR="00BA18CF" w:rsidRDefault="00BA18C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0F8C" w14:textId="77777777" w:rsidR="00BA18CF" w:rsidRDefault="00BA18CF" w:rsidP="00ED051E">
      <w:pPr>
        <w:spacing w:after="0" w:line="240" w:lineRule="auto"/>
      </w:pPr>
      <w:r>
        <w:separator/>
      </w:r>
    </w:p>
  </w:footnote>
  <w:footnote w:type="continuationSeparator" w:id="0">
    <w:p w14:paraId="26FC697E" w14:textId="77777777" w:rsidR="00BA18CF" w:rsidRDefault="00BA18C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6A16B0"/>
    <w:multiLevelType w:val="hybridMultilevel"/>
    <w:tmpl w:val="02EED86C"/>
    <w:lvl w:ilvl="0" w:tplc="1D9E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E4068C"/>
    <w:multiLevelType w:val="hybridMultilevel"/>
    <w:tmpl w:val="B4FE24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A2C"/>
    <w:multiLevelType w:val="hybridMultilevel"/>
    <w:tmpl w:val="57BC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3801"/>
    <w:multiLevelType w:val="hybridMultilevel"/>
    <w:tmpl w:val="790E7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18C7"/>
    <w:multiLevelType w:val="hybridMultilevel"/>
    <w:tmpl w:val="7C90106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CB74820"/>
    <w:multiLevelType w:val="hybridMultilevel"/>
    <w:tmpl w:val="8874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0E06"/>
    <w:multiLevelType w:val="hybridMultilevel"/>
    <w:tmpl w:val="6D6C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2F64"/>
    <w:multiLevelType w:val="hybridMultilevel"/>
    <w:tmpl w:val="7BFE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CD0F77"/>
    <w:multiLevelType w:val="hybridMultilevel"/>
    <w:tmpl w:val="542E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9DA226C"/>
    <w:multiLevelType w:val="hybridMultilevel"/>
    <w:tmpl w:val="371EEAFE"/>
    <w:lvl w:ilvl="0" w:tplc="9F5AB8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B2DDC"/>
    <w:multiLevelType w:val="hybridMultilevel"/>
    <w:tmpl w:val="4192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F641E"/>
    <w:multiLevelType w:val="hybridMultilevel"/>
    <w:tmpl w:val="3572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F140E"/>
    <w:multiLevelType w:val="hybridMultilevel"/>
    <w:tmpl w:val="B8C2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417"/>
    <w:multiLevelType w:val="hybridMultilevel"/>
    <w:tmpl w:val="58F41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151346"/>
    <w:multiLevelType w:val="hybridMultilevel"/>
    <w:tmpl w:val="A4A6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6B7"/>
    <w:multiLevelType w:val="hybridMultilevel"/>
    <w:tmpl w:val="2B8E4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B0D81"/>
    <w:multiLevelType w:val="hybridMultilevel"/>
    <w:tmpl w:val="90E6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01681"/>
    <w:multiLevelType w:val="hybridMultilevel"/>
    <w:tmpl w:val="B8C2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E65C20"/>
    <w:multiLevelType w:val="hybridMultilevel"/>
    <w:tmpl w:val="10EC8C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E2E18"/>
    <w:multiLevelType w:val="hybridMultilevel"/>
    <w:tmpl w:val="1E56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6208B"/>
    <w:multiLevelType w:val="hybridMultilevel"/>
    <w:tmpl w:val="02EED8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0"/>
  </w:num>
  <w:num w:numId="5">
    <w:abstractNumId w:val="11"/>
  </w:num>
  <w:num w:numId="6">
    <w:abstractNumId w:val="26"/>
  </w:num>
  <w:num w:numId="7">
    <w:abstractNumId w:val="23"/>
  </w:num>
  <w:num w:numId="8">
    <w:abstractNumId w:val="18"/>
  </w:num>
  <w:num w:numId="9">
    <w:abstractNumId w:val="24"/>
  </w:num>
  <w:num w:numId="10">
    <w:abstractNumId w:val="7"/>
  </w:num>
  <w:num w:numId="11">
    <w:abstractNumId w:val="16"/>
  </w:num>
  <w:num w:numId="12">
    <w:abstractNumId w:val="32"/>
  </w:num>
  <w:num w:numId="13">
    <w:abstractNumId w:val="14"/>
  </w:num>
  <w:num w:numId="14">
    <w:abstractNumId w:val="2"/>
  </w:num>
  <w:num w:numId="15">
    <w:abstractNumId w:val="33"/>
  </w:num>
  <w:num w:numId="16">
    <w:abstractNumId w:val="17"/>
  </w:num>
  <w:num w:numId="17">
    <w:abstractNumId w:val="27"/>
  </w:num>
  <w:num w:numId="18">
    <w:abstractNumId w:val="0"/>
  </w:num>
  <w:num w:numId="19">
    <w:abstractNumId w:val="45"/>
  </w:num>
  <w:num w:numId="20">
    <w:abstractNumId w:val="37"/>
  </w:num>
  <w:num w:numId="21">
    <w:abstractNumId w:val="22"/>
  </w:num>
  <w:num w:numId="22">
    <w:abstractNumId w:val="13"/>
  </w:num>
  <w:num w:numId="23">
    <w:abstractNumId w:val="37"/>
    <w:lvlOverride w:ilvl="0">
      <w:startOverride w:val="1"/>
    </w:lvlOverride>
  </w:num>
  <w:num w:numId="24">
    <w:abstractNumId w:val="22"/>
  </w:num>
  <w:num w:numId="25">
    <w:abstractNumId w:val="13"/>
  </w:num>
  <w:num w:numId="26">
    <w:abstractNumId w:val="25"/>
  </w:num>
  <w:num w:numId="27">
    <w:abstractNumId w:val="43"/>
  </w:num>
  <w:num w:numId="28">
    <w:abstractNumId w:val="28"/>
  </w:num>
  <w:num w:numId="29">
    <w:abstractNumId w:val="38"/>
  </w:num>
  <w:num w:numId="30">
    <w:abstractNumId w:val="4"/>
  </w:num>
  <w:num w:numId="31">
    <w:abstractNumId w:val="35"/>
  </w:num>
  <w:num w:numId="32">
    <w:abstractNumId w:val="8"/>
  </w:num>
  <w:num w:numId="33">
    <w:abstractNumId w:val="29"/>
  </w:num>
  <w:num w:numId="34">
    <w:abstractNumId w:val="10"/>
  </w:num>
  <w:num w:numId="35">
    <w:abstractNumId w:val="5"/>
  </w:num>
  <w:num w:numId="36">
    <w:abstractNumId w:val="15"/>
  </w:num>
  <w:num w:numId="37">
    <w:abstractNumId w:val="39"/>
  </w:num>
  <w:num w:numId="38">
    <w:abstractNumId w:val="36"/>
  </w:num>
  <w:num w:numId="39">
    <w:abstractNumId w:val="42"/>
  </w:num>
  <w:num w:numId="40">
    <w:abstractNumId w:val="3"/>
  </w:num>
  <w:num w:numId="41">
    <w:abstractNumId w:val="34"/>
  </w:num>
  <w:num w:numId="42">
    <w:abstractNumId w:val="30"/>
  </w:num>
  <w:num w:numId="43">
    <w:abstractNumId w:val="19"/>
  </w:num>
  <w:num w:numId="44">
    <w:abstractNumId w:val="41"/>
  </w:num>
  <w:num w:numId="45">
    <w:abstractNumId w:val="9"/>
  </w:num>
  <w:num w:numId="46">
    <w:abstractNumId w:val="21"/>
  </w:num>
  <w:num w:numId="47">
    <w:abstractNumId w:val="6"/>
  </w:num>
  <w:num w:numId="48">
    <w:abstractNumId w:val="31"/>
  </w:num>
  <w:num w:numId="49">
    <w:abstractNumId w:val="1"/>
  </w:num>
  <w:num w:numId="50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36B5"/>
    <w:rsid w:val="000314A1"/>
    <w:rsid w:val="00043FB2"/>
    <w:rsid w:val="00046DC5"/>
    <w:rsid w:val="00050EA6"/>
    <w:rsid w:val="00052DA3"/>
    <w:rsid w:val="000546B1"/>
    <w:rsid w:val="00072142"/>
    <w:rsid w:val="000740AA"/>
    <w:rsid w:val="0008442C"/>
    <w:rsid w:val="00086CD5"/>
    <w:rsid w:val="000A516F"/>
    <w:rsid w:val="000B1786"/>
    <w:rsid w:val="000B3D5F"/>
    <w:rsid w:val="000C636B"/>
    <w:rsid w:val="000C775E"/>
    <w:rsid w:val="000E3EC5"/>
    <w:rsid w:val="00102A49"/>
    <w:rsid w:val="00103EF6"/>
    <w:rsid w:val="00115665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17C4"/>
    <w:rsid w:val="001E426D"/>
    <w:rsid w:val="001F0C1B"/>
    <w:rsid w:val="001F2CD3"/>
    <w:rsid w:val="002323B3"/>
    <w:rsid w:val="00240413"/>
    <w:rsid w:val="00242DAA"/>
    <w:rsid w:val="0025469F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3871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14B1"/>
    <w:rsid w:val="00346C1C"/>
    <w:rsid w:val="00351034"/>
    <w:rsid w:val="003513CF"/>
    <w:rsid w:val="00352467"/>
    <w:rsid w:val="00353398"/>
    <w:rsid w:val="00361CE8"/>
    <w:rsid w:val="00365C15"/>
    <w:rsid w:val="0037053F"/>
    <w:rsid w:val="00374D3E"/>
    <w:rsid w:val="003777E1"/>
    <w:rsid w:val="00384B1B"/>
    <w:rsid w:val="00384DDA"/>
    <w:rsid w:val="00391BAF"/>
    <w:rsid w:val="003A6557"/>
    <w:rsid w:val="003A6C2E"/>
    <w:rsid w:val="003B07C9"/>
    <w:rsid w:val="003B14EF"/>
    <w:rsid w:val="003B40EE"/>
    <w:rsid w:val="003B502F"/>
    <w:rsid w:val="003B7A9C"/>
    <w:rsid w:val="003D7258"/>
    <w:rsid w:val="003E2C13"/>
    <w:rsid w:val="003E56DB"/>
    <w:rsid w:val="003F05B9"/>
    <w:rsid w:val="003F1EE7"/>
    <w:rsid w:val="00404F4F"/>
    <w:rsid w:val="004153A9"/>
    <w:rsid w:val="00417CDC"/>
    <w:rsid w:val="00443957"/>
    <w:rsid w:val="00446E85"/>
    <w:rsid w:val="00447966"/>
    <w:rsid w:val="00451BDA"/>
    <w:rsid w:val="004534BD"/>
    <w:rsid w:val="00460EBC"/>
    <w:rsid w:val="00471E5C"/>
    <w:rsid w:val="00473631"/>
    <w:rsid w:val="00475813"/>
    <w:rsid w:val="00477904"/>
    <w:rsid w:val="00482E6D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066DD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EEE"/>
    <w:rsid w:val="005846F8"/>
    <w:rsid w:val="005A0E8D"/>
    <w:rsid w:val="005A303D"/>
    <w:rsid w:val="005A7320"/>
    <w:rsid w:val="005B02E3"/>
    <w:rsid w:val="005C620C"/>
    <w:rsid w:val="005C6BC9"/>
    <w:rsid w:val="005D220F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D342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9381F"/>
    <w:rsid w:val="007B324C"/>
    <w:rsid w:val="007B41F7"/>
    <w:rsid w:val="007C17EC"/>
    <w:rsid w:val="007E034A"/>
    <w:rsid w:val="007E35BC"/>
    <w:rsid w:val="007F1F0F"/>
    <w:rsid w:val="007F2216"/>
    <w:rsid w:val="007F7AF8"/>
    <w:rsid w:val="0080176B"/>
    <w:rsid w:val="00802F78"/>
    <w:rsid w:val="00805965"/>
    <w:rsid w:val="00807D09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03A1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3672"/>
    <w:rsid w:val="00964A98"/>
    <w:rsid w:val="00995D06"/>
    <w:rsid w:val="009A10AD"/>
    <w:rsid w:val="009D09F3"/>
    <w:rsid w:val="009D1BFF"/>
    <w:rsid w:val="009D3EFE"/>
    <w:rsid w:val="009D76BF"/>
    <w:rsid w:val="00A14EB7"/>
    <w:rsid w:val="00A15034"/>
    <w:rsid w:val="00A21B9A"/>
    <w:rsid w:val="00A251E6"/>
    <w:rsid w:val="00A40D2E"/>
    <w:rsid w:val="00A41073"/>
    <w:rsid w:val="00A422EF"/>
    <w:rsid w:val="00A470C2"/>
    <w:rsid w:val="00A516EE"/>
    <w:rsid w:val="00A51C8D"/>
    <w:rsid w:val="00A5286C"/>
    <w:rsid w:val="00A56541"/>
    <w:rsid w:val="00A57066"/>
    <w:rsid w:val="00A676F5"/>
    <w:rsid w:val="00A67964"/>
    <w:rsid w:val="00A679F5"/>
    <w:rsid w:val="00A719C6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18CF"/>
    <w:rsid w:val="00BA714B"/>
    <w:rsid w:val="00BA7184"/>
    <w:rsid w:val="00BB0800"/>
    <w:rsid w:val="00BB660D"/>
    <w:rsid w:val="00BB6E72"/>
    <w:rsid w:val="00BC1A2C"/>
    <w:rsid w:val="00BC60ED"/>
    <w:rsid w:val="00BD01DC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087C"/>
    <w:rsid w:val="00E118E3"/>
    <w:rsid w:val="00E23C9D"/>
    <w:rsid w:val="00E35ECC"/>
    <w:rsid w:val="00E448B0"/>
    <w:rsid w:val="00E629B5"/>
    <w:rsid w:val="00E757E9"/>
    <w:rsid w:val="00E76079"/>
    <w:rsid w:val="00E8082F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35A29"/>
    <w:rsid w:val="00F46A8F"/>
    <w:rsid w:val="00F47477"/>
    <w:rsid w:val="00F502C4"/>
    <w:rsid w:val="00F51299"/>
    <w:rsid w:val="00F531D2"/>
    <w:rsid w:val="00F5348C"/>
    <w:rsid w:val="00F62B98"/>
    <w:rsid w:val="00F927D3"/>
    <w:rsid w:val="00FA229E"/>
    <w:rsid w:val="00FA3B3E"/>
    <w:rsid w:val="00FA4A10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39AAA-08AE-45DD-9DDE-9913FB75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3186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2023-01-26T14:25:00Z</cp:lastPrinted>
  <dcterms:created xsi:type="dcterms:W3CDTF">2024-01-24T11:13:00Z</dcterms:created>
  <dcterms:modified xsi:type="dcterms:W3CDTF">2024-01-30T08:20:00Z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