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057F0B53" w14:textId="5AB7D981" w:rsidR="00BD01DC" w:rsidRDefault="00BD01DC" w:rsidP="001E1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9CE437D" w14:textId="5C1F0ED2" w:rsidR="00352467" w:rsidRPr="00F51299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F51299">
        <w:rPr>
          <w:rFonts w:ascii="Arial" w:eastAsia="Arial" w:hAnsi="Arial" w:cs="Arial"/>
          <w:b/>
          <w:sz w:val="24"/>
          <w:szCs w:val="24"/>
        </w:rPr>
        <w:t>UCHWAŁA NR</w:t>
      </w:r>
      <w:r w:rsidR="00805965" w:rsidRPr="00F51299">
        <w:rPr>
          <w:rFonts w:ascii="Arial" w:eastAsia="Arial" w:hAnsi="Arial" w:cs="Arial"/>
          <w:b/>
          <w:sz w:val="24"/>
          <w:szCs w:val="24"/>
        </w:rPr>
        <w:t xml:space="preserve"> </w:t>
      </w:r>
      <w:r w:rsidR="000236B5" w:rsidRPr="00F51299">
        <w:rPr>
          <w:rFonts w:ascii="Arial" w:eastAsia="Arial" w:hAnsi="Arial" w:cs="Arial"/>
          <w:b/>
          <w:sz w:val="24"/>
          <w:szCs w:val="24"/>
        </w:rPr>
        <w:t>9</w:t>
      </w:r>
      <w:r w:rsidR="00942EB1" w:rsidRPr="00F51299">
        <w:rPr>
          <w:rFonts w:ascii="Arial" w:eastAsia="Arial" w:hAnsi="Arial" w:cs="Arial"/>
          <w:b/>
          <w:sz w:val="24"/>
          <w:szCs w:val="24"/>
        </w:rPr>
        <w:t>/202</w:t>
      </w:r>
      <w:r w:rsidR="000236B5" w:rsidRPr="00F51299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F51299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19CD1CCC" w:rsidR="00352467" w:rsidRPr="00F51299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299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6CD6849D" w14:textId="7CAA7850" w:rsidR="000236B5" w:rsidRPr="00F51299" w:rsidRDefault="000236B5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51299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</w:p>
    <w:p w14:paraId="44AA4479" w14:textId="45A8CF37" w:rsidR="00043FB2" w:rsidRPr="00F51299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51299">
        <w:rPr>
          <w:rFonts w:ascii="Arial" w:eastAsia="Arial" w:hAnsi="Arial" w:cs="Arial"/>
          <w:sz w:val="24"/>
          <w:szCs w:val="24"/>
        </w:rPr>
        <w:t>z dnia</w:t>
      </w:r>
      <w:r w:rsidR="00BD01DC" w:rsidRPr="00F51299">
        <w:rPr>
          <w:rFonts w:ascii="Arial" w:eastAsia="Arial" w:hAnsi="Arial" w:cs="Arial"/>
          <w:sz w:val="24"/>
          <w:szCs w:val="24"/>
        </w:rPr>
        <w:t xml:space="preserve"> </w:t>
      </w:r>
      <w:r w:rsidR="000236B5" w:rsidRPr="00F51299">
        <w:rPr>
          <w:rFonts w:ascii="Arial" w:eastAsia="Arial" w:hAnsi="Arial" w:cs="Arial"/>
          <w:sz w:val="24"/>
          <w:szCs w:val="24"/>
        </w:rPr>
        <w:t>29</w:t>
      </w:r>
      <w:r w:rsidR="00A719C6" w:rsidRPr="00F51299">
        <w:rPr>
          <w:rFonts w:ascii="Arial" w:eastAsia="Arial" w:hAnsi="Arial" w:cs="Arial"/>
          <w:sz w:val="24"/>
          <w:szCs w:val="24"/>
        </w:rPr>
        <w:t xml:space="preserve"> stycznia</w:t>
      </w:r>
      <w:r w:rsidR="00043FB2" w:rsidRPr="00F51299">
        <w:rPr>
          <w:rFonts w:ascii="Arial" w:eastAsia="Arial" w:hAnsi="Arial" w:cs="Arial"/>
          <w:sz w:val="24"/>
          <w:szCs w:val="24"/>
        </w:rPr>
        <w:t xml:space="preserve"> </w:t>
      </w:r>
      <w:r w:rsidR="00805965" w:rsidRPr="00F51299">
        <w:rPr>
          <w:rFonts w:ascii="Arial" w:eastAsia="Arial" w:hAnsi="Arial" w:cs="Arial"/>
          <w:sz w:val="24"/>
          <w:szCs w:val="24"/>
        </w:rPr>
        <w:t>202</w:t>
      </w:r>
      <w:r w:rsidR="000236B5" w:rsidRPr="00F51299">
        <w:rPr>
          <w:rFonts w:ascii="Arial" w:eastAsia="Arial" w:hAnsi="Arial" w:cs="Arial"/>
          <w:sz w:val="24"/>
          <w:szCs w:val="24"/>
        </w:rPr>
        <w:t>4</w:t>
      </w:r>
      <w:r w:rsidR="00521313" w:rsidRPr="00F51299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76E5CA59" w:rsidR="00043FB2" w:rsidRPr="00F51299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F51299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mgr</w:t>
      </w:r>
      <w:r w:rsidR="00A21B9A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.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r w:rsidR="00A719C6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Krzysztofa Kądzielskiego 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do </w:t>
      </w:r>
      <w:r w:rsidR="00A719C6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przeprowadzenia egzaminu</w:t>
      </w:r>
      <w:r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na kierunku </w:t>
      </w:r>
      <w:r w:rsidR="0079381F" w:rsidRPr="00F51299">
        <w:rPr>
          <w:rFonts w:ascii="Arial" w:eastAsia="Calibri" w:hAnsi="Arial" w:cs="Arial"/>
          <w:b/>
          <w:sz w:val="24"/>
          <w:szCs w:val="24"/>
          <w:shd w:val="clear" w:color="auto" w:fill="FFFFFF"/>
        </w:rPr>
        <w:t>bezpieczeństwo wewnętrzne</w:t>
      </w:r>
    </w:p>
    <w:p w14:paraId="27F41AC1" w14:textId="24BC0840" w:rsidR="00043FB2" w:rsidRPr="00F51299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51299">
        <w:rPr>
          <w:rFonts w:ascii="Arial" w:hAnsi="Arial" w:cs="Arial"/>
          <w:sz w:val="24"/>
          <w:szCs w:val="24"/>
          <w:lang w:eastAsia="pl-PL"/>
        </w:rPr>
        <w:t xml:space="preserve">Na podstawie §24 ust. 2 Regulaminu Studiów na Uniwersytecie </w:t>
      </w:r>
      <w:r w:rsidRPr="00F51299">
        <w:rPr>
          <w:rFonts w:ascii="Arial" w:hAnsi="Arial" w:cs="Arial"/>
          <w:sz w:val="24"/>
          <w:szCs w:val="24"/>
          <w:lang w:eastAsia="pl-PL"/>
        </w:rPr>
        <w:br/>
        <w:t>Warszawskim Rada Dydaktyczna postanawia co następuje:</w:t>
      </w:r>
    </w:p>
    <w:p w14:paraId="0CDD8A90" w14:textId="24BC0840" w:rsidR="00043FB2" w:rsidRPr="00F51299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705BF7A4" w:rsidR="00043FB2" w:rsidRPr="00F51299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 w:rsidRPr="00F51299">
        <w:rPr>
          <w:rFonts w:ascii="Arial" w:eastAsia="Calibri" w:hAnsi="Arial" w:cs="Arial"/>
          <w:sz w:val="24"/>
          <w:szCs w:val="24"/>
        </w:rPr>
        <w:t>.</w:t>
      </w:r>
      <w:r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A719C6" w:rsidRPr="00F51299">
        <w:rPr>
          <w:rFonts w:ascii="Arial" w:eastAsia="Calibri" w:hAnsi="Arial" w:cs="Arial"/>
          <w:sz w:val="24"/>
          <w:szCs w:val="24"/>
        </w:rPr>
        <w:t>Krzysztofa Kądzielskieg</w:t>
      </w:r>
      <w:r w:rsidR="00A14EB7" w:rsidRPr="00F51299">
        <w:rPr>
          <w:rFonts w:ascii="Arial" w:eastAsia="Calibri" w:hAnsi="Arial" w:cs="Arial"/>
          <w:sz w:val="24"/>
          <w:szCs w:val="24"/>
        </w:rPr>
        <w:t xml:space="preserve">o </w:t>
      </w:r>
      <w:r w:rsidR="00A719C6" w:rsidRPr="00F51299">
        <w:rPr>
          <w:rFonts w:ascii="Arial" w:eastAsia="Calibri" w:hAnsi="Arial" w:cs="Arial"/>
          <w:sz w:val="24"/>
          <w:szCs w:val="24"/>
        </w:rPr>
        <w:t>do przeprowadzenia egzaminu</w:t>
      </w:r>
      <w:r w:rsidRPr="00F51299">
        <w:rPr>
          <w:rFonts w:ascii="Arial" w:eastAsia="Calibri" w:hAnsi="Arial" w:cs="Arial"/>
          <w:sz w:val="24"/>
          <w:szCs w:val="24"/>
        </w:rPr>
        <w:t xml:space="preserve"> z przedmiotu </w:t>
      </w:r>
      <w:r w:rsidR="00A719C6" w:rsidRPr="00F51299">
        <w:rPr>
          <w:rFonts w:ascii="Arial" w:eastAsia="Calibri" w:hAnsi="Arial" w:cs="Arial"/>
          <w:i/>
          <w:sz w:val="24"/>
          <w:szCs w:val="24"/>
        </w:rPr>
        <w:t xml:space="preserve">Geopolityczne uwarunkowania bezpieczeństwa wewnętrznego </w:t>
      </w:r>
      <w:r w:rsidRPr="00F51299">
        <w:rPr>
          <w:rFonts w:ascii="Arial" w:eastAsia="Calibri" w:hAnsi="Arial" w:cs="Arial"/>
          <w:sz w:val="24"/>
          <w:szCs w:val="24"/>
        </w:rPr>
        <w:t xml:space="preserve">na kierunku </w:t>
      </w:r>
      <w:r w:rsidR="00BD01DC" w:rsidRPr="00F51299">
        <w:rPr>
          <w:rFonts w:ascii="Arial" w:eastAsia="Calibri" w:hAnsi="Arial" w:cs="Arial"/>
          <w:sz w:val="24"/>
          <w:szCs w:val="24"/>
        </w:rPr>
        <w:t>studiów bezpieczeństwo wewnętrzne</w:t>
      </w:r>
      <w:r w:rsidRPr="00F51299">
        <w:rPr>
          <w:rFonts w:ascii="Arial" w:eastAsia="Calibri" w:hAnsi="Arial" w:cs="Arial"/>
          <w:sz w:val="24"/>
          <w:szCs w:val="24"/>
        </w:rPr>
        <w:t xml:space="preserve">, studia </w:t>
      </w:r>
      <w:r w:rsidR="00A719C6" w:rsidRPr="00F51299">
        <w:rPr>
          <w:rFonts w:ascii="Arial" w:eastAsia="Calibri" w:hAnsi="Arial" w:cs="Arial"/>
          <w:sz w:val="24"/>
          <w:szCs w:val="24"/>
        </w:rPr>
        <w:t>nie</w:t>
      </w:r>
      <w:r w:rsidRPr="00F51299">
        <w:rPr>
          <w:rFonts w:ascii="Arial" w:eastAsia="Calibri" w:hAnsi="Arial" w:cs="Arial"/>
          <w:sz w:val="24"/>
          <w:szCs w:val="24"/>
        </w:rPr>
        <w:t xml:space="preserve">stacjonarne w semestrze </w:t>
      </w:r>
      <w:r w:rsidR="00BD01DC"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A719C6" w:rsidRPr="00F51299">
        <w:rPr>
          <w:rFonts w:ascii="Arial" w:eastAsia="Calibri" w:hAnsi="Arial" w:cs="Arial"/>
          <w:sz w:val="24"/>
          <w:szCs w:val="24"/>
        </w:rPr>
        <w:t>zimowym</w:t>
      </w:r>
      <w:r w:rsidRPr="00F51299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0236B5" w:rsidRPr="00F51299">
        <w:rPr>
          <w:rFonts w:ascii="Arial" w:eastAsia="Calibri" w:hAnsi="Arial" w:cs="Arial"/>
          <w:sz w:val="24"/>
          <w:szCs w:val="24"/>
        </w:rPr>
        <w:t>3</w:t>
      </w:r>
      <w:r w:rsidRPr="00F51299">
        <w:rPr>
          <w:rFonts w:ascii="Arial" w:eastAsia="Calibri" w:hAnsi="Arial" w:cs="Arial"/>
          <w:sz w:val="24"/>
          <w:szCs w:val="24"/>
        </w:rPr>
        <w:t>/202</w:t>
      </w:r>
      <w:r w:rsidR="000236B5" w:rsidRPr="00F51299">
        <w:rPr>
          <w:rFonts w:ascii="Arial" w:eastAsia="Calibri" w:hAnsi="Arial" w:cs="Arial"/>
          <w:sz w:val="24"/>
          <w:szCs w:val="24"/>
        </w:rPr>
        <w:t>4</w:t>
      </w:r>
      <w:r w:rsidRPr="00F51299">
        <w:rPr>
          <w:rFonts w:ascii="Arial" w:eastAsia="Calibri" w:hAnsi="Arial" w:cs="Arial"/>
          <w:sz w:val="24"/>
          <w:szCs w:val="24"/>
        </w:rPr>
        <w:t>.</w:t>
      </w:r>
      <w:r w:rsidR="00B329E1" w:rsidRPr="00F51299">
        <w:t xml:space="preserve"> </w:t>
      </w:r>
      <w:r w:rsidR="00B329E1" w:rsidRPr="00F51299">
        <w:rPr>
          <w:rFonts w:ascii="Arial" w:eastAsia="Calibri" w:hAnsi="Arial" w:cs="Arial"/>
          <w:sz w:val="24"/>
          <w:szCs w:val="24"/>
        </w:rPr>
        <w:t xml:space="preserve">Życiorys mgr. </w:t>
      </w:r>
      <w:r w:rsidR="00A719C6" w:rsidRPr="00F51299">
        <w:rPr>
          <w:rFonts w:ascii="Arial" w:eastAsia="Calibri" w:hAnsi="Arial" w:cs="Arial"/>
          <w:sz w:val="24"/>
          <w:szCs w:val="24"/>
        </w:rPr>
        <w:t xml:space="preserve"> Krzysztofa Kądzielskiego</w:t>
      </w:r>
      <w:r w:rsidR="002A3871" w:rsidRPr="00F51299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F51299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F51299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F51299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33344D98" w:rsidR="007B324C" w:rsidRDefault="007B32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EAEDC38" w14:textId="5A067BB3" w:rsidR="007B324C" w:rsidRDefault="007B324C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75433CFD" w14:textId="1EE2FE88" w:rsidR="007B324C" w:rsidRDefault="000236B5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29</w:t>
      </w:r>
      <w:r w:rsidR="00A52051">
        <w:rPr>
          <w:rFonts w:ascii="Times New Roman" w:hAnsi="Times New Roman"/>
          <w:sz w:val="16"/>
          <w:szCs w:val="16"/>
        </w:rPr>
        <w:t>/01//2024</w:t>
      </w:r>
      <w:r w:rsidR="007B324C">
        <w:rPr>
          <w:rFonts w:ascii="Times New Roman" w:hAnsi="Times New Roman"/>
          <w:sz w:val="16"/>
          <w:szCs w:val="16"/>
        </w:rPr>
        <w:t xml:space="preserve">  do uchwały nr </w:t>
      </w:r>
      <w:r>
        <w:rPr>
          <w:rFonts w:ascii="Times New Roman" w:hAnsi="Times New Roman"/>
          <w:sz w:val="16"/>
          <w:szCs w:val="16"/>
        </w:rPr>
        <w:t>9</w:t>
      </w:r>
      <w:r w:rsidR="007B324C">
        <w:rPr>
          <w:rFonts w:ascii="Times New Roman" w:hAnsi="Times New Roman"/>
          <w:sz w:val="16"/>
          <w:szCs w:val="16"/>
        </w:rPr>
        <w:t>/202</w:t>
      </w:r>
      <w:r>
        <w:rPr>
          <w:rFonts w:ascii="Times New Roman" w:hAnsi="Times New Roman"/>
          <w:sz w:val="16"/>
          <w:szCs w:val="16"/>
        </w:rPr>
        <w:t>4</w:t>
      </w:r>
      <w:r w:rsidR="007B324C">
        <w:rPr>
          <w:rFonts w:ascii="Times New Roman" w:hAnsi="Times New Roman"/>
          <w:sz w:val="16"/>
          <w:szCs w:val="16"/>
        </w:rPr>
        <w:t xml:space="preserve"> Rady Dydaktycznej </w:t>
      </w:r>
      <w:r w:rsidR="007B324C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35E4B712" w14:textId="054B630E" w:rsidR="000236B5" w:rsidRPr="00C370DD" w:rsidRDefault="000236B5" w:rsidP="000236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="00A52051">
        <w:rPr>
          <w:rFonts w:ascii="Times New Roman" w:eastAsia="Times New Roman" w:hAnsi="Times New Roman" w:cs="Times New Roman"/>
          <w:color w:val="222222"/>
          <w:sz w:val="16"/>
          <w:szCs w:val="16"/>
        </w:rPr>
        <w:t>Bezpiecz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eństwo wewnętrzne, Europeistyka – integracja europejska,</w:t>
      </w:r>
    </w:p>
    <w:p w14:paraId="22500655" w14:textId="77777777" w:rsidR="000236B5" w:rsidRPr="00C370DD" w:rsidRDefault="000236B5" w:rsidP="000236B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650749D" w14:textId="39FA356F" w:rsidR="007B324C" w:rsidRPr="00F51299" w:rsidRDefault="000236B5" w:rsidP="00F51299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074FD67A" w14:textId="488A5C34" w:rsidR="00061505" w:rsidRPr="00061505" w:rsidRDefault="000236B5" w:rsidP="00061505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Działalność naukowa oraz doświadczenie </w:t>
      </w:r>
      <w:r>
        <w:rPr>
          <w:rFonts w:ascii="Bookman Old Style" w:hAnsi="Bookman Old Style"/>
          <w:sz w:val="40"/>
          <w:szCs w:val="40"/>
        </w:rPr>
        <w:br/>
        <w:t>mgr</w:t>
      </w:r>
      <w:r w:rsidR="00A52051">
        <w:rPr>
          <w:rFonts w:ascii="Bookman Old Style" w:hAnsi="Bookman Old Style"/>
          <w:sz w:val="40"/>
          <w:szCs w:val="40"/>
        </w:rPr>
        <w:t>.</w:t>
      </w:r>
      <w:r>
        <w:rPr>
          <w:rFonts w:ascii="Bookman Old Style" w:hAnsi="Bookman Old Style"/>
          <w:sz w:val="40"/>
          <w:szCs w:val="40"/>
        </w:rPr>
        <w:t xml:space="preserve"> Krzysztofa Kądzielskiego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6170"/>
      </w:tblGrid>
      <w:tr w:rsidR="00061505" w:rsidRPr="003D1F4A" w14:paraId="67FF7168" w14:textId="77777777" w:rsidTr="00B32119">
        <w:trPr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CE3BE12" w14:textId="77777777" w:rsidR="00061505" w:rsidRPr="003D1F4A" w:rsidRDefault="00061505" w:rsidP="00B3211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bCs/>
                <w:sz w:val="20"/>
                <w:szCs w:val="20"/>
              </w:rPr>
              <w:t>Dane osobowe:</w:t>
            </w:r>
          </w:p>
        </w:tc>
      </w:tr>
      <w:tr w:rsidR="00061505" w:rsidRPr="003D1F4A" w14:paraId="3EF5F4EF" w14:textId="77777777" w:rsidTr="00B32119">
        <w:trPr>
          <w:trHeight w:val="1076"/>
        </w:trPr>
        <w:tc>
          <w:tcPr>
            <w:tcW w:w="3118" w:type="dxa"/>
            <w:tcBorders>
              <w:bottom w:val="single" w:sz="4" w:space="0" w:color="auto"/>
            </w:tcBorders>
          </w:tcPr>
          <w:p w14:paraId="4DAE9DD0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Imię i nazwisko:</w:t>
            </w:r>
          </w:p>
          <w:p w14:paraId="3EE91825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  <w:p w14:paraId="0F500648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Komórka WNPISM: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0C0DAC89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Krzysztof Paweł Kądzielski</w:t>
            </w:r>
          </w:p>
          <w:p w14:paraId="03A0B5FA" w14:textId="77777777" w:rsidR="00061505" w:rsidRPr="003D1F4A" w:rsidRDefault="003C6E06" w:rsidP="00B32119">
            <w:pPr>
              <w:rPr>
                <w:rStyle w:val="Hipercze"/>
                <w:rFonts w:ascii="Bookman Old Style" w:hAnsi="Bookman Old Style"/>
                <w:sz w:val="20"/>
                <w:szCs w:val="20"/>
              </w:rPr>
            </w:pPr>
            <w:hyperlink r:id="rId13" w:history="1">
              <w:r w:rsidR="00061505" w:rsidRPr="00B429C7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k.kadzielski@</w:t>
              </w:r>
            </w:hyperlink>
            <w:r w:rsidR="00061505">
              <w:rPr>
                <w:rStyle w:val="Hipercze"/>
                <w:rFonts w:ascii="Bookman Old Style" w:hAnsi="Bookman Old Style"/>
                <w:sz w:val="20"/>
                <w:szCs w:val="20"/>
              </w:rPr>
              <w:t>uw.edu.pl</w:t>
            </w:r>
          </w:p>
          <w:p w14:paraId="4771DFC2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296DD8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667047">
              <w:rPr>
                <w:rFonts w:ascii="Bookman Old Style" w:hAnsi="Bookman Old Style"/>
                <w:sz w:val="20"/>
                <w:szCs w:val="20"/>
              </w:rPr>
              <w:t>atedra Bezpieczeństwa</w:t>
            </w:r>
          </w:p>
          <w:p w14:paraId="76A1E832" w14:textId="77777777" w:rsidR="00061505" w:rsidRPr="007974C4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667047">
              <w:rPr>
                <w:rFonts w:ascii="Bookman Old Style" w:hAnsi="Bookman Old Style"/>
                <w:sz w:val="20"/>
                <w:szCs w:val="20"/>
              </w:rPr>
              <w:t>Wewnętrznego</w:t>
            </w:r>
          </w:p>
          <w:p w14:paraId="3C55B462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1505" w:rsidRPr="003D1F4A" w14:paraId="4508C4AA" w14:textId="77777777" w:rsidTr="00B32119">
        <w:tc>
          <w:tcPr>
            <w:tcW w:w="9288" w:type="dxa"/>
            <w:gridSpan w:val="2"/>
            <w:shd w:val="clear" w:color="auto" w:fill="D5DCE4" w:themeFill="text2" w:themeFillTint="33"/>
          </w:tcPr>
          <w:p w14:paraId="7CC24CC9" w14:textId="77777777" w:rsidR="00061505" w:rsidRPr="003D1F4A" w:rsidRDefault="00061505" w:rsidP="00B321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sz w:val="20"/>
                <w:szCs w:val="20"/>
              </w:rPr>
              <w:t>Wykształcenie</w:t>
            </w:r>
          </w:p>
        </w:tc>
      </w:tr>
      <w:tr w:rsidR="00061505" w:rsidRPr="003D1F4A" w14:paraId="7DBADC99" w14:textId="77777777" w:rsidTr="00B32119">
        <w:tc>
          <w:tcPr>
            <w:tcW w:w="3118" w:type="dxa"/>
            <w:tcBorders>
              <w:bottom w:val="single" w:sz="4" w:space="0" w:color="auto"/>
            </w:tcBorders>
          </w:tcPr>
          <w:p w14:paraId="7C6D7B28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2021 - </w:t>
            </w:r>
            <w:r>
              <w:rPr>
                <w:rFonts w:ascii="Bookman Old Style" w:hAnsi="Bookman Old Style"/>
                <w:sz w:val="20"/>
                <w:szCs w:val="20"/>
              </w:rPr>
              <w:t>obecnie</w:t>
            </w:r>
          </w:p>
          <w:p w14:paraId="0F1A9FBA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B6E4F28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1DF67EE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A2EA5C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F05772F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2019 - 2021</w:t>
            </w:r>
          </w:p>
          <w:p w14:paraId="5FB9FC8C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D1A62B8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84A2134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2016 - 2019</w:t>
            </w:r>
          </w:p>
          <w:p w14:paraId="4EE8CB8A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53D54C84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Szkoła Doktorska Nauk Społecznych Uniwersytetu Warszawskiego w dyscyplinie nauki o bezpieczeństwie (przyjęcie z wyróżnieniem) (Wydział Nauk Politycznych i Studiów Międzynarodowych UW)</w:t>
            </w:r>
          </w:p>
          <w:p w14:paraId="38E5468F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4ED0B749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Studia magisterskie, kierunek Bezpieczeństwo Narodowe, Akademia Sztuki Wojennej </w:t>
            </w:r>
            <w:r>
              <w:rPr>
                <w:rFonts w:ascii="Bookman Old Style" w:hAnsi="Bookman Old Style"/>
                <w:sz w:val="20"/>
                <w:szCs w:val="20"/>
              </w:rPr>
              <w:t>(specjalizacja ochrona i obrona narodowa)</w:t>
            </w:r>
          </w:p>
          <w:p w14:paraId="38145578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7F1FB049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Studia licencjackie z wyróżnieniem, kierunek Bezpieczeństwo Narodowe, Akademia Sztuki Wojennej</w:t>
            </w:r>
          </w:p>
        </w:tc>
      </w:tr>
      <w:tr w:rsidR="00061505" w:rsidRPr="003D1F4A" w14:paraId="1B5DD338" w14:textId="77777777" w:rsidTr="00B32119">
        <w:tc>
          <w:tcPr>
            <w:tcW w:w="9288" w:type="dxa"/>
            <w:gridSpan w:val="2"/>
            <w:shd w:val="clear" w:color="auto" w:fill="D5DCE4" w:themeFill="text2" w:themeFillTint="33"/>
          </w:tcPr>
          <w:p w14:paraId="04ADD1FF" w14:textId="77777777" w:rsidR="00061505" w:rsidRPr="003D1F4A" w:rsidRDefault="00061505" w:rsidP="00B321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sz w:val="20"/>
                <w:szCs w:val="20"/>
              </w:rPr>
              <w:t>Doświadczenie zawodowe (akademickie)</w:t>
            </w:r>
          </w:p>
        </w:tc>
      </w:tr>
      <w:tr w:rsidR="00061505" w:rsidRPr="003D1F4A" w14:paraId="48DB44BC" w14:textId="77777777" w:rsidTr="00B32119">
        <w:tc>
          <w:tcPr>
            <w:tcW w:w="3118" w:type="dxa"/>
            <w:tcBorders>
              <w:bottom w:val="single" w:sz="4" w:space="0" w:color="auto"/>
            </w:tcBorders>
          </w:tcPr>
          <w:p w14:paraId="797CCBEE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Doświadczenie dydaktyczne </w:t>
            </w:r>
          </w:p>
          <w:p w14:paraId="43A85954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C77CCB3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AF4B90F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96C399B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7EAE23F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8F67D28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32C1B27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Realizacja projektów</w:t>
            </w:r>
          </w:p>
          <w:p w14:paraId="7E1AAD23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0710F39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C61F31E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4B8B7F1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D755DB6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Działalność akademicka</w:t>
            </w:r>
          </w:p>
          <w:p w14:paraId="5A98DBB1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5310791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4FC1F97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754BC7F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8D02968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4D14963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BF8FCD5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A08551D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CB61C5E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16B0C07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2B94620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8C434CF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A2AB45B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355C1A7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BF2FF28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433730E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4D1AB8B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AAEA399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Działalność organizacyjna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18C715F4" w14:textId="77777777" w:rsidR="00061505" w:rsidRPr="0091282A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1282A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Pracownik nieetatowy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  <w:p w14:paraId="28A1DE60" w14:textId="77777777" w:rsidR="00061505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Uniwersytet Warszawski</w:t>
            </w:r>
          </w:p>
          <w:p w14:paraId="64DCCD35" w14:textId="77777777" w:rsidR="00061505" w:rsidRPr="00357E36" w:rsidRDefault="00061505" w:rsidP="00061505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57E36">
              <w:rPr>
                <w:rFonts w:ascii="Bookman Old Style" w:hAnsi="Bookman Old Style"/>
                <w:sz w:val="20"/>
                <w:szCs w:val="20"/>
              </w:rPr>
              <w:t>prowadzenie ćwiczeń i konwersatoriów na Wydziale Nauk Politycznych i Studiów Międzynarodowych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na kierunku Bezpieczeństwo Wewnętrzne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(od 1 października 2022 - </w:t>
            </w:r>
            <w:r>
              <w:rPr>
                <w:rFonts w:ascii="Bookman Old Style" w:hAnsi="Bookman Old Style"/>
                <w:sz w:val="20"/>
                <w:szCs w:val="20"/>
              </w:rPr>
              <w:t>obecnie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14:paraId="05B95D46" w14:textId="77777777" w:rsidR="00061505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333BF2F0" w14:textId="77777777" w:rsidR="00061505" w:rsidRPr="007C774F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Z</w:t>
            </w:r>
            <w:r w:rsidRPr="007C774F">
              <w:rPr>
                <w:rFonts w:ascii="Bookman Old Style" w:hAnsi="Bookman Old Style"/>
                <w:b/>
                <w:bCs/>
                <w:sz w:val="20"/>
                <w:szCs w:val="20"/>
              </w:rPr>
              <w:t>espo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ły</w:t>
            </w:r>
            <w:r w:rsidRPr="007C774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badawcz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e:</w:t>
            </w:r>
          </w:p>
          <w:p w14:paraId="1DE3B6FC" w14:textId="77777777" w:rsidR="00061505" w:rsidRPr="007C774F" w:rsidRDefault="00061505" w:rsidP="00061505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C774F">
              <w:rPr>
                <w:rFonts w:ascii="Bookman Old Style" w:hAnsi="Bookman Old Style"/>
                <w:sz w:val="20"/>
                <w:szCs w:val="20"/>
              </w:rPr>
              <w:t>Wojna Rosji przeciwko Ukrainie oczami duchownych chrześcijańskich z Ukrainy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(członek zespołu, Uniwersytet Warszawski)</w:t>
            </w:r>
          </w:p>
          <w:p w14:paraId="43EF9433" w14:textId="77777777" w:rsidR="00061505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14:paraId="59153A46" w14:textId="77777777" w:rsidR="00061505" w:rsidRPr="00DB2632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DB2632">
              <w:rPr>
                <w:rFonts w:ascii="Bookman Old Style" w:hAnsi="Bookman Old Style"/>
                <w:b/>
                <w:bCs/>
                <w:sz w:val="20"/>
                <w:szCs w:val="20"/>
              </w:rPr>
              <w:t>Człon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ek</w:t>
            </w:r>
            <w:r w:rsidRPr="00DB263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instytucj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</w:t>
            </w:r>
            <w:r w:rsidRPr="00DB2632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akademickich:</w:t>
            </w:r>
          </w:p>
          <w:p w14:paraId="1E696FCA" w14:textId="77777777" w:rsidR="00061505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Koordynator wolontariatu przy Interdyscyplinarnym Centrum Badawczym UW „Tożsamość – Dialog – Bezpieczeństwo” [od marca 2023]</w:t>
            </w:r>
          </w:p>
          <w:p w14:paraId="4DF2627D" w14:textId="77777777" w:rsidR="00061505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Członek Zarządu Samorządu Doktorantów [kadencja 2023-2024]</w:t>
            </w:r>
          </w:p>
          <w:p w14:paraId="66B92189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Zesp</w:t>
            </w:r>
            <w:r>
              <w:rPr>
                <w:rFonts w:ascii="Bookman Old Style" w:hAnsi="Bookman Old Style"/>
                <w:sz w:val="20"/>
                <w:szCs w:val="20"/>
              </w:rPr>
              <w:t>ół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Kwalifikacyjny w rekrutacji do Szkoły Doktorskiej Nauk Społecznych UW (jako obserwator) w dyscyplinie:</w:t>
            </w:r>
          </w:p>
          <w:p w14:paraId="67487396" w14:textId="77777777" w:rsidR="00061505" w:rsidRPr="003D1F4A" w:rsidRDefault="00061505" w:rsidP="00B32119">
            <w:pPr>
              <w:pStyle w:val="Akapitzli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- nauki o bezpieczeństwie (2022/2023 oraz 2023/2024)</w:t>
            </w:r>
          </w:p>
          <w:p w14:paraId="61873421" w14:textId="77777777" w:rsidR="00061505" w:rsidRPr="00497843" w:rsidRDefault="00061505" w:rsidP="00B32119">
            <w:pPr>
              <w:pStyle w:val="Akapitzlist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- psychologia (2023/2024)</w:t>
            </w:r>
          </w:p>
          <w:p w14:paraId="1AE7D2BF" w14:textId="77777777" w:rsidR="00061505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Rad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Szkoły Doktorskiej Nauk Społecznych (przedstawiciel środowiska doktorantów) [od stycznia 2023 roku]</w:t>
            </w:r>
          </w:p>
          <w:p w14:paraId="4A8CAD6C" w14:textId="77777777" w:rsidR="00061505" w:rsidRPr="00365742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Polski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Towarzystw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Nauk Politycznych Oddział Warszawa [od 4 maja 2022]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11E5DF61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AB7493B" w14:textId="77777777" w:rsidR="00061505" w:rsidRPr="0091282A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91282A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Organiza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tor</w:t>
            </w:r>
            <w:r w:rsidRPr="0091282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eventów naukowych:</w:t>
            </w:r>
          </w:p>
          <w:p w14:paraId="248130BB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Warszawska Konferencja Nowości Psychologicznych „PsychoScience 2020” w Akademii Ekonomiczno-Humanistycznej w Warszawie (jako członek komitetu organizacyjnego wydarzenia) (24 października 2020)</w:t>
            </w:r>
          </w:p>
          <w:p w14:paraId="0B3736AD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Międzynarodowa Konferencja Warsaw Cyber Summit 2022 pt. „Military Activity in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Cyberspace” (członek komitetu organizacyjnego) [14 czerwca 2022]</w:t>
            </w:r>
          </w:p>
          <w:p w14:paraId="60393BED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Konferencja naukowa pt. "Zasoby cyfrowe.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br/>
              <w:t>Szanse i wyzwania dla cyberbezpieczeństwa", zorganizowana przez Akademickie Centrum Polityki Cyberbezpieczeństwa Akademii Sztuki Wojennej (członek komitetu organizacyjnego) [1 grudnia 2022]</w:t>
            </w:r>
          </w:p>
          <w:p w14:paraId="0EBCCBF7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Konferencja naukowa pt. „Interdyscyplinarność nauk o bezpieczeństwie. Teoria i praktyka”, zorganizowana przez Interdyscyplinarne Centrum Badawcze Uniwersytetu Warszawskiego „Tożsamość – Dialog – Bezpieczeństwo” (członek komitetu organizacyjnego) [10 marca 2023]</w:t>
            </w:r>
          </w:p>
          <w:p w14:paraId="7BE9868A" w14:textId="77777777" w:rsidR="00061505" w:rsidRPr="0091282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Międzynarodowa Konferencja Warsaw Cyber Summit 2023 (członek komitetu organizacyjnego) [12-13 kwietnia 2023]</w:t>
            </w:r>
          </w:p>
        </w:tc>
      </w:tr>
      <w:tr w:rsidR="00061505" w:rsidRPr="003D1F4A" w14:paraId="5EC13ED6" w14:textId="77777777" w:rsidTr="00B32119">
        <w:tc>
          <w:tcPr>
            <w:tcW w:w="9288" w:type="dxa"/>
            <w:gridSpan w:val="2"/>
            <w:shd w:val="clear" w:color="auto" w:fill="D5DCE4" w:themeFill="text2" w:themeFillTint="33"/>
          </w:tcPr>
          <w:p w14:paraId="1EE8A9A7" w14:textId="77777777" w:rsidR="00061505" w:rsidRPr="003D1F4A" w:rsidRDefault="00061505" w:rsidP="00B321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Zainteresowania</w:t>
            </w:r>
          </w:p>
        </w:tc>
      </w:tr>
      <w:tr w:rsidR="00061505" w:rsidRPr="003D1F4A" w14:paraId="7B6849AC" w14:textId="77777777" w:rsidTr="00B32119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36948969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ezpieczeństwo społeczne (mechanizmy zachodzące w społeczeństwie), psychologia, rozwój i przyszłość badań naukowych, NGOs, zarządzanie kryzysowe, filozofia (w obszarze umowy społecznej), historia starożytnego Rzymu, teoria zmian cywilizacji, zjawiska społeczne XXI wieku, muzyka (klasyczna, jazz, blues)</w:t>
            </w:r>
            <w:r>
              <w:rPr>
                <w:rFonts w:ascii="Bookman Old Style" w:hAnsi="Bookman Old Style"/>
                <w:sz w:val="20"/>
                <w:szCs w:val="20"/>
              </w:rPr>
              <w:t>, podnoszenie umiejętności (rozwój osobisty), podróże.</w:t>
            </w:r>
          </w:p>
        </w:tc>
      </w:tr>
      <w:tr w:rsidR="00061505" w:rsidRPr="003D1F4A" w14:paraId="126A7C11" w14:textId="77777777" w:rsidTr="00B32119">
        <w:tc>
          <w:tcPr>
            <w:tcW w:w="9288" w:type="dxa"/>
            <w:gridSpan w:val="2"/>
            <w:shd w:val="clear" w:color="auto" w:fill="D5DCE4" w:themeFill="text2" w:themeFillTint="33"/>
          </w:tcPr>
          <w:p w14:paraId="6ADF4517" w14:textId="77777777" w:rsidR="00061505" w:rsidRPr="003D1F4A" w:rsidRDefault="00061505" w:rsidP="00B321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sz w:val="20"/>
                <w:szCs w:val="20"/>
              </w:rPr>
              <w:t>Umiejętności</w:t>
            </w:r>
          </w:p>
        </w:tc>
      </w:tr>
      <w:tr w:rsidR="00061505" w:rsidRPr="003D1F4A" w14:paraId="4F4EBC4E" w14:textId="77777777" w:rsidTr="00B32119">
        <w:tc>
          <w:tcPr>
            <w:tcW w:w="3118" w:type="dxa"/>
            <w:tcBorders>
              <w:bottom w:val="single" w:sz="4" w:space="0" w:color="auto"/>
            </w:tcBorders>
          </w:tcPr>
          <w:p w14:paraId="1A2663A2" w14:textId="77777777" w:rsidR="00061505" w:rsidRPr="003D1F4A" w:rsidRDefault="00061505" w:rsidP="00061505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Komunikacja</w:t>
            </w:r>
          </w:p>
          <w:p w14:paraId="4DC8EDF4" w14:textId="77777777" w:rsidR="00061505" w:rsidRPr="00FC7C6C" w:rsidRDefault="00061505" w:rsidP="00061505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Praca w zespole</w:t>
            </w:r>
          </w:p>
          <w:p w14:paraId="305D9B02" w14:textId="77777777" w:rsidR="00061505" w:rsidRPr="003D1F4A" w:rsidRDefault="00061505" w:rsidP="00061505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Leadership</w:t>
            </w:r>
          </w:p>
          <w:p w14:paraId="12106EC0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B75791E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4B444AD" w14:textId="77777777" w:rsidR="00061505" w:rsidRDefault="00061505" w:rsidP="00061505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Organizacja eventów</w:t>
            </w:r>
          </w:p>
          <w:p w14:paraId="12BB4CFC" w14:textId="77777777" w:rsidR="00061505" w:rsidRDefault="00061505" w:rsidP="00B3211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14:paraId="36851280" w14:textId="77777777" w:rsidR="00061505" w:rsidRPr="005A4A26" w:rsidRDefault="00061505" w:rsidP="00B3211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14:paraId="2A237FC2" w14:textId="77777777" w:rsidR="00061505" w:rsidRPr="00570882" w:rsidRDefault="00061505" w:rsidP="00061505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Skrupulatność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14:paraId="2EE9055A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- doświadczenie w pracy w ramach dużej grupy</w:t>
            </w:r>
          </w:p>
          <w:p w14:paraId="3C7F194C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- umiejętność pracy pod presją, w tym niekonfliktowość</w:t>
            </w:r>
          </w:p>
          <w:p w14:paraId="72FA5D03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- sprawne zarządzanie grupą (bezkonfliktowość, adekwatność rozdzielania zadań, utrzymywanie dobrych stosunków pomiędzy członkami grupy)</w:t>
            </w:r>
          </w:p>
          <w:p w14:paraId="09CF2538" w14:textId="77777777" w:rsidR="00061505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- przygotowanie zaplecza logistycznego i merytorycznego konferencji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seminariów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 szkoleń (krajowych i międzynarodowych)</w:t>
            </w:r>
          </w:p>
          <w:p w14:paraId="6AD382D3" w14:textId="77777777" w:rsidR="00061505" w:rsidRPr="003D1F4A" w:rsidRDefault="00061505" w:rsidP="00B32119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dbałość o szczegóły i postępowanie według procedur</w:t>
            </w:r>
          </w:p>
        </w:tc>
      </w:tr>
      <w:tr w:rsidR="00061505" w:rsidRPr="003D1F4A" w14:paraId="4475A739" w14:textId="77777777" w:rsidTr="00B32119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A9AECA8" w14:textId="77777777" w:rsidR="00061505" w:rsidRPr="003D1F4A" w:rsidRDefault="00061505" w:rsidP="00B32119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bCs/>
                <w:sz w:val="20"/>
                <w:szCs w:val="20"/>
              </w:rPr>
              <w:t>Publikacje naukowe</w:t>
            </w:r>
          </w:p>
        </w:tc>
      </w:tr>
      <w:tr w:rsidR="00061505" w:rsidRPr="00C84F0A" w14:paraId="6CB3C041" w14:textId="77777777" w:rsidTr="00B32119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709D0667" w14:textId="77777777" w:rsidR="00061505" w:rsidRPr="003D1F4A" w:rsidRDefault="00061505" w:rsidP="0006150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3D1F4A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Janiak K., Kądzielski K., System bezpieczeństwa Kanady, „Wiedza Obronna”, 2020, tom 273, nr 4, s. 61-78, </w:t>
            </w:r>
            <w:hyperlink r:id="rId14" w:tgtFrame="_blank" w:history="1">
              <w:r w:rsidRPr="003D1F4A">
                <w:rPr>
                  <w:rFonts w:ascii="Bookman Old Style" w:eastAsia="Times New Roman" w:hAnsi="Bookman Old Style"/>
                  <w:color w:val="0000FF"/>
                  <w:sz w:val="20"/>
                  <w:szCs w:val="20"/>
                  <w:u w:val="single"/>
                  <w:lang w:eastAsia="pl-PL"/>
                </w:rPr>
                <w:t>https://doi.org/10.34752/j5q0-ds35</w:t>
              </w:r>
            </w:hyperlink>
            <w:r w:rsidRPr="003D1F4A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. (wkład pracy 50%)</w:t>
            </w:r>
          </w:p>
          <w:p w14:paraId="530B8F4F" w14:textId="77777777" w:rsidR="00061505" w:rsidRPr="003D1F4A" w:rsidRDefault="00061505" w:rsidP="0006150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</w:pP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Kądzielski K., 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Social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C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onflicts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D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uring of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T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he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O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peration of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S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tate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S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tructures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I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n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C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risis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S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ituations in Poland. Securological and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L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egal 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A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pproach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>, “Polish Journal of Political Science”, 2021, vol. 7, no. 1, pp. 23-49.</w:t>
            </w:r>
          </w:p>
          <w:p w14:paraId="7D85A722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ind w:left="714" w:hanging="357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Smuniewski C., Kądzielski K., 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The City, NGOs and COVID-19. Non-governmental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O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rganisations in Warsaw and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T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he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N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ew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H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orizons of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ocietal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S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ecurity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D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 xml:space="preserve">uring the </w:t>
            </w:r>
            <w:r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P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andemic (research concept)</w:t>
            </w: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„Polish Journal of Political Science”, 2022, Vol. 8, Issue 1, pp. 50–64, DOI: </w:t>
            </w:r>
            <w:hyperlink r:id="rId15" w:history="1">
              <w:r w:rsidRPr="003D1F4A">
                <w:rPr>
                  <w:rStyle w:val="Hipercze"/>
                  <w:rFonts w:ascii="Bookman Old Style" w:hAnsi="Bookman Old Style"/>
                  <w:sz w:val="20"/>
                  <w:szCs w:val="20"/>
                  <w:lang w:val="en-US"/>
                </w:rPr>
                <w:t>10.58183/pjps.01102022</w:t>
              </w:r>
            </w:hyperlink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0B69B09A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ind w:left="714" w:hanging="357"/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</w:pP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Smuniewski C., Bado B., Kądzielski K., Majka K., 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The war in Ukraine through the eyes of experts taking part in the ISMS 2022 conference in Lisbon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, in: L. Buller (ed.), 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Security in crisis situations in the border regions of Poland and Ukraine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. 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Scientific Paper of the International Scientific Conference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>, pp. 17-33, Center of European Projects, Lublin 2022. (wkład pracy 25%)</w:t>
            </w:r>
          </w:p>
          <w:p w14:paraId="70A8B120" w14:textId="77777777" w:rsidR="00061505" w:rsidRPr="003D1F4A" w:rsidRDefault="00061505" w:rsidP="0006150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</w:pP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Kądzielski K., </w:t>
            </w:r>
            <w:r w:rsidRPr="003D1F4A">
              <w:rPr>
                <w:rStyle w:val="Pogrubienie"/>
                <w:rFonts w:ascii="Bookman Old Style" w:hAnsi="Bookman Old Style"/>
                <w:b w:val="0"/>
                <w:bCs w:val="0"/>
                <w:i/>
                <w:iCs/>
                <w:sz w:val="20"/>
                <w:szCs w:val="20"/>
                <w:lang w:val="en-US"/>
              </w:rPr>
              <w:t>The Idea of Protecting People at Risk of Exclusion. A Study of the Activities of the Stocznia Foundation under the CAMI and Lokator Programs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>, “Polish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Journal of Political Science”, 2022, Vol. 8, No. 3, pp. 51-60, </w:t>
            </w: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DOI: </w:t>
            </w:r>
            <w:hyperlink r:id="rId16" w:history="1">
              <w:r w:rsidRPr="003D1F4A">
                <w:rPr>
                  <w:rStyle w:val="Hipercze"/>
                  <w:rFonts w:ascii="Bookman Old Style" w:hAnsi="Bookman Old Style"/>
                  <w:sz w:val="20"/>
                  <w:szCs w:val="20"/>
                  <w:lang w:val="en-US"/>
                </w:rPr>
                <w:t>10.58183/pjps.03052022</w:t>
              </w:r>
            </w:hyperlink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12A006C6" w14:textId="77777777" w:rsidR="00061505" w:rsidRPr="003D1F4A" w:rsidRDefault="00061505" w:rsidP="0006150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</w:pP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Kądzielski K., 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Changes in the values of European society in the context of the COVID-19 pandemic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>, “The Prison System Review” 2023. (przyjęte</w:t>
            </w:r>
            <w:r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 do publikacji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>)</w:t>
            </w:r>
          </w:p>
          <w:p w14:paraId="20308E02" w14:textId="77777777" w:rsidR="00061505" w:rsidRPr="003D1F4A" w:rsidRDefault="00061505" w:rsidP="0006150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 xml:space="preserve">Kądzielski K., </w:t>
            </w:r>
            <w:r w:rsidRPr="003D1F4A">
              <w:rPr>
                <w:rStyle w:val="Uwydatnienie"/>
                <w:rFonts w:ascii="Bookman Old Style" w:hAnsi="Bookman Old Style"/>
                <w:sz w:val="20"/>
                <w:szCs w:val="20"/>
                <w:lang w:val="en-US"/>
              </w:rPr>
              <w:t>The Idea of Social Participation. A Study of the Activities of the Stocznia Foundation under the Od Diagnozy do Strategii Program</w:t>
            </w: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„Polish Journal of Political Science”, 2022, Vol. 8, Issue 4, pp. 14–24, DOI: </w:t>
            </w:r>
            <w:hyperlink r:id="rId17" w:history="1">
              <w:r w:rsidRPr="003D1F4A">
                <w:rPr>
                  <w:rStyle w:val="Hipercze"/>
                  <w:rFonts w:ascii="Bookman Old Style" w:hAnsi="Bookman Old Style"/>
                  <w:sz w:val="20"/>
                  <w:szCs w:val="20"/>
                  <w:lang w:val="en-US"/>
                </w:rPr>
                <w:t>10.58183/pjps.04042022</w:t>
              </w:r>
            </w:hyperlink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  <w:p w14:paraId="01C49F6C" w14:textId="77777777" w:rsidR="00061505" w:rsidRPr="003D1F4A" w:rsidRDefault="00061505" w:rsidP="0006150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</w:pPr>
            <w:r w:rsidRPr="003D1F4A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 xml:space="preserve">Kądzielski K., </w:t>
            </w:r>
            <w:r w:rsidRPr="003D1F4A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eastAsia="pl-PL"/>
              </w:rPr>
              <w:t>Przedsięwzięcia warszawskich organizacji pozarządowych na rzecz zdrowia psychicznego dzieci i młodzieży w czasie pandemii COVID-19</w:t>
            </w:r>
            <w:r w:rsidRPr="003D1F4A">
              <w:rPr>
                <w:rFonts w:ascii="Bookman Old Style" w:eastAsia="Times New Roman" w:hAnsi="Bookman Old Style"/>
                <w:sz w:val="20"/>
                <w:szCs w:val="20"/>
                <w:lang w:eastAsia="pl-PL"/>
              </w:rPr>
              <w:t>, Wydawnictwo Uniwersytetu w Białymstoku, 2023 [artykuł w ramach monografii zbiorowej] (w trakcie recenzji)</w:t>
            </w:r>
          </w:p>
          <w:p w14:paraId="6F24AAA7" w14:textId="77777777" w:rsidR="00061505" w:rsidRPr="003D1F4A" w:rsidRDefault="00061505" w:rsidP="0006150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</w:pPr>
            <w:r w:rsidRPr="002F6234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Kądzielski K., </w:t>
            </w:r>
            <w:r w:rsidRPr="002F6234"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The Idea of Shaping the Attitudes of Children and Youth. A Study of the Równać Szanse (Equal Opportunities) Program from the Perspective of the Activities of the Stocznia (Shipyard) Foundation</w:t>
            </w: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  <w:lang w:val="en-US" w:eastAsia="pl-PL"/>
              </w:rPr>
              <w:t>)</w:t>
            </w:r>
            <w:r w:rsidRPr="002F6234">
              <w:rPr>
                <w:rFonts w:ascii="Bookman Old Style" w:eastAsia="Times New Roman" w:hAnsi="Bookman Old Style"/>
                <w:sz w:val="20"/>
                <w:szCs w:val="20"/>
                <w:lang w:val="en-US" w:eastAsia="pl-PL"/>
              </w:rPr>
              <w:t xml:space="preserve">, „Polish Journal of Political Science”, 2023, Vol. 9, Issue 2, pp. 33–46, DOI: </w:t>
            </w:r>
            <w:hyperlink r:id="rId18" w:history="1">
              <w:r w:rsidRPr="002F6234">
                <w:rPr>
                  <w:rStyle w:val="Hipercze"/>
                  <w:rFonts w:ascii="Bookman Old Style" w:hAnsi="Bookman Old Style"/>
                  <w:lang w:val="en-US"/>
                </w:rPr>
                <w:t>10.58183/pjps.03022023</w:t>
              </w:r>
            </w:hyperlink>
            <w:r w:rsidRPr="002F6234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061505" w:rsidRPr="003D1F4A" w14:paraId="1D7EADC8" w14:textId="77777777" w:rsidTr="00B32119">
        <w:tc>
          <w:tcPr>
            <w:tcW w:w="9288" w:type="dxa"/>
            <w:gridSpan w:val="2"/>
            <w:shd w:val="clear" w:color="auto" w:fill="D5DCE4" w:themeFill="text2" w:themeFillTint="33"/>
          </w:tcPr>
          <w:p w14:paraId="46E36AA2" w14:textId="77777777" w:rsidR="00061505" w:rsidRPr="003D1F4A" w:rsidRDefault="00061505" w:rsidP="00B32119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Działalność popularyzatorska</w:t>
            </w:r>
          </w:p>
        </w:tc>
      </w:tr>
      <w:tr w:rsidR="00061505" w:rsidRPr="003D1F4A" w14:paraId="0220D6EF" w14:textId="77777777" w:rsidTr="00B32119">
        <w:tc>
          <w:tcPr>
            <w:tcW w:w="9288" w:type="dxa"/>
            <w:gridSpan w:val="2"/>
          </w:tcPr>
          <w:p w14:paraId="1FDD9ED6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u w:val="single"/>
              </w:rPr>
              <w:t>Działalność na rzecz społeczności akademickiej:</w:t>
            </w:r>
          </w:p>
          <w:p w14:paraId="14232EAB" w14:textId="77777777" w:rsidR="00061505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Reprezentant Samorządu Doktorantów UW przy Warszawskim Porozumieniu Doktorantów (od 20 listopada 2023)</w:t>
            </w:r>
          </w:p>
          <w:p w14:paraId="24C20F12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Pełnomocnik Rady Doktorantów Szkoły Doktorskiej Nauk Społecznych w ramach Interdyscyplinary Conference for PhD Candidates 2022/2023 (ponad 200 uczestników) (przewodniczenie Komitetowi Programowo-Organizacyjnemu) oraz Pełnomocnik na rok akademicki 2023/2024 </w:t>
            </w:r>
          </w:p>
          <w:p w14:paraId="43C8DAD0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Rad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Doktorantów Szkoły Doktorskiej Nauk Społecznych [od stycznia 2023 roku] oraz delegat przy Samorządzie Doktorantów UW</w:t>
            </w:r>
          </w:p>
          <w:p w14:paraId="0B7F3D06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Zarząd Samorządu Doktorantów UW (odpowiedzialność za promocję nauki i szkoleń) [od 20 lutego 2023]</w:t>
            </w:r>
          </w:p>
          <w:p w14:paraId="2B54D264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Rad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Dydaktyczn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Wydziału Nauk Politycznych i Studiów Międzynarodowych [od 20 lutego 2023]</w:t>
            </w:r>
          </w:p>
          <w:p w14:paraId="70181D8B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Rad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Biblioteczn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Uniwersytetu Warszawskiego [od 27 lutego 2023]</w:t>
            </w:r>
          </w:p>
          <w:p w14:paraId="683247D1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Komisj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Konkursow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na stanowisko Dyrektora Biblioteki Uniwersyteckiej UW 2023-2028</w:t>
            </w:r>
          </w:p>
          <w:p w14:paraId="6BFA1389" w14:textId="77777777" w:rsidR="00061505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Komisj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ds. Nagrody Dydaktycznej Rektora Uniwersytetu Warszawskiego na rok 2022/2023</w:t>
            </w:r>
          </w:p>
          <w:p w14:paraId="73CC5D36" w14:textId="77777777" w:rsidR="00061505" w:rsidRPr="003D1F4A" w:rsidRDefault="00061505" w:rsidP="00061505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Stowarzyszenie „Wspólnota i Pamięć” (inspektora ochrony danych osobowych) [od 5 września 2023]</w:t>
            </w:r>
          </w:p>
        </w:tc>
      </w:tr>
      <w:tr w:rsidR="00061505" w:rsidRPr="003D1F4A" w14:paraId="42026210" w14:textId="77777777" w:rsidTr="00B32119">
        <w:tc>
          <w:tcPr>
            <w:tcW w:w="9288" w:type="dxa"/>
            <w:gridSpan w:val="2"/>
            <w:shd w:val="clear" w:color="auto" w:fill="BDD6EE" w:themeFill="accent1" w:themeFillTint="66"/>
          </w:tcPr>
          <w:p w14:paraId="40E23B1B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bCs/>
                <w:sz w:val="20"/>
                <w:szCs w:val="20"/>
              </w:rPr>
              <w:t>Konferencje i seminaria naukowe</w:t>
            </w:r>
          </w:p>
        </w:tc>
      </w:tr>
      <w:tr w:rsidR="00061505" w:rsidRPr="003D1F4A" w14:paraId="493DD93B" w14:textId="77777777" w:rsidTr="00B32119">
        <w:tc>
          <w:tcPr>
            <w:tcW w:w="9288" w:type="dxa"/>
            <w:gridSpan w:val="2"/>
            <w:shd w:val="clear" w:color="auto" w:fill="auto"/>
          </w:tcPr>
          <w:p w14:paraId="7078D5D4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Konferencja naukowa pt. ,,Akademia Metodologiczna” w Instytucie Kultury Europejskiej w Gnieźnie, organizowana przez Uniwersytet Adama Mickiewicza – czynny udział w panelu (wygłoszenie referatu pt. ,,</w:t>
            </w:r>
            <w:bookmarkStart w:id="1" w:name="_Hlk75538657"/>
            <w:r w:rsidRPr="003D1F4A">
              <w:rPr>
                <w:rFonts w:ascii="Bookman Old Style" w:hAnsi="Bookman Old Style"/>
                <w:sz w:val="20"/>
                <w:szCs w:val="20"/>
              </w:rPr>
              <w:t>Działania organizacji pozarządowych na rzecz wzmacniania bezpieczeństwa społecznego podczas pandemii COVID-19 na przykładzie miasta stołecznego Warszawy</w:t>
            </w:r>
            <w:bookmarkEnd w:id="1"/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- zarys badań”) [21-22 kwietnia 2022]</w:t>
            </w:r>
          </w:p>
          <w:p w14:paraId="66B013EF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Krajowa konferencja naukowa pt. „</w:t>
            </w:r>
            <w:r w:rsidRPr="003D1F4A">
              <w:rPr>
                <w:rFonts w:ascii="Bookman Old Style" w:hAnsi="Bookman Old Style"/>
                <w:color w:val="222222"/>
                <w:sz w:val="20"/>
                <w:szCs w:val="20"/>
                <w:shd w:val="clear" w:color="auto" w:fill="FFFFFF"/>
              </w:rPr>
              <w:t>Filozoficzne, moralne I religijne argumenty na rzecz patriotyzmu” zorganizowane przez Interdyscyplinarne Centrum Badawcze UW „Dialog – Tożsamość – Bezpieczeństwo”- czynny udział w panelu „Współczesne ujęcie” (wygłoszenie referatu „Wartości patriotyczne w działaniach Fundacji „Stocznia”) [29 września 2022]</w:t>
            </w:r>
          </w:p>
          <w:p w14:paraId="0BF9A3A6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Międzynarodowa konferencja naukowa pt. „ISMS 2022” w Lizbonie zorganizowana przez Instituto Universitario Militar – czynny udział w panelu </w:t>
            </w:r>
            <w:r>
              <w:rPr>
                <w:rFonts w:ascii="Bookman Old Style" w:hAnsi="Bookman Old Style"/>
                <w:sz w:val="20"/>
                <w:szCs w:val="20"/>
              </w:rPr>
              <w:t>„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Etyka i Prawo” (wygłoszenie referatu pt. </w:t>
            </w: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„Changes in the values of European society in the context of the COVID-19 pandemic”) [10-13 października]</w:t>
            </w:r>
          </w:p>
          <w:p w14:paraId="0307D965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Krajowa konferencja naukowa pt. “Instrukcja obsługi strachu” (wygłoszenie referatu pt. „Bezpieczeństwo społeczne Europy w pryzmacie pandemii COVID-19”) zorganizowana przez Uniwersytet Adama Mickiewicza w Poznaniu, 20-21 października 2022</w:t>
            </w:r>
          </w:p>
          <w:p w14:paraId="5F2BB31C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Międzynarodowa konferencja naukowa pt. „Bezpieczeństwo w sytuacjach kryzysowych w regionach przygranicznych Polski i Ukrainy” (wygłoszenie referatu „Wojna na Ukrainie oczami ekspertów biorących udział w konferencji ISMS 2022 w Lizbonie”) zorganizowana przez Centrum Projektów Europejskich w ramach projektu „Program Współpracy Transgranicznej Polska-Białoruś-Ukraina 2014-2020” [17-18 listopada]</w:t>
            </w:r>
          </w:p>
          <w:p w14:paraId="2A831497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lastRenderedPageBreak/>
              <w:t>Ogólnopolska konferencja naukowa pt. „Postpandemiczna rzeczywistość. Jak Koronawirus zmienił świat”, organizowana przez Uniwersytet w Białymstoku (wygłoszenie referatu pt. „Przedsięwzięcia warszawskich organizacji pozarządowych na rzecz zdrowia psychicznego dzieci i młodzieży w czasie pandemii covid-19”) [12 maja 2023]</w:t>
            </w:r>
          </w:p>
          <w:p w14:paraId="01B9A00E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Międzynarodowa konferencja „Polityka/Społeczeństwo/Kryzys”, wygłoszenie referatu pt. </w:t>
            </w: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„Changes in the values of European society in the context of the COVID-19 pandemic.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Societal perspective”, zorganizowana przez UW w Gruzji w ramach projektu „Demokratyczne państwo prawa wobec wyzwań związanych z COVID-19” (symbol tematu: ONP/SP/566021/2022) [15-20 maja 2023]</w:t>
            </w:r>
          </w:p>
        </w:tc>
      </w:tr>
      <w:tr w:rsidR="00061505" w:rsidRPr="003D1F4A" w14:paraId="3B92F926" w14:textId="77777777" w:rsidTr="00B32119">
        <w:tc>
          <w:tcPr>
            <w:tcW w:w="9288" w:type="dxa"/>
            <w:gridSpan w:val="2"/>
            <w:shd w:val="clear" w:color="auto" w:fill="BDD6EE" w:themeFill="accent1" w:themeFillTint="66"/>
          </w:tcPr>
          <w:p w14:paraId="64C3835A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Stypendia i granty</w:t>
            </w:r>
          </w:p>
        </w:tc>
      </w:tr>
      <w:tr w:rsidR="00061505" w:rsidRPr="003D1F4A" w14:paraId="7CDAFB7B" w14:textId="77777777" w:rsidTr="00B32119">
        <w:tc>
          <w:tcPr>
            <w:tcW w:w="9288" w:type="dxa"/>
            <w:gridSpan w:val="2"/>
            <w:shd w:val="clear" w:color="auto" w:fill="auto"/>
          </w:tcPr>
          <w:p w14:paraId="106CFE66" w14:textId="77777777" w:rsidR="00061505" w:rsidRPr="003D1F4A" w:rsidRDefault="00061505" w:rsidP="00061505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Mikrogranty na dofinansowanie aktywności publikacyjnej i naukowej doktorantek i doktorantów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UW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w ramach działania IV.4.1 «Kompleksowy program wsparcia dla doktorantów UW» – edycja I” – udział w specjalistycznym szkoleniu zagranicznym 2022 w Niemczech (Genshagen Trilateral Summer School 2022 [24-31 sierpnia]</w:t>
            </w:r>
          </w:p>
          <w:p w14:paraId="40684F7E" w14:textId="77777777" w:rsidR="00061505" w:rsidRPr="003D1F4A" w:rsidRDefault="00061505" w:rsidP="00061505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Mikrogranty na dofinansowanie udziału w zagranicznej konferencji naukowej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br/>
              <w:t>w ramach działania IV.4.1 «Kompleksowy program wsparcia dla doktorantów UW» – edycja II” 2022 [konferencja ISMS 2022, 8-13 październik]</w:t>
            </w:r>
          </w:p>
          <w:p w14:paraId="7CBE76B4" w14:textId="77777777" w:rsidR="00061505" w:rsidRPr="003D1F4A" w:rsidRDefault="00061505" w:rsidP="00061505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Mikrogranty na dofinansowanie aktywności publikacyjnej i naukowej doktorantek i doktorantów UW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w ramach działania IV.4.1 «Kompleksowy program wsparcia dla doktorantów UW» – edycja III” – udział w specjalistycznym szkoleniu zagranicznym 2023 w Niemczech (Genshagen Trilateral Summer School 2023 [23-30 sierpnia]</w:t>
            </w:r>
          </w:p>
          <w:p w14:paraId="31DCC0BE" w14:textId="77777777" w:rsidR="00061505" w:rsidRPr="003D1F4A" w:rsidRDefault="00061505" w:rsidP="00061505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Złożenie wniosku Preludium 2023 w ramach Narodowego Centrum Nauki (w trakcie oceny formalnej)</w:t>
            </w:r>
          </w:p>
        </w:tc>
      </w:tr>
      <w:tr w:rsidR="00061505" w:rsidRPr="003D1F4A" w14:paraId="18D577A9" w14:textId="77777777" w:rsidTr="00B32119">
        <w:tc>
          <w:tcPr>
            <w:tcW w:w="9288" w:type="dxa"/>
            <w:gridSpan w:val="2"/>
            <w:shd w:val="clear" w:color="auto" w:fill="BDD6EE" w:themeFill="accent1" w:themeFillTint="66"/>
          </w:tcPr>
          <w:p w14:paraId="77EEA24E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bCs/>
                <w:sz w:val="20"/>
                <w:szCs w:val="20"/>
              </w:rPr>
              <w:t>Nagrody i wyróżnienia</w:t>
            </w:r>
          </w:p>
        </w:tc>
      </w:tr>
      <w:tr w:rsidR="00061505" w:rsidRPr="003D1F4A" w14:paraId="54A03EA7" w14:textId="77777777" w:rsidTr="00B32119">
        <w:tc>
          <w:tcPr>
            <w:tcW w:w="9288" w:type="dxa"/>
            <w:gridSpan w:val="2"/>
            <w:shd w:val="clear" w:color="auto" w:fill="auto"/>
          </w:tcPr>
          <w:p w14:paraId="505C4278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Otrzymanie listu gratulacyjnego za osiągnięcie jednego z najlepszych wyników w rekrutacji do Szkoły Doktorskiej Nauk Społecznych Uniwersytetu Warszawskiego w dyscyplinie nauki o bezpieczeństwie w roku akademickim 2021/2022</w:t>
            </w:r>
          </w:p>
          <w:p w14:paraId="7E6ED8A5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Ukończenie studiów drugiego stopnia (otrzymanie stypendium Rektora ASzWoj za osiągnięcia w nauce)</w:t>
            </w:r>
          </w:p>
          <w:p w14:paraId="7D7A3716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Ukończenie studiów pierwszego stopnia z wyróżnieniem za osiągnięcia w nauce (trzecia lokata)</w:t>
            </w:r>
          </w:p>
        </w:tc>
      </w:tr>
      <w:tr w:rsidR="00061505" w:rsidRPr="003D1F4A" w14:paraId="19321578" w14:textId="77777777" w:rsidTr="00B32119">
        <w:tc>
          <w:tcPr>
            <w:tcW w:w="9288" w:type="dxa"/>
            <w:gridSpan w:val="2"/>
            <w:shd w:val="clear" w:color="auto" w:fill="BDD6EE" w:themeFill="accent1" w:themeFillTint="66"/>
          </w:tcPr>
          <w:p w14:paraId="229069A8" w14:textId="77777777" w:rsidR="00061505" w:rsidRPr="003D1F4A" w:rsidRDefault="00061505" w:rsidP="00B32119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b/>
                <w:bCs/>
                <w:sz w:val="20"/>
                <w:szCs w:val="20"/>
              </w:rPr>
              <w:t>Kursy i szkolenia</w:t>
            </w:r>
          </w:p>
        </w:tc>
      </w:tr>
      <w:tr w:rsidR="00061505" w:rsidRPr="00AE5728" w14:paraId="42CFA13E" w14:textId="77777777" w:rsidTr="00B32119">
        <w:tc>
          <w:tcPr>
            <w:tcW w:w="9288" w:type="dxa"/>
            <w:gridSpan w:val="2"/>
            <w:shd w:val="clear" w:color="auto" w:fill="auto"/>
          </w:tcPr>
          <w:p w14:paraId="316E625A" w14:textId="77777777" w:rsidR="00061505" w:rsidRPr="008E40E1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E40E1">
              <w:rPr>
                <w:rFonts w:ascii="Bookman Old Style" w:hAnsi="Bookman Old Style"/>
                <w:sz w:val="20"/>
                <w:szCs w:val="20"/>
              </w:rPr>
              <w:t>Szkolenie z profilaktyki antyterrorystycznej organizowane przez Agencję Bezpieczeństwa Wewnętrznego pt. "Kształtowanie kultury bezpieczeństwa poprzez budowanie świadomości antyterrorystycznej w społeczeństwie” (zakończony certyfikatem)</w:t>
            </w:r>
          </w:p>
          <w:p w14:paraId="72BFF4A7" w14:textId="77777777" w:rsidR="00061505" w:rsidRPr="00135464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„EU/V4 Summer School” 2019 w Budapeszcie na National University of Public Service  (zakończonej projektem pt. „National interest representation in the EU”) [8-13 lipca 2019]</w:t>
            </w:r>
          </w:p>
          <w:p w14:paraId="4919A254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Summer School ,,Framing Central Europe” zorganizowanej przez porozumienie +4EU Alliance, którego gospodarzem w roku akademickim 2022/2023 był Uniwersytet Warszawski (27 czerwca - 1 lipca 2022)</w:t>
            </w:r>
          </w:p>
          <w:p w14:paraId="77754D80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Doktoranck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Szkoł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Letni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,,Parlament i obywatel” </w:t>
            </w:r>
            <w:r>
              <w:rPr>
                <w:rFonts w:ascii="Bookman Old Style" w:hAnsi="Bookman Old Style"/>
                <w:sz w:val="20"/>
                <w:szCs w:val="20"/>
              </w:rPr>
              <w:t>z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organizowan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przez Wydział Prawa i Administracji UW w ramach programu ZIP w roku akademickim 2022/2023 [4-15 lipca 2022]</w:t>
            </w:r>
          </w:p>
          <w:p w14:paraId="6A2B114C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Genshagen Trilateral Summer School 2022 - "EU Climate Policy in an Age of Turmoil - Can the "European Green Deal" make a Difference?” [24 -31 sierpnia 2022]</w:t>
            </w:r>
          </w:p>
          <w:p w14:paraId="11437CBC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W</w:t>
            </w: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arsztat dla doktorantów ,,Society, Cultures, Critical Theories” zorganizowany przez Södertörn University (wygłoszenie referatu pt. ,,Activities of non-governmental organizations to strengthen social security during the COVID-19 pandemic for the representation of the capitol city of Warsaw” [6-7 października 2022]</w:t>
            </w:r>
          </w:p>
          <w:p w14:paraId="6514EFE4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Doktoranck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Szkoł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Letni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,,Demokracja w stanie zagrożenia – analizując doświadczenia polskie i włoskie”, </w:t>
            </w:r>
            <w:r>
              <w:rPr>
                <w:rFonts w:ascii="Bookman Old Style" w:hAnsi="Bookman Old Style"/>
                <w:sz w:val="20"/>
                <w:szCs w:val="20"/>
              </w:rPr>
              <w:t>z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organizowan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przez Wydział Prawa i Administracji UW w ramach programu ZIP w roku akademickim 2022/2023 [14-17 listopada (Warszawa) oraz 24-31 listopada (Rzym) 2022]</w:t>
            </w:r>
          </w:p>
          <w:p w14:paraId="6F43F57C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Kursy 4EU+ European University Alliance w ramach programu Erasmus+ na Charles University (virtual mobility):</w:t>
            </w:r>
          </w:p>
          <w:p w14:paraId="1D2D9953" w14:textId="77777777" w:rsidR="00061505" w:rsidRPr="003D1F4A" w:rsidRDefault="00061505" w:rsidP="000615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„Human Rights: Justice, Reason, Intellect and Participation (L0648)” [od 31 października 2022 do 16 stycznia 2023]</w:t>
            </w:r>
          </w:p>
          <w:p w14:paraId="795FC19E" w14:textId="77777777" w:rsidR="00061505" w:rsidRPr="003D1F4A" w:rsidRDefault="00061505" w:rsidP="000615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”Ethics for Social Work (L0644)” [od </w:t>
            </w:r>
            <w:r w:rsidRPr="003D1F4A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7 marca do 18 kwietnia 2023</w:t>
            </w: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]</w:t>
            </w:r>
          </w:p>
          <w:p w14:paraId="6993BAA4" w14:textId="77777777" w:rsidR="00061505" w:rsidRPr="003D1F4A" w:rsidRDefault="00061505" w:rsidP="0006150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”Philosophy as a Way of Learning (L0646)” [od </w:t>
            </w:r>
            <w:r w:rsidRPr="003D1F4A">
              <w:rPr>
                <w:rFonts w:ascii="Bookman Old Style" w:hAnsi="Bookman Old Style" w:cstheme="minorHAnsi"/>
                <w:sz w:val="20"/>
                <w:szCs w:val="20"/>
                <w:lang w:val="en-US"/>
              </w:rPr>
              <w:t>28 lutego do 23 maja 2023]</w:t>
            </w:r>
          </w:p>
          <w:p w14:paraId="636C0350" w14:textId="77777777" w:rsidR="00061505" w:rsidRPr="003D1F4A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D1F4A">
              <w:rPr>
                <w:rFonts w:ascii="Bookman Old Style" w:hAnsi="Bookman Old Style"/>
                <w:sz w:val="20"/>
                <w:szCs w:val="20"/>
              </w:rPr>
              <w:t>Wiosenn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Szkoł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Filozofii Polityki pt. „Polityka//Społeczeństwo//Kryzys”, </w:t>
            </w:r>
            <w:r>
              <w:rPr>
                <w:rFonts w:ascii="Bookman Old Style" w:hAnsi="Bookman Old Style"/>
                <w:sz w:val="20"/>
                <w:szCs w:val="20"/>
              </w:rPr>
              <w:t>z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organizowan</w:t>
            </w:r>
            <w:r>
              <w:rPr>
                <w:rFonts w:ascii="Bookman Old Style" w:hAnsi="Bookman Old Style"/>
                <w:sz w:val="20"/>
                <w:szCs w:val="20"/>
              </w:rPr>
              <w:t>a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 xml:space="preserve"> na terenie Gruzji w ramach realizacji polsko-gruzińskiego projektu: „Demokratyczne państwo prawa wobec wyzwań związanych z COVID-19” (symbol tematu: ONP/SP/566021/2022) [15-20 maja 2023]</w:t>
            </w:r>
          </w:p>
          <w:p w14:paraId="41C7F6D1" w14:textId="77777777" w:rsidR="00061505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D1F4A">
              <w:rPr>
                <w:rFonts w:ascii="Bookman Old Style" w:hAnsi="Bookman Old Style"/>
                <w:sz w:val="20"/>
                <w:szCs w:val="20"/>
                <w:lang w:val="en-US"/>
              </w:rPr>
              <w:t>Genshagen Trilateral Summer School 2023  "The Russian Invasion in Ukraine and the Future of European Secuirty” [23-30 sierpnia 2023]</w:t>
            </w:r>
          </w:p>
          <w:p w14:paraId="2F549934" w14:textId="77777777" w:rsidR="00061505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05D93">
              <w:rPr>
                <w:rFonts w:ascii="Bookman Old Style" w:hAnsi="Bookman Old Style"/>
                <w:sz w:val="20"/>
                <w:szCs w:val="20"/>
              </w:rPr>
              <w:t>Jesienna Szkoła Filozofii Polityki p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t. </w:t>
            </w:r>
            <w:r w:rsidRPr="00AE5728">
              <w:rPr>
                <w:rFonts w:ascii="Bookman Old Style" w:hAnsi="Bookman Old Style"/>
                <w:sz w:val="20"/>
                <w:szCs w:val="20"/>
              </w:rPr>
              <w:t>„Politics/Society/Human rights” zorganizowana w Krakowie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ramach projektu (</w:t>
            </w:r>
            <w:r w:rsidRPr="003D1F4A">
              <w:rPr>
                <w:rFonts w:ascii="Bookman Old Style" w:hAnsi="Bookman Old Style"/>
                <w:sz w:val="20"/>
                <w:szCs w:val="20"/>
              </w:rPr>
              <w:t>symbol tematu: ONP/SP/566021/2022)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[24-29 października 2023]</w:t>
            </w:r>
          </w:p>
          <w:p w14:paraId="5B861B3C" w14:textId="77777777" w:rsidR="00061505" w:rsidRPr="00AE5728" w:rsidRDefault="00061505" w:rsidP="00061505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Akademia Raportowania ESG  pt. „Raportowanie zgodne ze standardami ESRS – Społeczeństwo i Ład zarządczy” zorganizowaną przez Forbes Polska oraz Kompas ESG (zakończone certyfikatem)</w:t>
            </w:r>
          </w:p>
        </w:tc>
      </w:tr>
    </w:tbl>
    <w:p w14:paraId="32699633" w14:textId="77777777" w:rsidR="00061505" w:rsidRPr="00494894" w:rsidRDefault="00061505" w:rsidP="00061505">
      <w:pPr>
        <w:rPr>
          <w:rFonts w:ascii="Times New Roman" w:hAnsi="Times New Roman" w:cs="Times New Roman"/>
          <w:sz w:val="20"/>
          <w:szCs w:val="20"/>
        </w:rPr>
      </w:pPr>
    </w:p>
    <w:p w14:paraId="78918201" w14:textId="77777777" w:rsidR="00BC60ED" w:rsidRDefault="00BC60ED" w:rsidP="00061505">
      <w:pPr>
        <w:spacing w:before="120" w:after="120" w:line="240" w:lineRule="auto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071E0" w14:textId="77777777" w:rsidR="003C6E06" w:rsidRDefault="003C6E06" w:rsidP="00ED051E">
      <w:pPr>
        <w:spacing w:after="0" w:line="240" w:lineRule="auto"/>
      </w:pPr>
      <w:r>
        <w:separator/>
      </w:r>
    </w:p>
  </w:endnote>
  <w:endnote w:type="continuationSeparator" w:id="0">
    <w:p w14:paraId="0BE2FB75" w14:textId="77777777" w:rsidR="003C6E06" w:rsidRDefault="003C6E06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078B1" w14:textId="77777777" w:rsidR="003C6E06" w:rsidRDefault="003C6E06" w:rsidP="00ED051E">
      <w:pPr>
        <w:spacing w:after="0" w:line="240" w:lineRule="auto"/>
      </w:pPr>
      <w:r>
        <w:separator/>
      </w:r>
    </w:p>
  </w:footnote>
  <w:footnote w:type="continuationSeparator" w:id="0">
    <w:p w14:paraId="1CB3D04E" w14:textId="77777777" w:rsidR="003C6E06" w:rsidRDefault="003C6E06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DB7A2C"/>
    <w:multiLevelType w:val="hybridMultilevel"/>
    <w:tmpl w:val="57BC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B74820"/>
    <w:multiLevelType w:val="hybridMultilevel"/>
    <w:tmpl w:val="8874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F64"/>
    <w:multiLevelType w:val="hybridMultilevel"/>
    <w:tmpl w:val="7BFE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C14E0D"/>
    <w:multiLevelType w:val="hybridMultilevel"/>
    <w:tmpl w:val="AC52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9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83C21"/>
    <w:multiLevelType w:val="hybridMultilevel"/>
    <w:tmpl w:val="48AE9C1C"/>
    <w:lvl w:ilvl="0" w:tplc="1E60963E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F641E"/>
    <w:multiLevelType w:val="hybridMultilevel"/>
    <w:tmpl w:val="3572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4B246B7"/>
    <w:multiLevelType w:val="hybridMultilevel"/>
    <w:tmpl w:val="2B8E4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0586"/>
    <w:multiLevelType w:val="hybridMultilevel"/>
    <w:tmpl w:val="26EA4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37472"/>
    <w:multiLevelType w:val="hybridMultilevel"/>
    <w:tmpl w:val="F9C4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1"/>
  </w:num>
  <w:num w:numId="5">
    <w:abstractNumId w:val="6"/>
  </w:num>
  <w:num w:numId="6">
    <w:abstractNumId w:val="20"/>
  </w:num>
  <w:num w:numId="7">
    <w:abstractNumId w:val="16"/>
  </w:num>
  <w:num w:numId="8">
    <w:abstractNumId w:val="13"/>
  </w:num>
  <w:num w:numId="9">
    <w:abstractNumId w:val="17"/>
  </w:num>
  <w:num w:numId="10">
    <w:abstractNumId w:val="3"/>
  </w:num>
  <w:num w:numId="11">
    <w:abstractNumId w:val="11"/>
  </w:num>
  <w:num w:numId="12">
    <w:abstractNumId w:val="24"/>
  </w:num>
  <w:num w:numId="13">
    <w:abstractNumId w:val="10"/>
  </w:num>
  <w:num w:numId="14">
    <w:abstractNumId w:val="1"/>
  </w:num>
  <w:num w:numId="15">
    <w:abstractNumId w:val="25"/>
  </w:num>
  <w:num w:numId="16">
    <w:abstractNumId w:val="12"/>
  </w:num>
  <w:num w:numId="17">
    <w:abstractNumId w:val="21"/>
  </w:num>
  <w:num w:numId="18">
    <w:abstractNumId w:val="0"/>
  </w:num>
  <w:num w:numId="19">
    <w:abstractNumId w:val="33"/>
  </w:num>
  <w:num w:numId="20">
    <w:abstractNumId w:val="29"/>
  </w:num>
  <w:num w:numId="21">
    <w:abstractNumId w:val="15"/>
  </w:num>
  <w:num w:numId="22">
    <w:abstractNumId w:val="9"/>
  </w:num>
  <w:num w:numId="23">
    <w:abstractNumId w:val="29"/>
    <w:lvlOverride w:ilvl="0">
      <w:startOverride w:val="1"/>
    </w:lvlOverride>
  </w:num>
  <w:num w:numId="24">
    <w:abstractNumId w:val="15"/>
  </w:num>
  <w:num w:numId="25">
    <w:abstractNumId w:val="9"/>
  </w:num>
  <w:num w:numId="26">
    <w:abstractNumId w:val="18"/>
  </w:num>
  <w:num w:numId="27">
    <w:abstractNumId w:val="32"/>
  </w:num>
  <w:num w:numId="28">
    <w:abstractNumId w:val="22"/>
  </w:num>
  <w:num w:numId="29">
    <w:abstractNumId w:val="30"/>
  </w:num>
  <w:num w:numId="30">
    <w:abstractNumId w:val="2"/>
  </w:num>
  <w:num w:numId="31">
    <w:abstractNumId w:val="26"/>
  </w:num>
  <w:num w:numId="32">
    <w:abstractNumId w:val="4"/>
  </w:num>
  <w:num w:numId="33">
    <w:abstractNumId w:val="23"/>
  </w:num>
  <w:num w:numId="34">
    <w:abstractNumId w:val="5"/>
  </w:num>
  <w:num w:numId="35">
    <w:abstractNumId w:val="27"/>
  </w:num>
  <w:num w:numId="36">
    <w:abstractNumId w:val="28"/>
  </w:num>
  <w:num w:numId="37">
    <w:abstractNumId w:val="19"/>
  </w:num>
  <w:num w:numId="3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36B5"/>
    <w:rsid w:val="000314A1"/>
    <w:rsid w:val="00043FB2"/>
    <w:rsid w:val="00046DC5"/>
    <w:rsid w:val="00050EA6"/>
    <w:rsid w:val="00052DA3"/>
    <w:rsid w:val="000546B1"/>
    <w:rsid w:val="00061505"/>
    <w:rsid w:val="00072142"/>
    <w:rsid w:val="000740AA"/>
    <w:rsid w:val="0008442C"/>
    <w:rsid w:val="00086CD5"/>
    <w:rsid w:val="000A516F"/>
    <w:rsid w:val="000B1786"/>
    <w:rsid w:val="000B3D5F"/>
    <w:rsid w:val="000C636B"/>
    <w:rsid w:val="000C775E"/>
    <w:rsid w:val="000E3EC5"/>
    <w:rsid w:val="000F1D50"/>
    <w:rsid w:val="00102A49"/>
    <w:rsid w:val="00103EF6"/>
    <w:rsid w:val="00115665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17C4"/>
    <w:rsid w:val="001E426D"/>
    <w:rsid w:val="001F0C1B"/>
    <w:rsid w:val="001F2CD3"/>
    <w:rsid w:val="002323B3"/>
    <w:rsid w:val="00240413"/>
    <w:rsid w:val="00242DAA"/>
    <w:rsid w:val="0025469F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3871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14B1"/>
    <w:rsid w:val="00346C1C"/>
    <w:rsid w:val="00351034"/>
    <w:rsid w:val="003513CF"/>
    <w:rsid w:val="00352467"/>
    <w:rsid w:val="00353398"/>
    <w:rsid w:val="00361CE8"/>
    <w:rsid w:val="00365C15"/>
    <w:rsid w:val="0037053F"/>
    <w:rsid w:val="00374D3E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C6E06"/>
    <w:rsid w:val="003D7258"/>
    <w:rsid w:val="003E2C13"/>
    <w:rsid w:val="003E56DB"/>
    <w:rsid w:val="003F05B9"/>
    <w:rsid w:val="003F1EE7"/>
    <w:rsid w:val="00404F4F"/>
    <w:rsid w:val="004153A9"/>
    <w:rsid w:val="00417CDC"/>
    <w:rsid w:val="00443957"/>
    <w:rsid w:val="00446E85"/>
    <w:rsid w:val="00447966"/>
    <w:rsid w:val="00451BDA"/>
    <w:rsid w:val="004534BD"/>
    <w:rsid w:val="00460EBC"/>
    <w:rsid w:val="004622D6"/>
    <w:rsid w:val="00471E5C"/>
    <w:rsid w:val="00473631"/>
    <w:rsid w:val="00475813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066DD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EEE"/>
    <w:rsid w:val="005846F8"/>
    <w:rsid w:val="005A0E8D"/>
    <w:rsid w:val="005A303D"/>
    <w:rsid w:val="005A7320"/>
    <w:rsid w:val="005B02E3"/>
    <w:rsid w:val="005C620C"/>
    <w:rsid w:val="005C6BC9"/>
    <w:rsid w:val="005D220F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D342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9381F"/>
    <w:rsid w:val="007B324C"/>
    <w:rsid w:val="007B41F7"/>
    <w:rsid w:val="007C17EC"/>
    <w:rsid w:val="007E034A"/>
    <w:rsid w:val="007E35BC"/>
    <w:rsid w:val="007F1F0F"/>
    <w:rsid w:val="007F2216"/>
    <w:rsid w:val="007F7AF8"/>
    <w:rsid w:val="0080176B"/>
    <w:rsid w:val="00802F78"/>
    <w:rsid w:val="00805965"/>
    <w:rsid w:val="00807D09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3672"/>
    <w:rsid w:val="00964A98"/>
    <w:rsid w:val="00995D06"/>
    <w:rsid w:val="009A10AD"/>
    <w:rsid w:val="009D09F3"/>
    <w:rsid w:val="009D1BFF"/>
    <w:rsid w:val="009D3EFE"/>
    <w:rsid w:val="009D76BF"/>
    <w:rsid w:val="00A14EB7"/>
    <w:rsid w:val="00A15034"/>
    <w:rsid w:val="00A21B9A"/>
    <w:rsid w:val="00A251E6"/>
    <w:rsid w:val="00A40D2E"/>
    <w:rsid w:val="00A41073"/>
    <w:rsid w:val="00A422EF"/>
    <w:rsid w:val="00A470C2"/>
    <w:rsid w:val="00A516EE"/>
    <w:rsid w:val="00A51C8D"/>
    <w:rsid w:val="00A52051"/>
    <w:rsid w:val="00A5286C"/>
    <w:rsid w:val="00A56541"/>
    <w:rsid w:val="00A676F5"/>
    <w:rsid w:val="00A67964"/>
    <w:rsid w:val="00A679F5"/>
    <w:rsid w:val="00A719C6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184"/>
    <w:rsid w:val="00BB0800"/>
    <w:rsid w:val="00BB660D"/>
    <w:rsid w:val="00BB6E72"/>
    <w:rsid w:val="00BC1A2C"/>
    <w:rsid w:val="00BC60ED"/>
    <w:rsid w:val="00BD01DC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84F0A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18E3"/>
    <w:rsid w:val="00E23C9D"/>
    <w:rsid w:val="00E35ECC"/>
    <w:rsid w:val="00E448B0"/>
    <w:rsid w:val="00E629B5"/>
    <w:rsid w:val="00E757E9"/>
    <w:rsid w:val="00E76079"/>
    <w:rsid w:val="00E8082F"/>
    <w:rsid w:val="00E86CC9"/>
    <w:rsid w:val="00E97C0C"/>
    <w:rsid w:val="00EB3419"/>
    <w:rsid w:val="00EC04DB"/>
    <w:rsid w:val="00EC76EA"/>
    <w:rsid w:val="00ED051E"/>
    <w:rsid w:val="00ED0AAD"/>
    <w:rsid w:val="00ED79CF"/>
    <w:rsid w:val="00F241BA"/>
    <w:rsid w:val="00F30435"/>
    <w:rsid w:val="00F333D9"/>
    <w:rsid w:val="00F35A29"/>
    <w:rsid w:val="00F46A8F"/>
    <w:rsid w:val="00F47477"/>
    <w:rsid w:val="00F502C4"/>
    <w:rsid w:val="00F51299"/>
    <w:rsid w:val="00F531D2"/>
    <w:rsid w:val="00F5348C"/>
    <w:rsid w:val="00F62B98"/>
    <w:rsid w:val="00F927D3"/>
    <w:rsid w:val="00FA229E"/>
    <w:rsid w:val="00FA3B3E"/>
    <w:rsid w:val="00FA4A10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22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character" w:styleId="Uwydatnienie">
    <w:name w:val="Emphasis"/>
    <w:basedOn w:val="Domylnaczcionkaakapitu"/>
    <w:uiPriority w:val="20"/>
    <w:qFormat/>
    <w:rsid w:val="00061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kadzielski@" TargetMode="External"/><Relationship Id="rId18" Type="http://schemas.openxmlformats.org/officeDocument/2006/relationships/hyperlink" Target="http://centrum.tdb.uw.edu.pl/the-idea-of-shaping-the-attitudes-of-children-and-youth-a-study-of-the-rownac-szanse-equal-opportunities-program-from-the-perspective-of-the-activities-of-the-stocznia-shipyard-foundati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centrum.tdb.uw.edu.pl/the-idea-of-social-participation-a-study-of-the-activities-of-the-stocznia-foundation-under-the-od-diagnozy-do-strategii-progr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entrum.tdb.uw.edu.pl/the-idea-of-protecting-people-at-risk-of-exclusion-a-study-of-the-activities-of-the-stocznia-foundation-under-the-cami-and-lokator-program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centrum.tdb.uw.edu.pl/the-city-ngos-and-covid-19-non-governmental-organisations-in-warsaw-and-the-new-horizons-of-societal-security-during-the-pandemic-research-concep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34752/j5q0-ds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7DFFC-35E5-44B1-991F-319DA7DD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2250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2023-01-26T14:25:00Z</cp:lastPrinted>
  <dcterms:created xsi:type="dcterms:W3CDTF">2024-01-24T11:06:00Z</dcterms:created>
  <dcterms:modified xsi:type="dcterms:W3CDTF">2024-01-30T08:20:00Z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