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EB2E" w14:textId="77777777" w:rsidR="00397BA9" w:rsidRPr="00A555C2" w:rsidRDefault="00397BA9" w:rsidP="00397BA9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79C145B" wp14:editId="29C5BAD5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D33B4" wp14:editId="26D54E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98612" w14:textId="77777777" w:rsidR="00397BA9" w:rsidRPr="00EC76EA" w:rsidRDefault="00397BA9" w:rsidP="00397BA9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5C491F8D" w14:textId="77777777" w:rsidR="00397BA9" w:rsidRPr="00102A49" w:rsidRDefault="00397BA9" w:rsidP="00397BA9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 DLA KIERUNKÓW STUDIÓW</w:t>
                              </w:r>
                            </w:p>
                            <w:p w14:paraId="7C4C5B35" w14:textId="77777777" w:rsidR="00397BA9" w:rsidRDefault="00397BA9" w:rsidP="00397BA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D33B4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25698612" w14:textId="77777777" w:rsidR="00397BA9" w:rsidRPr="00EC76EA" w:rsidRDefault="00397BA9" w:rsidP="00397BA9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5C491F8D" w14:textId="77777777" w:rsidR="00397BA9" w:rsidRPr="00102A49" w:rsidRDefault="00397BA9" w:rsidP="00397BA9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 DLA KIERUNKÓW STUDIÓW</w:t>
                        </w:r>
                      </w:p>
                      <w:p w14:paraId="7C4C5B35" w14:textId="77777777" w:rsidR="00397BA9" w:rsidRDefault="00397BA9" w:rsidP="00397BA9"/>
                    </w:txbxContent>
                  </v:textbox>
                </v:shape>
              </v:group>
            </w:pict>
          </mc:Fallback>
        </mc:AlternateContent>
      </w:r>
    </w:p>
    <w:p w14:paraId="6671FEFA" w14:textId="77777777" w:rsidR="00397BA9" w:rsidRPr="00A555C2" w:rsidRDefault="00397BA9" w:rsidP="00397BA9">
      <w:pPr>
        <w:rPr>
          <w:rFonts w:ascii="Arial" w:hAnsi="Arial" w:cs="Arial"/>
        </w:rPr>
      </w:pPr>
    </w:p>
    <w:p w14:paraId="3E4FB0A9" w14:textId="77777777" w:rsidR="00397BA9" w:rsidRPr="00A555C2" w:rsidRDefault="00397BA9" w:rsidP="00397BA9">
      <w:pPr>
        <w:jc w:val="center"/>
        <w:rPr>
          <w:rFonts w:ascii="Arial" w:eastAsia="Arial" w:hAnsi="Arial" w:cs="Arial"/>
          <w:b/>
        </w:rPr>
      </w:pPr>
    </w:p>
    <w:p w14:paraId="12391632" w14:textId="77777777" w:rsidR="00397BA9" w:rsidRDefault="00397BA9" w:rsidP="00397BA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4D2AEB43" w14:textId="77777777" w:rsidR="00397BA9" w:rsidRPr="0035118A" w:rsidRDefault="00397BA9" w:rsidP="00397BA9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02903AB7" w14:textId="77777777" w:rsidR="00397BA9" w:rsidRPr="0035118A" w:rsidRDefault="00397BA9" w:rsidP="00397BA9">
      <w:pPr>
        <w:pStyle w:val="NormalnyWeb"/>
        <w:spacing w:before="0" w:beforeAutospacing="0" w:after="0" w:afterAutospacing="0"/>
        <w:jc w:val="center"/>
      </w:pPr>
      <w:r w:rsidRPr="0035118A">
        <w:rPr>
          <w:rFonts w:ascii="Arial" w:eastAsia="Arial" w:hAnsi="Arial" w:cs="Arial"/>
          <w:b/>
        </w:rPr>
        <w:t xml:space="preserve">UCHWAŁA NR </w:t>
      </w:r>
      <w:r>
        <w:rPr>
          <w:rFonts w:ascii="Arial" w:eastAsia="Arial" w:hAnsi="Arial" w:cs="Arial"/>
          <w:b/>
        </w:rPr>
        <w:t>14</w:t>
      </w:r>
      <w:r w:rsidRPr="0035118A">
        <w:rPr>
          <w:rFonts w:ascii="Arial" w:hAnsi="Arial" w:cs="Arial"/>
          <w:b/>
          <w:bCs/>
        </w:rPr>
        <w:t>/2024</w:t>
      </w:r>
    </w:p>
    <w:p w14:paraId="72293BFE" w14:textId="77777777" w:rsidR="00397BA9" w:rsidRPr="0035118A" w:rsidRDefault="00397BA9" w:rsidP="00397BA9"/>
    <w:p w14:paraId="32EF8459" w14:textId="77777777" w:rsidR="00397BA9" w:rsidRPr="0035118A" w:rsidRDefault="00397BA9" w:rsidP="00397BA9">
      <w:pPr>
        <w:jc w:val="center"/>
      </w:pPr>
      <w:r w:rsidRPr="0035118A">
        <w:rPr>
          <w:rFonts w:ascii="Arial" w:hAnsi="Arial" w:cs="Arial"/>
          <w:b/>
          <w:bCs/>
        </w:rPr>
        <w:t>RADY DYDAKTYCZNEJ DLA KIERUNKÓW STUDIÓW BEZPIECZEŃSTWO WEWNĘTRZNE, CYBERBEZPIECZEŃSTWO, EUROPEISTYKA – INTEGRACJA EUROPEJSKA, ORGANIZOWANIE RYNKU PRACY, POLITOLOGIA, POLITYKA PUBLICZNA, POLITYKA SPOŁECZNA, STOSUNKI MIĘDZYNARODOWE, STUDIA EUROAZJATYCKIE</w:t>
      </w:r>
    </w:p>
    <w:p w14:paraId="29B52BAA" w14:textId="2274C52E" w:rsidR="00397BA9" w:rsidRPr="0035118A" w:rsidRDefault="00397BA9" w:rsidP="00397BA9">
      <w:pPr>
        <w:spacing w:before="240" w:after="240"/>
        <w:jc w:val="center"/>
      </w:pPr>
      <w:r w:rsidRPr="0035118A">
        <w:rPr>
          <w:rFonts w:ascii="Arial" w:hAnsi="Arial" w:cs="Arial"/>
        </w:rPr>
        <w:t xml:space="preserve">z dnia </w:t>
      </w:r>
      <w:r w:rsidR="0050690E">
        <w:rPr>
          <w:rFonts w:ascii="Arial" w:hAnsi="Arial" w:cs="Arial"/>
        </w:rPr>
        <w:t>24</w:t>
      </w:r>
      <w:r w:rsidRPr="0035118A">
        <w:rPr>
          <w:rFonts w:ascii="Arial" w:hAnsi="Arial" w:cs="Arial"/>
        </w:rPr>
        <w:t xml:space="preserve"> lutego 2024 r.</w:t>
      </w:r>
    </w:p>
    <w:p w14:paraId="2658F0BA" w14:textId="77777777" w:rsidR="00397BA9" w:rsidRPr="0035118A" w:rsidRDefault="00397BA9" w:rsidP="00397BA9">
      <w:pPr>
        <w:jc w:val="center"/>
        <w:rPr>
          <w:rFonts w:ascii="Arial" w:hAnsi="Arial" w:cs="Arial"/>
          <w:b/>
        </w:rPr>
      </w:pPr>
      <w:r w:rsidRPr="0035118A">
        <w:rPr>
          <w:rFonts w:ascii="Arial" w:hAnsi="Arial" w:cs="Arial"/>
          <w:b/>
        </w:rPr>
        <w:t>w sprawie zasad przyjęć laureatów i finalistów Olimpiady</w:t>
      </w:r>
      <w:r w:rsidRPr="0035118A">
        <w:rPr>
          <w:rFonts w:ascii="Arial" w:hAnsi="Arial" w:cs="Arial"/>
          <w:b/>
          <w:i/>
        </w:rPr>
        <w:t xml:space="preserve"> „Warto wiedzieć więcej o ubezpieczeniach społecznych” </w:t>
      </w:r>
      <w:r w:rsidRPr="0035118A">
        <w:rPr>
          <w:rFonts w:ascii="Arial" w:hAnsi="Arial" w:cs="Arial"/>
          <w:b/>
        </w:rPr>
        <w:t>organizowanej przez Zakład Ubezpieczeń Społecznych</w:t>
      </w:r>
      <w:r w:rsidRPr="0035118A">
        <w:rPr>
          <w:rFonts w:ascii="Arial" w:hAnsi="Arial" w:cs="Arial"/>
          <w:sz w:val="20"/>
          <w:szCs w:val="20"/>
        </w:rPr>
        <w:t xml:space="preserve"> </w:t>
      </w:r>
      <w:r w:rsidRPr="0035118A">
        <w:rPr>
          <w:rFonts w:ascii="Arial" w:hAnsi="Arial" w:cs="Arial"/>
          <w:b/>
        </w:rPr>
        <w:t>w roku akademickim 2024/2025, 2025/2026, 2026/2027, 2027/2028 na studia I stopnia na kierunku organizowanie rynku pracy oraz na studia I stopnia na kierunku polityka społeczna</w:t>
      </w:r>
    </w:p>
    <w:p w14:paraId="3D17CC7D" w14:textId="77777777" w:rsidR="00397BA9" w:rsidRPr="0035118A" w:rsidRDefault="00397BA9" w:rsidP="00397BA9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550CA4BC" w14:textId="77777777" w:rsidR="00397BA9" w:rsidRPr="0035118A" w:rsidRDefault="00397BA9" w:rsidP="00397BA9">
      <w:pPr>
        <w:ind w:firstLine="708"/>
        <w:jc w:val="both"/>
        <w:rPr>
          <w:rFonts w:ascii="Arial" w:hAnsi="Arial" w:cs="Arial"/>
        </w:rPr>
      </w:pPr>
      <w:r w:rsidRPr="0035118A">
        <w:rPr>
          <w:rFonts w:ascii="Arial" w:hAnsi="Arial" w:cs="Arial"/>
        </w:rPr>
        <w:t>Na podstawie § 68 ust. 2 Statutu Uniwersytetu Warszawskiego (Monitor UW</w:t>
      </w:r>
      <w:r w:rsidRPr="0035118A">
        <w:rPr>
          <w:rFonts w:ascii="Arial" w:hAnsi="Arial" w:cs="Arial"/>
        </w:rPr>
        <w:br/>
        <w:t>z 2019 r. poz. 190) oraz § 5 ust. 1 pt. 2 Regulaminu studiów na Uniwersytecie Warszawskim (Monitor UW z 2019 r. poz. 186) Rada Dydaktyczna postanawia, co następuje:</w:t>
      </w:r>
    </w:p>
    <w:p w14:paraId="6118AB84" w14:textId="77777777" w:rsidR="00397BA9" w:rsidRPr="0035118A" w:rsidRDefault="00397BA9" w:rsidP="00397BA9">
      <w:pPr>
        <w:spacing w:before="120" w:after="120"/>
        <w:jc w:val="center"/>
        <w:rPr>
          <w:rFonts w:ascii="Arial" w:eastAsia="Arial" w:hAnsi="Arial" w:cs="Arial"/>
        </w:rPr>
      </w:pPr>
      <w:r w:rsidRPr="0035118A">
        <w:rPr>
          <w:rFonts w:ascii="Arial" w:eastAsia="Arial" w:hAnsi="Arial" w:cs="Arial"/>
        </w:rPr>
        <w:t>§ 1</w:t>
      </w:r>
    </w:p>
    <w:p w14:paraId="0A78E463" w14:textId="77777777" w:rsidR="00397BA9" w:rsidRPr="0035118A" w:rsidRDefault="00397BA9" w:rsidP="00397BA9">
      <w:pPr>
        <w:spacing w:line="276" w:lineRule="auto"/>
        <w:jc w:val="both"/>
        <w:rPr>
          <w:rFonts w:ascii="Arial" w:hAnsi="Arial" w:cs="Arial"/>
        </w:rPr>
      </w:pPr>
      <w:r w:rsidRPr="0035118A">
        <w:rPr>
          <w:rFonts w:ascii="Arial" w:hAnsi="Arial" w:cs="Arial"/>
        </w:rPr>
        <w:tab/>
        <w:t>Rada Dydaktyczna postuluje dodanie ulg w postępowaniu kwalifikacyjnym dla laureatów i finalistów Olimpiady „Warto wiedzieć więcej o ubezpieczeniach społecznych” organizowanej przez Zakład Ubezpieczeń Społecznych:</w:t>
      </w:r>
    </w:p>
    <w:p w14:paraId="5ADE5FFD" w14:textId="77777777" w:rsidR="00397BA9" w:rsidRPr="0035118A" w:rsidRDefault="00397BA9" w:rsidP="00397BA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 w:rsidRPr="0035118A">
        <w:rPr>
          <w:rFonts w:ascii="Arial" w:hAnsi="Arial" w:cs="Arial"/>
        </w:rPr>
        <w:t>laureaci  i finaliści konkursu Olimpiady „Warto wiedzieć więcej o ubezpieczeniach społecznych” organizowanej przez Zakład Ubezpieczeń Społecznych otrzymują maksymalną liczbę punktów możliwych do zdobycia w postępowaniu kwalifikacyjnym na rok akademicki 2024/2025, 2025/2026, 2026/2027, 2027/2028 na kierunku:</w:t>
      </w:r>
    </w:p>
    <w:p w14:paraId="20154554" w14:textId="77777777" w:rsidR="00397BA9" w:rsidRPr="0035118A" w:rsidRDefault="00397BA9" w:rsidP="00397BA9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35118A">
        <w:rPr>
          <w:rFonts w:ascii="Arial" w:hAnsi="Arial" w:cs="Arial"/>
        </w:rPr>
        <w:t>organizowanie rynku pracy, studia stacjonarne I stopnia;</w:t>
      </w:r>
    </w:p>
    <w:p w14:paraId="6B1167E0" w14:textId="77777777" w:rsidR="00397BA9" w:rsidRPr="0035118A" w:rsidRDefault="00397BA9" w:rsidP="00397BA9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Arial" w:hAnsi="Arial" w:cs="Arial"/>
        </w:rPr>
      </w:pPr>
      <w:r w:rsidRPr="0035118A">
        <w:rPr>
          <w:rFonts w:ascii="Arial" w:hAnsi="Arial" w:cs="Arial"/>
        </w:rPr>
        <w:t>polityka społeczna, studia stacjonarne I stopnia.</w:t>
      </w:r>
    </w:p>
    <w:p w14:paraId="15CAFDB4" w14:textId="77777777" w:rsidR="00397BA9" w:rsidRPr="0035118A" w:rsidRDefault="00397BA9" w:rsidP="00397BA9">
      <w:pPr>
        <w:jc w:val="both"/>
        <w:rPr>
          <w:rFonts w:ascii="Arial" w:hAnsi="Arial" w:cs="Arial"/>
        </w:rPr>
      </w:pPr>
    </w:p>
    <w:p w14:paraId="2773A9A6" w14:textId="77777777" w:rsidR="00397BA9" w:rsidRPr="0035118A" w:rsidRDefault="00397BA9" w:rsidP="00397BA9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35118A">
        <w:rPr>
          <w:rFonts w:ascii="Arial" w:eastAsia="Arial" w:hAnsi="Arial" w:cs="Arial"/>
        </w:rPr>
        <w:t>§ 2</w:t>
      </w:r>
    </w:p>
    <w:p w14:paraId="1B40152E" w14:textId="77777777" w:rsidR="00397BA9" w:rsidRPr="0035118A" w:rsidRDefault="00397BA9" w:rsidP="00397BA9">
      <w:pPr>
        <w:spacing w:before="120" w:after="480"/>
        <w:ind w:left="708"/>
        <w:jc w:val="both"/>
        <w:rPr>
          <w:rFonts w:ascii="Arial" w:hAnsi="Arial" w:cs="Arial"/>
        </w:rPr>
      </w:pPr>
      <w:r w:rsidRPr="0035118A">
        <w:rPr>
          <w:rFonts w:ascii="Arial" w:hAnsi="Arial" w:cs="Arial"/>
        </w:rPr>
        <w:t>Uchwała wchodzi w życie z dniem podjęcia.</w:t>
      </w:r>
    </w:p>
    <w:p w14:paraId="04795151" w14:textId="77777777" w:rsidR="00397BA9" w:rsidRPr="00A555C2" w:rsidRDefault="00397BA9" w:rsidP="00397BA9">
      <w:pPr>
        <w:spacing w:before="120" w:after="480"/>
        <w:ind w:left="708"/>
        <w:jc w:val="both"/>
        <w:rPr>
          <w:rFonts w:ascii="Arial" w:hAnsi="Arial" w:cs="Arial"/>
        </w:rPr>
      </w:pPr>
    </w:p>
    <w:p w14:paraId="5D6941FC" w14:textId="523F2F95" w:rsidR="00E7563C" w:rsidRPr="00397BA9" w:rsidRDefault="00397BA9" w:rsidP="00397BA9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>
        <w:rPr>
          <w:rFonts w:ascii="Arial" w:eastAsia="Arial" w:hAnsi="Arial" w:cs="Arial"/>
        </w:rPr>
        <w:t>y</w:t>
      </w:r>
      <w:r w:rsidRPr="00A555C2">
        <w:rPr>
          <w:rFonts w:ascii="Arial" w:eastAsia="Arial" w:hAnsi="Arial" w:cs="Arial"/>
        </w:rPr>
        <w:t xml:space="preserve"> Rady Dydaktycznej: </w:t>
      </w:r>
      <w:r>
        <w:rPr>
          <w:rFonts w:ascii="Arial" w:eastAsia="Arial" w:hAnsi="Arial" w:cs="Arial"/>
          <w:i/>
        </w:rPr>
        <w:t>M. Raś</w:t>
      </w:r>
    </w:p>
    <w:sectPr w:rsidR="00E7563C" w:rsidRPr="00397BA9" w:rsidSect="00682E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E5276" w14:textId="77777777" w:rsidR="0086774B" w:rsidRDefault="0086774B" w:rsidP="00ED051E">
      <w:r>
        <w:separator/>
      </w:r>
    </w:p>
  </w:endnote>
  <w:endnote w:type="continuationSeparator" w:id="0">
    <w:p w14:paraId="3AA294EB" w14:textId="77777777" w:rsidR="0086774B" w:rsidRDefault="0086774B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3A26D" w14:textId="77777777" w:rsidR="0086774B" w:rsidRDefault="0086774B" w:rsidP="00ED051E">
      <w:r>
        <w:separator/>
      </w:r>
    </w:p>
  </w:footnote>
  <w:footnote w:type="continuationSeparator" w:id="0">
    <w:p w14:paraId="1C0CEEE2" w14:textId="77777777" w:rsidR="0086774B" w:rsidRDefault="0086774B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22A6238"/>
    <w:multiLevelType w:val="hybridMultilevel"/>
    <w:tmpl w:val="EE108C70"/>
    <w:lvl w:ilvl="0" w:tplc="5E4AAD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3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4"/>
  </w:num>
  <w:num w:numId="10">
    <w:abstractNumId w:val="2"/>
  </w:num>
  <w:num w:numId="11">
    <w:abstractNumId w:val="8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0"/>
  </w:num>
  <w:num w:numId="19">
    <w:abstractNumId w:val="25"/>
  </w:num>
  <w:num w:numId="20">
    <w:abstractNumId w:val="21"/>
  </w:num>
  <w:num w:numId="21">
    <w:abstractNumId w:val="12"/>
  </w:num>
  <w:num w:numId="22">
    <w:abstractNumId w:val="6"/>
  </w:num>
  <w:num w:numId="23">
    <w:abstractNumId w:val="21"/>
    <w:lvlOverride w:ilvl="0">
      <w:startOverride w:val="1"/>
    </w:lvlOverride>
  </w:num>
  <w:num w:numId="24">
    <w:abstractNumId w:val="12"/>
  </w:num>
  <w:num w:numId="25">
    <w:abstractNumId w:val="6"/>
  </w:num>
  <w:num w:numId="26">
    <w:abstractNumId w:val="15"/>
  </w:num>
  <w:num w:numId="27">
    <w:abstractNumId w:val="24"/>
  </w:num>
  <w:num w:numId="28">
    <w:abstractNumId w:val="18"/>
  </w:num>
  <w:num w:numId="29">
    <w:abstractNumId w:val="22"/>
  </w:num>
  <w:num w:numId="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372D6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D70CC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97BA9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0690E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2432"/>
    <w:rsid w:val="00643C1A"/>
    <w:rsid w:val="00644E89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2CCA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6774B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9D696C"/>
    <w:rsid w:val="00A07C5B"/>
    <w:rsid w:val="00A15034"/>
    <w:rsid w:val="00A40D2E"/>
    <w:rsid w:val="00A422EF"/>
    <w:rsid w:val="00A51C8D"/>
    <w:rsid w:val="00A5286C"/>
    <w:rsid w:val="00A54F5B"/>
    <w:rsid w:val="00A56541"/>
    <w:rsid w:val="00A66154"/>
    <w:rsid w:val="00A676F5"/>
    <w:rsid w:val="00A679F5"/>
    <w:rsid w:val="00A727F8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35D6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29D6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552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A017F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2FBD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0252"/>
    <w:rsid w:val="00EB2194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EF6C0E"/>
    <w:rsid w:val="00F00294"/>
    <w:rsid w:val="00F02012"/>
    <w:rsid w:val="00F10074"/>
    <w:rsid w:val="00F10E19"/>
    <w:rsid w:val="00F17EDF"/>
    <w:rsid w:val="00F241BA"/>
    <w:rsid w:val="00F30435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4D7F-E7F0-4FA3-9F04-D361A521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2023-11-23T13:40:00Z</cp:lastPrinted>
  <dcterms:created xsi:type="dcterms:W3CDTF">2024-02-20T12:54:00Z</dcterms:created>
  <dcterms:modified xsi:type="dcterms:W3CDTF">2024-02-26T10:18:00Z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