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CE437D" w14:textId="0158947D" w:rsidR="00352467" w:rsidRPr="0000695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006950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737CF4">
        <w:rPr>
          <w:rFonts w:ascii="Arial" w:eastAsia="Arial" w:hAnsi="Arial" w:cs="Arial"/>
          <w:b/>
          <w:sz w:val="24"/>
          <w:szCs w:val="24"/>
          <w:lang w:val="en-US"/>
        </w:rPr>
        <w:t>13</w:t>
      </w:r>
      <w:r w:rsidR="00942EB1" w:rsidRPr="00006950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737CF4">
        <w:rPr>
          <w:rFonts w:ascii="Arial" w:eastAsia="Arial" w:hAnsi="Arial" w:cs="Arial"/>
          <w:b/>
          <w:sz w:val="24"/>
          <w:szCs w:val="24"/>
          <w:lang w:val="en-US"/>
        </w:rPr>
        <w:t>4</w:t>
      </w:r>
    </w:p>
    <w:p w14:paraId="6B0FB74E" w14:textId="77777777" w:rsidR="00942EB1" w:rsidRPr="0000695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9797D76" w14:textId="77777777" w:rsidR="00737CF4" w:rsidRPr="00C3016E" w:rsidRDefault="00737CF4" w:rsidP="00737CF4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04CEE75F" w14:textId="77777777" w:rsidR="00737CF4" w:rsidRDefault="00737CF4" w:rsidP="00737CF4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25 kwietnia 2024 r.</w:t>
      </w:r>
    </w:p>
    <w:p w14:paraId="71B06784" w14:textId="77777777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77777777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0A5DA41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272641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39E6FA2E" w:rsidR="00737CF4" w:rsidRPr="00127CAC" w:rsidRDefault="00BA732F" w:rsidP="00737CF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127CAC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127CAC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127CAC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127CA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27CAC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127CAC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D187B91" w14:textId="77777777" w:rsidR="00737CF4" w:rsidRPr="00127CAC" w:rsidRDefault="00737CF4">
      <w:pPr>
        <w:rPr>
          <w:rFonts w:ascii="Arial" w:eastAsia="Arial" w:hAnsi="Arial" w:cs="Arial"/>
          <w:sz w:val="24"/>
          <w:szCs w:val="24"/>
          <w:lang w:val="en-US"/>
        </w:rPr>
      </w:pPr>
      <w:r w:rsidRPr="00127CAC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1E055359" w14:textId="404C5146" w:rsidR="00737CF4" w:rsidRPr="00B13B5E" w:rsidRDefault="00737CF4" w:rsidP="00737CF4">
      <w:pPr>
        <w:jc w:val="right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lastRenderedPageBreak/>
        <w:t>Załącznik nr1</w:t>
      </w:r>
      <w:r>
        <w:rPr>
          <w:color w:val="000000"/>
          <w:sz w:val="16"/>
          <w:szCs w:val="16"/>
          <w:lang w:val="en-US"/>
        </w:rPr>
        <w:br/>
      </w:r>
      <w:r w:rsidRPr="00B13B5E">
        <w:rPr>
          <w:color w:val="000000"/>
          <w:sz w:val="16"/>
          <w:szCs w:val="16"/>
          <w:lang w:val="en-US"/>
        </w:rPr>
        <w:t xml:space="preserve">z dnia 25.04.2024 do uchwały nr </w:t>
      </w:r>
      <w:r>
        <w:rPr>
          <w:color w:val="000000"/>
          <w:sz w:val="16"/>
          <w:szCs w:val="16"/>
          <w:lang w:val="en-US"/>
        </w:rPr>
        <w:t>13</w:t>
      </w:r>
      <w:r w:rsidRPr="00B13B5E">
        <w:rPr>
          <w:color w:val="000000"/>
          <w:sz w:val="16"/>
          <w:szCs w:val="16"/>
          <w:lang w:val="en-US"/>
        </w:rPr>
        <w:t xml:space="preserve">/2024 Rady Dydaktycznej </w:t>
      </w:r>
      <w:r w:rsidRPr="00B13B5E">
        <w:rPr>
          <w:color w:val="222222"/>
          <w:sz w:val="16"/>
          <w:szCs w:val="16"/>
          <w:lang w:val="en-US"/>
        </w:rPr>
        <w:t>dla kierunków</w:t>
      </w:r>
      <w:r>
        <w:rPr>
          <w:color w:val="000000"/>
          <w:lang w:val="en-US"/>
        </w:rPr>
        <w:br/>
      </w: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 xml:space="preserve">in Political Science, Graduate Programme in Interantional Relations, </w:t>
      </w:r>
      <w:r>
        <w:rPr>
          <w:color w:val="222222"/>
          <w:sz w:val="16"/>
          <w:szCs w:val="16"/>
          <w:lang w:val="en-US"/>
        </w:rPr>
        <w:br/>
        <w:t>Graduate Programme in Political Science, European Politics and Economics, Social and Public Policy</w:t>
      </w:r>
    </w:p>
    <w:p w14:paraId="791F1EA1" w14:textId="54E75DA3" w:rsidR="00BC60ED" w:rsidRDefault="00BC60ED" w:rsidP="00737CF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160"/>
        <w:gridCol w:w="6049"/>
      </w:tblGrid>
      <w:tr w:rsidR="00FE3A5F" w:rsidRPr="00FE3A5F" w14:paraId="7785EEE2" w14:textId="77777777" w:rsidTr="00FE3A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1A9" w14:textId="1DC1683B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46D" w14:textId="7804D0ED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911" w14:textId="4E64D891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Temat pracy dyplomowej</w:t>
            </w:r>
          </w:p>
        </w:tc>
      </w:tr>
      <w:tr w:rsidR="00FE3A5F" w:rsidRPr="00127CAC" w14:paraId="60007E78" w14:textId="77777777" w:rsidTr="00FE3A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AA99" w14:textId="1CF8B21B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Ciechański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689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447545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A7C9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approach of the United Arab Emirates to international human rights protection</w:t>
            </w:r>
          </w:p>
        </w:tc>
      </w:tr>
      <w:tr w:rsidR="00FE3A5F" w:rsidRPr="00127CAC" w14:paraId="527CCD5D" w14:textId="77777777" w:rsidTr="00FE3A5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121" w14:textId="4FDFEE6E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Szczepański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F9B8" w14:textId="377E31D9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445632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C2D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role of coups in shaping the state of democracy in Turkey</w:t>
            </w:r>
          </w:p>
        </w:tc>
      </w:tr>
      <w:tr w:rsidR="00FE3A5F" w:rsidRPr="00127CAC" w14:paraId="7DF9D614" w14:textId="77777777" w:rsidTr="00FE3A5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F3BA9" w14:textId="6A14BF1A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Szczepański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71B84AA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445634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5BD65DD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Transformation of the governance system in Turkey - from a parliamentary system to a presidential system</w:t>
            </w:r>
          </w:p>
        </w:tc>
      </w:tr>
      <w:tr w:rsidR="00FE3A5F" w:rsidRPr="00127CAC" w14:paraId="115168F6" w14:textId="77777777" w:rsidTr="00FE3A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B4C6" w14:textId="7B354F29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Ilkowski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CB8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130" w14:textId="77777777" w:rsidR="00FE3A5F" w:rsidRPr="00FE3A5F" w:rsidRDefault="00FE3A5F" w:rsidP="00FE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3A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The impact of authoritarian legacy on politics in South Korea</w:t>
            </w:r>
          </w:p>
        </w:tc>
      </w:tr>
    </w:tbl>
    <w:p w14:paraId="76C53B74" w14:textId="0786CF66" w:rsidR="00FE3A5F" w:rsidRPr="00737CF4" w:rsidRDefault="00FE3A5F" w:rsidP="00737CF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sectPr w:rsidR="00FE3A5F" w:rsidRPr="00737CF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912B" w14:textId="77777777" w:rsidR="009F7E77" w:rsidRDefault="009F7E77" w:rsidP="00ED051E">
      <w:pPr>
        <w:spacing w:after="0" w:line="240" w:lineRule="auto"/>
      </w:pPr>
      <w:r>
        <w:separator/>
      </w:r>
    </w:p>
  </w:endnote>
  <w:endnote w:type="continuationSeparator" w:id="0">
    <w:p w14:paraId="61C40345" w14:textId="77777777" w:rsidR="009F7E77" w:rsidRDefault="009F7E7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6935" w14:textId="77777777" w:rsidR="009F7E77" w:rsidRDefault="009F7E77" w:rsidP="00ED051E">
      <w:pPr>
        <w:spacing w:after="0" w:line="240" w:lineRule="auto"/>
      </w:pPr>
      <w:r>
        <w:separator/>
      </w:r>
    </w:p>
  </w:footnote>
  <w:footnote w:type="continuationSeparator" w:id="0">
    <w:p w14:paraId="3381F4B4" w14:textId="77777777" w:rsidR="009F7E77" w:rsidRDefault="009F7E7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7CAC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1F7782"/>
    <w:rsid w:val="002323B3"/>
    <w:rsid w:val="002327DA"/>
    <w:rsid w:val="00240413"/>
    <w:rsid w:val="00242DAA"/>
    <w:rsid w:val="00262708"/>
    <w:rsid w:val="00265ECD"/>
    <w:rsid w:val="0026631C"/>
    <w:rsid w:val="00272641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55B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37CF4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F7E77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5B38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0521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3A5F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EC4F11F0-95AF-4767-9A7B-687CC505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2024-04-24T13:35:00Z</dcterms:created>
  <dcterms:modified xsi:type="dcterms:W3CDTF">2024-04-25T13:34:00Z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