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157AAC7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13021D">
        <w:t>41</w:t>
      </w:r>
    </w:p>
    <w:p w14:paraId="29206324" w14:textId="3375AD7B" w:rsidR="00352467" w:rsidRPr="00352467" w:rsidRDefault="00352467" w:rsidP="00352467"/>
    <w:p w14:paraId="5529A31E" w14:textId="386BEFF2" w:rsidR="00752D68" w:rsidRDefault="00B554C8" w:rsidP="00743B56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CBE6C6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F549C">
        <w:rPr>
          <w:rFonts w:ascii="Arial" w:eastAsia="Arial" w:hAnsi="Arial" w:cs="Arial"/>
          <w:b/>
          <w:sz w:val="24"/>
          <w:szCs w:val="24"/>
        </w:rPr>
        <w:t>24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6F549C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085F97" w14:textId="77777777" w:rsidR="00D706E8" w:rsidRDefault="00D706E8" w:rsidP="00D706E8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605433AC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F549C">
        <w:rPr>
          <w:rFonts w:ascii="Arial" w:eastAsia="Arial" w:hAnsi="Arial" w:cs="Arial"/>
          <w:sz w:val="24"/>
          <w:szCs w:val="24"/>
        </w:rPr>
        <w:t>21 marca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6F549C">
        <w:rPr>
          <w:rFonts w:ascii="Arial" w:eastAsia="Arial" w:hAnsi="Arial" w:cs="Arial"/>
          <w:sz w:val="24"/>
          <w:szCs w:val="24"/>
        </w:rPr>
        <w:t>4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068047CB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DB0E23">
        <w:rPr>
          <w:rFonts w:ascii="Arial" w:hAnsi="Arial" w:cs="Arial"/>
          <w:sz w:val="24"/>
          <w:szCs w:val="24"/>
        </w:rPr>
        <w:t xml:space="preserve"> stanowiące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DB0E23">
        <w:rPr>
          <w:rFonts w:ascii="Arial" w:hAnsi="Arial" w:cs="Arial"/>
          <w:sz w:val="24"/>
          <w:szCs w:val="24"/>
        </w:rPr>
        <w:t xml:space="preserve"> oraz nr 2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39276266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6F549C">
        <w:rPr>
          <w:rFonts w:ascii="Times New Roman" w:hAnsi="Times New Roman"/>
          <w:sz w:val="16"/>
          <w:szCs w:val="16"/>
        </w:rPr>
        <w:t>21/03</w:t>
      </w:r>
      <w:r w:rsidR="00D706E8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6F549C">
        <w:rPr>
          <w:rFonts w:ascii="Times New Roman" w:hAnsi="Times New Roman"/>
          <w:sz w:val="16"/>
          <w:szCs w:val="16"/>
        </w:rPr>
        <w:t>24</w:t>
      </w:r>
      <w:r>
        <w:rPr>
          <w:rFonts w:ascii="Times New Roman" w:hAnsi="Times New Roman"/>
          <w:sz w:val="16"/>
          <w:szCs w:val="16"/>
        </w:rPr>
        <w:t>/202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E8C88AA" w14:textId="6E9672C0" w:rsidR="00D139B4" w:rsidRDefault="00D706E8" w:rsidP="00D1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</w:t>
      </w:r>
      <w:r w:rsidR="00D139B4"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3B624FAF" w:rsid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</w:t>
      </w:r>
      <w:r w:rsidR="00D706E8">
        <w:rPr>
          <w:rFonts w:ascii="Times New Roman" w:eastAsia="Times New Roman" w:hAnsi="Times New Roman"/>
          <w:color w:val="222222"/>
          <w:sz w:val="16"/>
          <w:szCs w:val="16"/>
        </w:rPr>
        <w:t>Polityka Kulturalna i Zarządzanie w Kulturze,</w:t>
      </w:r>
      <w:r w:rsidR="00D706E8">
        <w:rPr>
          <w:rFonts w:ascii="Times New Roman" w:eastAsia="Times New Roman" w:hAnsi="Times New Roman"/>
          <w:color w:val="222222"/>
          <w:sz w:val="16"/>
          <w:szCs w:val="16"/>
        </w:rPr>
        <w:br/>
        <w:t>Polityka publiczna,</w:t>
      </w:r>
      <w:r w:rsidR="00E40BAE">
        <w:rPr>
          <w:rFonts w:ascii="Times New Roman" w:eastAsia="Times New Roman" w:hAnsi="Times New Roman"/>
          <w:color w:val="22222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Polityka społeczna, Stosunki międzynarodowe, </w:t>
      </w:r>
    </w:p>
    <w:p w14:paraId="20D96A17" w14:textId="69495BD2" w:rsidR="00F57E99" w:rsidRP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18AE935C" w14:textId="77777777" w:rsidR="006F549C" w:rsidRPr="006F549C" w:rsidRDefault="006F549C" w:rsidP="006F549C">
      <w:pPr>
        <w:rPr>
          <w:rFonts w:ascii="Arial" w:hAnsi="Arial" w:cs="Arial"/>
          <w:b/>
          <w:sz w:val="20"/>
          <w:szCs w:val="20"/>
        </w:rPr>
      </w:pPr>
    </w:p>
    <w:p w14:paraId="7C57E997" w14:textId="77777777" w:rsidR="006F549C" w:rsidRPr="00DB0E23" w:rsidRDefault="006F549C" w:rsidP="006F549C">
      <w:pPr>
        <w:pStyle w:val="Legenda"/>
        <w:keepNext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DB0E23">
        <w:rPr>
          <w:rFonts w:ascii="Arial" w:hAnsi="Arial" w:cs="Arial"/>
          <w:b/>
          <w:i w:val="0"/>
          <w:color w:val="auto"/>
          <w:sz w:val="20"/>
          <w:szCs w:val="20"/>
        </w:rPr>
        <w:t>Stosunki międzynarodowe I stopnia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6F549C" w:rsidRPr="00A257CD" w14:paraId="54D3AB4C" w14:textId="77777777" w:rsidTr="008735E3">
        <w:tc>
          <w:tcPr>
            <w:tcW w:w="2265" w:type="dxa"/>
          </w:tcPr>
          <w:p w14:paraId="53A93666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A257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Sandra Berlińska </w:t>
            </w:r>
          </w:p>
        </w:tc>
        <w:tc>
          <w:tcPr>
            <w:tcW w:w="4534" w:type="dxa"/>
          </w:tcPr>
          <w:p w14:paraId="1D98BA4D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205C3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Francuskie partie prawicowe, a kryzys migracyjny w XXI wieku: postawy, reakcje i polityczne implikacje</w:t>
            </w:r>
          </w:p>
        </w:tc>
        <w:tc>
          <w:tcPr>
            <w:tcW w:w="2268" w:type="dxa"/>
          </w:tcPr>
          <w:p w14:paraId="072FEE3F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A257CD">
              <w:rPr>
                <w:rFonts w:ascii="Arial" w:hAnsi="Arial" w:cs="Arial"/>
                <w:sz w:val="20"/>
                <w:szCs w:val="20"/>
              </w:rPr>
              <w:t>Dr A. Materska Sosnowska</w:t>
            </w:r>
          </w:p>
        </w:tc>
      </w:tr>
      <w:tr w:rsidR="006F549C" w:rsidRPr="00A257CD" w14:paraId="104EE12B" w14:textId="77777777" w:rsidTr="008735E3">
        <w:tc>
          <w:tcPr>
            <w:tcW w:w="2265" w:type="dxa"/>
          </w:tcPr>
          <w:p w14:paraId="575F563A" w14:textId="2B118EDC" w:rsidR="006F549C" w:rsidRPr="00A257CD" w:rsidRDefault="00E76321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E76321">
              <w:rPr>
                <w:rFonts w:ascii="Arial" w:hAnsi="Arial" w:cs="Arial"/>
                <w:sz w:val="20"/>
                <w:szCs w:val="20"/>
              </w:rPr>
              <w:t>438069</w:t>
            </w:r>
          </w:p>
        </w:tc>
        <w:tc>
          <w:tcPr>
            <w:tcW w:w="4534" w:type="dxa"/>
          </w:tcPr>
          <w:p w14:paraId="7F7BE42E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20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</w:t>
            </w:r>
            <w:r w:rsidRPr="00A257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Pr="0020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separatyzmy w Europie – szansa czy zagrożenie dla Unii Europejskiej?</w:t>
            </w:r>
          </w:p>
        </w:tc>
        <w:tc>
          <w:tcPr>
            <w:tcW w:w="2268" w:type="dxa"/>
          </w:tcPr>
          <w:p w14:paraId="4EEDB53E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A257CD">
              <w:rPr>
                <w:rFonts w:ascii="Arial" w:hAnsi="Arial" w:cs="Arial"/>
                <w:sz w:val="20"/>
                <w:szCs w:val="20"/>
              </w:rPr>
              <w:t>Dr A. Materska Sosnowska</w:t>
            </w:r>
          </w:p>
        </w:tc>
      </w:tr>
      <w:tr w:rsidR="006F549C" w:rsidRPr="00A257CD" w14:paraId="4DF6DDF6" w14:textId="77777777" w:rsidTr="008735E3">
        <w:tc>
          <w:tcPr>
            <w:tcW w:w="2265" w:type="dxa"/>
          </w:tcPr>
          <w:p w14:paraId="3D20F9B3" w14:textId="0A6FD338" w:rsidR="006F549C" w:rsidRPr="00A257CD" w:rsidRDefault="00E76321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E76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445423</w:t>
            </w:r>
          </w:p>
        </w:tc>
        <w:tc>
          <w:tcPr>
            <w:tcW w:w="4534" w:type="dxa"/>
          </w:tcPr>
          <w:p w14:paraId="35182204" w14:textId="77777777" w:rsidR="006F549C" w:rsidRPr="00A257CD" w:rsidRDefault="006F549C" w:rsidP="008735E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20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Ewolucja zagadnienia separatyzmu w programach flamandzkich partii politycznych</w:t>
            </w:r>
          </w:p>
        </w:tc>
        <w:tc>
          <w:tcPr>
            <w:tcW w:w="2268" w:type="dxa"/>
          </w:tcPr>
          <w:p w14:paraId="79DDD30F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A257CD">
              <w:rPr>
                <w:rFonts w:ascii="Arial" w:hAnsi="Arial" w:cs="Arial"/>
                <w:sz w:val="20"/>
                <w:szCs w:val="20"/>
              </w:rPr>
              <w:t>Dr A. Materska Sosnowska</w:t>
            </w:r>
          </w:p>
        </w:tc>
      </w:tr>
      <w:tr w:rsidR="006F549C" w:rsidRPr="00A257CD" w14:paraId="707E876F" w14:textId="77777777" w:rsidTr="008735E3">
        <w:tc>
          <w:tcPr>
            <w:tcW w:w="2265" w:type="dxa"/>
          </w:tcPr>
          <w:p w14:paraId="12ADF56B" w14:textId="04913928" w:rsidR="006F549C" w:rsidRPr="00A257CD" w:rsidRDefault="00E76321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E76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443629</w:t>
            </w:r>
          </w:p>
        </w:tc>
        <w:tc>
          <w:tcPr>
            <w:tcW w:w="4534" w:type="dxa"/>
          </w:tcPr>
          <w:p w14:paraId="36ACD58D" w14:textId="77777777" w:rsidR="006F549C" w:rsidRPr="00A257CD" w:rsidRDefault="006F549C" w:rsidP="008735E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257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„</w:t>
            </w:r>
            <w:r w:rsidRPr="00205C30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Wielka Wojna</w:t>
            </w:r>
            <w:r w:rsidRPr="00A257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”</w:t>
            </w:r>
            <w:r w:rsidRPr="00205C30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- upadek imperiów. Rozwój europejskich systemów politycznych po I wojnie światowej</w:t>
            </w:r>
          </w:p>
        </w:tc>
        <w:tc>
          <w:tcPr>
            <w:tcW w:w="2268" w:type="dxa"/>
          </w:tcPr>
          <w:p w14:paraId="1F89473C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A257CD">
              <w:rPr>
                <w:rFonts w:ascii="Arial" w:hAnsi="Arial" w:cs="Arial"/>
                <w:sz w:val="20"/>
                <w:szCs w:val="20"/>
              </w:rPr>
              <w:t>Dr A. Materska Sosnowska</w:t>
            </w:r>
          </w:p>
        </w:tc>
      </w:tr>
      <w:tr w:rsidR="006F549C" w:rsidRPr="00A257CD" w14:paraId="6F3B9955" w14:textId="77777777" w:rsidTr="008735E3">
        <w:tc>
          <w:tcPr>
            <w:tcW w:w="2265" w:type="dxa"/>
          </w:tcPr>
          <w:p w14:paraId="50196F9E" w14:textId="052DAF11" w:rsidR="006F549C" w:rsidRPr="00A257CD" w:rsidRDefault="00E76321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E76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445468</w:t>
            </w:r>
          </w:p>
        </w:tc>
        <w:tc>
          <w:tcPr>
            <w:tcW w:w="4534" w:type="dxa"/>
          </w:tcPr>
          <w:p w14:paraId="7ADBE70C" w14:textId="77777777" w:rsidR="006F549C" w:rsidRPr="00205C30" w:rsidRDefault="006F549C" w:rsidP="008735E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20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Stosunek Polaków do Unii Europejskiej</w:t>
            </w:r>
            <w:r w:rsidRPr="00A257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latach</w:t>
            </w:r>
            <w:r w:rsidRPr="0020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2004-2024</w:t>
            </w:r>
          </w:p>
          <w:p w14:paraId="613BB1B7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1DAB25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A257CD">
              <w:rPr>
                <w:rFonts w:ascii="Arial" w:hAnsi="Arial" w:cs="Arial"/>
                <w:sz w:val="20"/>
                <w:szCs w:val="20"/>
              </w:rPr>
              <w:t>Dr A. Materska Sosnowska</w:t>
            </w:r>
          </w:p>
        </w:tc>
      </w:tr>
      <w:tr w:rsidR="006F549C" w:rsidRPr="00A257CD" w14:paraId="39160C93" w14:textId="77777777" w:rsidTr="008735E3">
        <w:tc>
          <w:tcPr>
            <w:tcW w:w="2265" w:type="dxa"/>
          </w:tcPr>
          <w:p w14:paraId="413ACCC2" w14:textId="55A030CC" w:rsidR="006F549C" w:rsidRPr="00A257CD" w:rsidRDefault="00E76321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E76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445015</w:t>
            </w:r>
          </w:p>
        </w:tc>
        <w:tc>
          <w:tcPr>
            <w:tcW w:w="4534" w:type="dxa"/>
          </w:tcPr>
          <w:p w14:paraId="07CDF9DC" w14:textId="77777777" w:rsidR="006F549C" w:rsidRPr="00A257CD" w:rsidRDefault="006F549C" w:rsidP="008735E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20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hiszpańskiej demokracji – analiza instytucji i opinii publicznej</w:t>
            </w:r>
          </w:p>
        </w:tc>
        <w:tc>
          <w:tcPr>
            <w:tcW w:w="2268" w:type="dxa"/>
          </w:tcPr>
          <w:p w14:paraId="03F71610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A257CD">
              <w:rPr>
                <w:rFonts w:ascii="Arial" w:hAnsi="Arial" w:cs="Arial"/>
                <w:sz w:val="20"/>
                <w:szCs w:val="20"/>
              </w:rPr>
              <w:t>Dr A. Materska Sosnowska</w:t>
            </w:r>
          </w:p>
        </w:tc>
      </w:tr>
      <w:tr w:rsidR="006F549C" w:rsidRPr="00A257CD" w14:paraId="1D167CE5" w14:textId="77777777" w:rsidTr="008735E3">
        <w:tc>
          <w:tcPr>
            <w:tcW w:w="2265" w:type="dxa"/>
          </w:tcPr>
          <w:p w14:paraId="303F519D" w14:textId="3AB08756" w:rsidR="006F549C" w:rsidRPr="00A257CD" w:rsidRDefault="00E76321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E76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445537</w:t>
            </w:r>
          </w:p>
        </w:tc>
        <w:tc>
          <w:tcPr>
            <w:tcW w:w="4534" w:type="dxa"/>
          </w:tcPr>
          <w:p w14:paraId="082AB30E" w14:textId="77777777" w:rsidR="006F549C" w:rsidRPr="00A257CD" w:rsidRDefault="006F549C" w:rsidP="008735E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205C30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Obywatel w systemie politycznym Danii</w:t>
            </w:r>
          </w:p>
        </w:tc>
        <w:tc>
          <w:tcPr>
            <w:tcW w:w="2268" w:type="dxa"/>
          </w:tcPr>
          <w:p w14:paraId="6923CA58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A257CD">
              <w:rPr>
                <w:rFonts w:ascii="Arial" w:hAnsi="Arial" w:cs="Arial"/>
                <w:sz w:val="20"/>
                <w:szCs w:val="20"/>
              </w:rPr>
              <w:t>Dr A. Materska Sosnowska</w:t>
            </w:r>
          </w:p>
        </w:tc>
      </w:tr>
      <w:tr w:rsidR="006F549C" w:rsidRPr="00A257CD" w14:paraId="1684B68E" w14:textId="77777777" w:rsidTr="008735E3">
        <w:tc>
          <w:tcPr>
            <w:tcW w:w="2265" w:type="dxa"/>
          </w:tcPr>
          <w:p w14:paraId="02C21864" w14:textId="689412DD" w:rsidR="006F549C" w:rsidRPr="00A257CD" w:rsidRDefault="00E76321" w:rsidP="008735E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E763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445432</w:t>
            </w:r>
          </w:p>
        </w:tc>
        <w:tc>
          <w:tcPr>
            <w:tcW w:w="4534" w:type="dxa"/>
          </w:tcPr>
          <w:p w14:paraId="6B2E5478" w14:textId="77777777" w:rsidR="006F549C" w:rsidRPr="00A257CD" w:rsidRDefault="006F549C" w:rsidP="008735E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A257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Sankcje w stosunkach międzynarodowych, na</w:t>
            </w:r>
          </w:p>
          <w:p w14:paraId="6B6B7CE0" w14:textId="77777777" w:rsidR="006F549C" w:rsidRPr="00A257CD" w:rsidRDefault="006F549C" w:rsidP="008735E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A257CD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przykładzie ich stosowania wobec Rosji i Gazpromu</w:t>
            </w:r>
          </w:p>
        </w:tc>
        <w:tc>
          <w:tcPr>
            <w:tcW w:w="2268" w:type="dxa"/>
          </w:tcPr>
          <w:p w14:paraId="15A282E8" w14:textId="77777777" w:rsidR="006F549C" w:rsidRPr="00A257CD" w:rsidRDefault="006F549C" w:rsidP="008735E3">
            <w:pPr>
              <w:rPr>
                <w:rFonts w:ascii="Arial" w:hAnsi="Arial" w:cs="Arial"/>
                <w:sz w:val="20"/>
                <w:szCs w:val="20"/>
              </w:rPr>
            </w:pPr>
            <w:r w:rsidRPr="00A257CD">
              <w:rPr>
                <w:rFonts w:ascii="Arial" w:hAnsi="Arial" w:cs="Arial"/>
                <w:sz w:val="20"/>
                <w:szCs w:val="20"/>
              </w:rPr>
              <w:t>Dr B. Kaczmarek</w:t>
            </w:r>
          </w:p>
        </w:tc>
      </w:tr>
    </w:tbl>
    <w:p w14:paraId="7C5C28DE" w14:textId="77777777" w:rsidR="006F549C" w:rsidRDefault="006F549C" w:rsidP="006F549C"/>
    <w:p w14:paraId="54A187E8" w14:textId="21512A32" w:rsidR="006F549C" w:rsidRDefault="006F549C">
      <w:r>
        <w:br w:type="page"/>
      </w:r>
    </w:p>
    <w:p w14:paraId="18B7542F" w14:textId="248ABF5F" w:rsidR="006F549C" w:rsidRDefault="006F549C" w:rsidP="006F549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2</w:t>
      </w:r>
    </w:p>
    <w:p w14:paraId="4C25611F" w14:textId="77777777" w:rsidR="006F549C" w:rsidRDefault="006F549C" w:rsidP="006F549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21/03/2024  do uchwały nr 24/2024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10BB821" w14:textId="77777777" w:rsidR="006F549C" w:rsidRDefault="006F549C" w:rsidP="006F5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Bezpieczeństwo wewnętrzne, Europeistyka – integracja europejska, </w:t>
      </w:r>
    </w:p>
    <w:p w14:paraId="49A3A9F9" w14:textId="77777777" w:rsidR="006F549C" w:rsidRDefault="006F549C" w:rsidP="006F549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Organizowanie rynku pracy, Politologia, Polityka Kulturalna i Zarządzanie w Kulturze,</w:t>
      </w:r>
      <w:r>
        <w:rPr>
          <w:rFonts w:ascii="Times New Roman" w:eastAsia="Times New Roman" w:hAnsi="Times New Roman"/>
          <w:color w:val="222222"/>
          <w:sz w:val="16"/>
          <w:szCs w:val="16"/>
        </w:rPr>
        <w:br/>
        <w:t xml:space="preserve">Polityka publiczna, Polityka społeczna, Stosunki międzynarodowe, </w:t>
      </w:r>
    </w:p>
    <w:p w14:paraId="26BC8316" w14:textId="77777777" w:rsidR="006F549C" w:rsidRPr="00D139B4" w:rsidRDefault="006F549C" w:rsidP="006F549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2EEEC2E3" w14:textId="77777777" w:rsidR="006F549C" w:rsidRDefault="006F549C" w:rsidP="006F549C">
      <w:pPr>
        <w:pStyle w:val="Legenda"/>
        <w:keepNext/>
      </w:pPr>
    </w:p>
    <w:p w14:paraId="5C01664D" w14:textId="2FC836E5" w:rsidR="006F549C" w:rsidRPr="00DB0E23" w:rsidRDefault="006F549C" w:rsidP="006F549C">
      <w:pPr>
        <w:pStyle w:val="Legenda"/>
        <w:keepNext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DB0E23">
        <w:rPr>
          <w:rFonts w:ascii="Arial" w:hAnsi="Arial" w:cs="Arial"/>
          <w:b/>
          <w:i w:val="0"/>
          <w:color w:val="auto"/>
          <w:sz w:val="20"/>
          <w:szCs w:val="20"/>
        </w:rPr>
        <w:t>Stosunki międzynarodowe II stopnia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0"/>
        <w:gridCol w:w="4539"/>
        <w:gridCol w:w="2268"/>
      </w:tblGrid>
      <w:tr w:rsidR="006F549C" w:rsidRPr="00205C30" w14:paraId="2C67799B" w14:textId="77777777" w:rsidTr="008735E3">
        <w:tc>
          <w:tcPr>
            <w:tcW w:w="2260" w:type="dxa"/>
          </w:tcPr>
          <w:p w14:paraId="3CBE739C" w14:textId="3DE01E33" w:rsidR="006F549C" w:rsidRPr="00205C30" w:rsidRDefault="00E76321" w:rsidP="008735E3">
            <w:pPr>
              <w:rPr>
                <w:rFonts w:ascii="Arial" w:hAnsi="Arial" w:cs="Arial"/>
              </w:rPr>
            </w:pPr>
            <w:r w:rsidRPr="00E76321">
              <w:rPr>
                <w:rFonts w:ascii="Arial" w:hAnsi="Arial" w:cs="Arial"/>
                <w:color w:val="000000"/>
                <w:shd w:val="clear" w:color="auto" w:fill="FFFFFF"/>
              </w:rPr>
              <w:t>415127</w:t>
            </w:r>
          </w:p>
        </w:tc>
        <w:tc>
          <w:tcPr>
            <w:tcW w:w="4539" w:type="dxa"/>
          </w:tcPr>
          <w:p w14:paraId="71660721" w14:textId="77777777" w:rsidR="006F549C" w:rsidRPr="00205C30" w:rsidRDefault="006F549C" w:rsidP="008735E3">
            <w:pPr>
              <w:rPr>
                <w:rFonts w:ascii="Arial" w:hAnsi="Arial" w:cs="Arial"/>
              </w:rPr>
            </w:pPr>
            <w:r w:rsidRPr="00205C30">
              <w:rPr>
                <w:rFonts w:ascii="Arial" w:hAnsi="Arial" w:cs="Arial"/>
                <w:color w:val="000000"/>
                <w:shd w:val="clear" w:color="auto" w:fill="FFFFFF"/>
              </w:rPr>
              <w:t>Polska polityka migracyjna wobec os</w:t>
            </w:r>
            <w:r w:rsidRPr="00205C30">
              <w:rPr>
                <w:rFonts w:ascii="Arial" w:hAnsi="Arial" w:cs="Arial"/>
                <w:color w:val="000000"/>
                <w:shd w:val="clear" w:color="auto" w:fill="FFFFFF"/>
                <w:lang w:val="es-ES_tradnl"/>
              </w:rPr>
              <w:t>ó</w:t>
            </w:r>
            <w:r w:rsidRPr="00205C30">
              <w:rPr>
                <w:rFonts w:ascii="Arial" w:hAnsi="Arial" w:cs="Arial"/>
                <w:color w:val="000000"/>
                <w:shd w:val="clear" w:color="auto" w:fill="FFFFFF"/>
              </w:rPr>
              <w:t>b poszukujących ochrony międzynarodowej w kontekście kryzysu na granicy polsko-białoruskiej w latach 2021-2023</w:t>
            </w:r>
          </w:p>
        </w:tc>
        <w:tc>
          <w:tcPr>
            <w:tcW w:w="2268" w:type="dxa"/>
          </w:tcPr>
          <w:p w14:paraId="722C668F" w14:textId="77777777" w:rsidR="006F549C" w:rsidRPr="00205C30" w:rsidRDefault="006F549C" w:rsidP="008735E3">
            <w:pPr>
              <w:rPr>
                <w:rFonts w:ascii="Arial" w:hAnsi="Arial" w:cs="Arial"/>
              </w:rPr>
            </w:pPr>
            <w:r w:rsidRPr="00205C30">
              <w:rPr>
                <w:rFonts w:ascii="Arial" w:hAnsi="Arial" w:cs="Arial"/>
              </w:rPr>
              <w:t>Dr I. Wyciechowska</w:t>
            </w:r>
          </w:p>
        </w:tc>
      </w:tr>
      <w:tr w:rsidR="006F549C" w:rsidRPr="00205C30" w14:paraId="2AE47DA9" w14:textId="77777777" w:rsidTr="008735E3">
        <w:tc>
          <w:tcPr>
            <w:tcW w:w="2260" w:type="dxa"/>
          </w:tcPr>
          <w:p w14:paraId="18B0FA51" w14:textId="52525C59" w:rsidR="006F549C" w:rsidRPr="00205C30" w:rsidRDefault="00E76321" w:rsidP="008735E3">
            <w:pPr>
              <w:rPr>
                <w:rFonts w:ascii="Arial" w:hAnsi="Arial" w:cs="Arial"/>
              </w:rPr>
            </w:pPr>
            <w:r w:rsidRPr="00E76321">
              <w:rPr>
                <w:rFonts w:ascii="Arial" w:eastAsia="Times New Roman" w:hAnsi="Arial" w:cs="Arial"/>
                <w:color w:val="222222"/>
                <w:lang w:val="en-GB" w:eastAsia="pl-PL"/>
              </w:rPr>
              <w:t>423401</w:t>
            </w:r>
          </w:p>
        </w:tc>
        <w:tc>
          <w:tcPr>
            <w:tcW w:w="4539" w:type="dxa"/>
          </w:tcPr>
          <w:p w14:paraId="587FA215" w14:textId="77777777" w:rsidR="006F549C" w:rsidRPr="00A25482" w:rsidRDefault="006F549C" w:rsidP="008735E3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val="en-US" w:eastAsia="pl-PL"/>
              </w:rPr>
            </w:pPr>
            <w:r w:rsidRPr="00A25482">
              <w:rPr>
                <w:rFonts w:ascii="Arial" w:eastAsia="Times New Roman" w:hAnsi="Arial" w:cs="Arial"/>
                <w:color w:val="222222"/>
                <w:lang w:val="en-GB" w:eastAsia="pl-PL"/>
              </w:rPr>
              <w:t>The European Union’s Global Human Rights Sanctions Regime as a new tool in its Common Foreign and Security Policy</w:t>
            </w:r>
          </w:p>
          <w:p w14:paraId="3379E35C" w14:textId="77777777" w:rsidR="006F549C" w:rsidRPr="00205C30" w:rsidRDefault="006F549C" w:rsidP="008735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14:paraId="66141131" w14:textId="77777777" w:rsidR="006F549C" w:rsidRPr="00205C30" w:rsidRDefault="006F549C" w:rsidP="008735E3">
            <w:pPr>
              <w:rPr>
                <w:rFonts w:ascii="Arial" w:hAnsi="Arial" w:cs="Arial"/>
                <w:lang w:val="en-US"/>
              </w:rPr>
            </w:pPr>
            <w:r w:rsidRPr="00205C30">
              <w:rPr>
                <w:rFonts w:ascii="Arial" w:hAnsi="Arial" w:cs="Arial"/>
                <w:lang w:val="en-US"/>
              </w:rPr>
              <w:t>Dr hab. D. Heidrich</w:t>
            </w:r>
          </w:p>
        </w:tc>
      </w:tr>
      <w:tr w:rsidR="006F549C" w:rsidRPr="00205C30" w14:paraId="55203619" w14:textId="77777777" w:rsidTr="008735E3">
        <w:tc>
          <w:tcPr>
            <w:tcW w:w="2260" w:type="dxa"/>
          </w:tcPr>
          <w:p w14:paraId="1AB595B6" w14:textId="7C46B2F1" w:rsidR="006F549C" w:rsidRPr="00205C30" w:rsidRDefault="00E76321" w:rsidP="008735E3">
            <w:pPr>
              <w:rPr>
                <w:rFonts w:ascii="Arial" w:hAnsi="Arial" w:cs="Arial"/>
                <w:lang w:val="en-US"/>
              </w:rPr>
            </w:pPr>
            <w:r w:rsidRPr="00E76321">
              <w:rPr>
                <w:rFonts w:ascii="Arial" w:eastAsia="Times New Roman" w:hAnsi="Arial" w:cs="Arial"/>
                <w:color w:val="000000"/>
                <w:lang w:eastAsia="pl-PL"/>
              </w:rPr>
              <w:t>408463</w:t>
            </w:r>
          </w:p>
        </w:tc>
        <w:tc>
          <w:tcPr>
            <w:tcW w:w="4539" w:type="dxa"/>
          </w:tcPr>
          <w:p w14:paraId="433D2E60" w14:textId="77777777" w:rsidR="006F549C" w:rsidRPr="00205C30" w:rsidRDefault="006F549C" w:rsidP="008735E3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205C30">
              <w:rPr>
                <w:rFonts w:ascii="Arial" w:eastAsia="Times New Roman" w:hAnsi="Arial" w:cs="Arial"/>
                <w:color w:val="222222"/>
                <w:lang w:eastAsia="pl-PL"/>
              </w:rPr>
              <w:t> Rola i znaczenie geopolityki w polskiej polityce zagranicznej w latach 2007-2023</w:t>
            </w:r>
          </w:p>
          <w:p w14:paraId="1D28E8C0" w14:textId="77777777" w:rsidR="006F549C" w:rsidRPr="00205C30" w:rsidRDefault="006F549C" w:rsidP="008735E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75D95A" w14:textId="77777777" w:rsidR="006F549C" w:rsidRPr="00205C30" w:rsidRDefault="006F549C" w:rsidP="008735E3">
            <w:pPr>
              <w:rPr>
                <w:rFonts w:ascii="Arial" w:hAnsi="Arial" w:cs="Arial"/>
              </w:rPr>
            </w:pPr>
            <w:r w:rsidRPr="00205C30">
              <w:rPr>
                <w:rFonts w:ascii="Arial" w:hAnsi="Arial" w:cs="Arial"/>
              </w:rPr>
              <w:t>Dr hab. D. Heidrich</w:t>
            </w:r>
          </w:p>
        </w:tc>
      </w:tr>
      <w:tr w:rsidR="006F549C" w:rsidRPr="00205C30" w14:paraId="45529793" w14:textId="77777777" w:rsidTr="008735E3">
        <w:tc>
          <w:tcPr>
            <w:tcW w:w="2260" w:type="dxa"/>
          </w:tcPr>
          <w:p w14:paraId="4FC84635" w14:textId="23E86F60" w:rsidR="006F549C" w:rsidRPr="00205C30" w:rsidRDefault="00E76321" w:rsidP="008735E3">
            <w:pPr>
              <w:rPr>
                <w:rFonts w:ascii="Arial" w:hAnsi="Arial" w:cs="Arial"/>
              </w:rPr>
            </w:pPr>
            <w:r w:rsidRPr="00E76321">
              <w:rPr>
                <w:rFonts w:ascii="Arial" w:hAnsi="Arial" w:cs="Arial"/>
                <w:color w:val="000000"/>
                <w:shd w:val="clear" w:color="auto" w:fill="FFFFFF"/>
              </w:rPr>
              <w:t>454049</w:t>
            </w:r>
          </w:p>
        </w:tc>
        <w:tc>
          <w:tcPr>
            <w:tcW w:w="4539" w:type="dxa"/>
          </w:tcPr>
          <w:p w14:paraId="513A3306" w14:textId="77777777" w:rsidR="006F549C" w:rsidRPr="00205C30" w:rsidRDefault="006F549C" w:rsidP="008735E3">
            <w:pPr>
              <w:rPr>
                <w:rFonts w:ascii="Arial" w:hAnsi="Arial" w:cs="Arial"/>
              </w:rPr>
            </w:pPr>
            <w:r w:rsidRPr="00205C30">
              <w:rPr>
                <w:rFonts w:ascii="Arial" w:hAnsi="Arial" w:cs="Arial"/>
                <w:color w:val="222222"/>
                <w:shd w:val="clear" w:color="auto" w:fill="FFFFFF"/>
              </w:rPr>
              <w:t>Znaczenie działalności kosmicznej państw dla bezpieczeństwa i stabilności międzynarodowej</w:t>
            </w:r>
          </w:p>
        </w:tc>
        <w:tc>
          <w:tcPr>
            <w:tcW w:w="2268" w:type="dxa"/>
          </w:tcPr>
          <w:p w14:paraId="40C449DE" w14:textId="77777777" w:rsidR="006F549C" w:rsidRPr="00205C30" w:rsidRDefault="006F549C" w:rsidP="008735E3">
            <w:pPr>
              <w:rPr>
                <w:rFonts w:ascii="Arial" w:hAnsi="Arial" w:cs="Arial"/>
              </w:rPr>
            </w:pPr>
            <w:r w:rsidRPr="00205C30">
              <w:rPr>
                <w:rFonts w:ascii="Arial" w:hAnsi="Arial" w:cs="Arial"/>
              </w:rPr>
              <w:t>Dr hab. D. Heidrich</w:t>
            </w:r>
          </w:p>
        </w:tc>
      </w:tr>
    </w:tbl>
    <w:p w14:paraId="41CC7716" w14:textId="77777777" w:rsidR="00D40AB7" w:rsidRDefault="00D40AB7" w:rsidP="00D40AB7"/>
    <w:sectPr w:rsidR="00D40AB7" w:rsidSect="006F549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817D7" w14:textId="77777777" w:rsidR="002A16E7" w:rsidRDefault="002A16E7" w:rsidP="00ED051E">
      <w:pPr>
        <w:spacing w:after="0" w:line="240" w:lineRule="auto"/>
      </w:pPr>
      <w:r>
        <w:separator/>
      </w:r>
    </w:p>
  </w:endnote>
  <w:endnote w:type="continuationSeparator" w:id="0">
    <w:p w14:paraId="0E73DC65" w14:textId="77777777" w:rsidR="002A16E7" w:rsidRDefault="002A16E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D0DA" w14:textId="77777777" w:rsidR="002A16E7" w:rsidRDefault="002A16E7" w:rsidP="00ED051E">
      <w:pPr>
        <w:spacing w:after="0" w:line="240" w:lineRule="auto"/>
      </w:pPr>
      <w:r>
        <w:separator/>
      </w:r>
    </w:p>
  </w:footnote>
  <w:footnote w:type="continuationSeparator" w:id="0">
    <w:p w14:paraId="6FB33086" w14:textId="77777777" w:rsidR="002A16E7" w:rsidRDefault="002A16E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305"/>
    <w:rsid w:val="000B3D5F"/>
    <w:rsid w:val="000C775E"/>
    <w:rsid w:val="000D4BCF"/>
    <w:rsid w:val="000D7500"/>
    <w:rsid w:val="000E3EC5"/>
    <w:rsid w:val="000E5B28"/>
    <w:rsid w:val="000F3D80"/>
    <w:rsid w:val="000F6C7A"/>
    <w:rsid w:val="00102A49"/>
    <w:rsid w:val="00103EF6"/>
    <w:rsid w:val="00117F3B"/>
    <w:rsid w:val="0013021D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06E8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32424"/>
    <w:rsid w:val="00240413"/>
    <w:rsid w:val="00240DFC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16E7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70D62"/>
    <w:rsid w:val="00381758"/>
    <w:rsid w:val="00384B1B"/>
    <w:rsid w:val="00384DDA"/>
    <w:rsid w:val="00386E71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255D"/>
    <w:rsid w:val="00406DD8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51BF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6F549C"/>
    <w:rsid w:val="007065E0"/>
    <w:rsid w:val="007103AA"/>
    <w:rsid w:val="00712D7E"/>
    <w:rsid w:val="007231E0"/>
    <w:rsid w:val="0073067A"/>
    <w:rsid w:val="00731F5B"/>
    <w:rsid w:val="00743B56"/>
    <w:rsid w:val="00746074"/>
    <w:rsid w:val="007464ED"/>
    <w:rsid w:val="00752D68"/>
    <w:rsid w:val="00753769"/>
    <w:rsid w:val="00762431"/>
    <w:rsid w:val="007631C4"/>
    <w:rsid w:val="007709E7"/>
    <w:rsid w:val="00775A70"/>
    <w:rsid w:val="00777A3A"/>
    <w:rsid w:val="00780288"/>
    <w:rsid w:val="00782152"/>
    <w:rsid w:val="0078344E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7A13"/>
    <w:rsid w:val="00D40AB7"/>
    <w:rsid w:val="00D463D6"/>
    <w:rsid w:val="00D506EC"/>
    <w:rsid w:val="00D56C12"/>
    <w:rsid w:val="00D650BB"/>
    <w:rsid w:val="00D66AC1"/>
    <w:rsid w:val="00D706E8"/>
    <w:rsid w:val="00D83303"/>
    <w:rsid w:val="00D90FE3"/>
    <w:rsid w:val="00D97D80"/>
    <w:rsid w:val="00DA0191"/>
    <w:rsid w:val="00DA6C86"/>
    <w:rsid w:val="00DB0CDA"/>
    <w:rsid w:val="00DB0E23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118E3"/>
    <w:rsid w:val="00E17C6C"/>
    <w:rsid w:val="00E23C9D"/>
    <w:rsid w:val="00E35ECC"/>
    <w:rsid w:val="00E40BAE"/>
    <w:rsid w:val="00E4156C"/>
    <w:rsid w:val="00E448B0"/>
    <w:rsid w:val="00E629B5"/>
    <w:rsid w:val="00E757E9"/>
    <w:rsid w:val="00E76079"/>
    <w:rsid w:val="00E76321"/>
    <w:rsid w:val="00E82999"/>
    <w:rsid w:val="00E86CC9"/>
    <w:rsid w:val="00E97C0C"/>
    <w:rsid w:val="00EA7FF5"/>
    <w:rsid w:val="00EC04DB"/>
    <w:rsid w:val="00EC50B5"/>
    <w:rsid w:val="00EC5AD0"/>
    <w:rsid w:val="00EC62AE"/>
    <w:rsid w:val="00EC76EA"/>
    <w:rsid w:val="00ED051E"/>
    <w:rsid w:val="00ED0AAD"/>
    <w:rsid w:val="00ED3DD3"/>
    <w:rsid w:val="00ED6166"/>
    <w:rsid w:val="00ED79CF"/>
    <w:rsid w:val="00EE1093"/>
    <w:rsid w:val="00EF2885"/>
    <w:rsid w:val="00EF6F03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62298-95E2-4824-A560-BB79142E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2024-03-21T07:56:00Z</cp:lastPrinted>
  <dcterms:created xsi:type="dcterms:W3CDTF">2024-03-20T13:52:00Z</dcterms:created>
  <dcterms:modified xsi:type="dcterms:W3CDTF">2024-03-21T09:57:00Z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