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780D" w14:textId="77777777" w:rsidR="007607C8" w:rsidRDefault="00AB2EAB" w:rsidP="00AB2E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EAB">
        <w:rPr>
          <w:rFonts w:ascii="Times New Roman" w:hAnsi="Times New Roman" w:cs="Times New Roman"/>
          <w:b/>
          <w:sz w:val="24"/>
          <w:szCs w:val="24"/>
        </w:rPr>
        <w:t xml:space="preserve">Promotorzy na kierunku Europeistyka – integracja europejska </w:t>
      </w:r>
    </w:p>
    <w:p w14:paraId="6AD41956" w14:textId="77777777" w:rsidR="007607C8" w:rsidRDefault="00AB2EAB" w:rsidP="00AB2E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EAB">
        <w:rPr>
          <w:rFonts w:ascii="Times New Roman" w:hAnsi="Times New Roman" w:cs="Times New Roman"/>
          <w:b/>
          <w:sz w:val="24"/>
          <w:szCs w:val="24"/>
        </w:rPr>
        <w:t>w roku akademickim 202</w:t>
      </w:r>
      <w:r w:rsidR="007607C8">
        <w:rPr>
          <w:rFonts w:ascii="Times New Roman" w:hAnsi="Times New Roman" w:cs="Times New Roman"/>
          <w:b/>
          <w:sz w:val="24"/>
          <w:szCs w:val="24"/>
        </w:rPr>
        <w:t>4</w:t>
      </w:r>
      <w:r w:rsidRPr="00AB2EAB">
        <w:rPr>
          <w:rFonts w:ascii="Times New Roman" w:hAnsi="Times New Roman" w:cs="Times New Roman"/>
          <w:b/>
          <w:sz w:val="24"/>
          <w:szCs w:val="24"/>
        </w:rPr>
        <w:t>/202</w:t>
      </w:r>
      <w:r w:rsidR="007607C8">
        <w:rPr>
          <w:rFonts w:ascii="Times New Roman" w:hAnsi="Times New Roman" w:cs="Times New Roman"/>
          <w:b/>
          <w:sz w:val="24"/>
          <w:szCs w:val="24"/>
        </w:rPr>
        <w:t>5</w:t>
      </w:r>
      <w:r w:rsidRPr="00AB2E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894CD8" w14:textId="77777777" w:rsidR="007607C8" w:rsidRDefault="00AB2EAB" w:rsidP="00AB2E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EAB">
        <w:rPr>
          <w:rFonts w:ascii="Times New Roman" w:hAnsi="Times New Roman" w:cs="Times New Roman"/>
          <w:b/>
          <w:sz w:val="24"/>
          <w:szCs w:val="24"/>
        </w:rPr>
        <w:t xml:space="preserve"> wiodące zagadnienia badawcze przypisane do seminarium </w:t>
      </w:r>
    </w:p>
    <w:p w14:paraId="4E21F887" w14:textId="660C4393" w:rsidR="00AB2EAB" w:rsidRPr="00AB2EAB" w:rsidRDefault="00AB2EAB" w:rsidP="00AB2E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EAB">
        <w:rPr>
          <w:rFonts w:ascii="Times New Roman" w:hAnsi="Times New Roman" w:cs="Times New Roman"/>
          <w:b/>
          <w:sz w:val="24"/>
          <w:szCs w:val="24"/>
        </w:rPr>
        <w:t>(tematyka prac licencjackich):</w:t>
      </w:r>
    </w:p>
    <w:p w14:paraId="7D6B48D7" w14:textId="5155F0A1" w:rsidR="007607C8" w:rsidRDefault="007607C8" w:rsidP="007607C8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FD3B8F" w14:textId="77777777" w:rsidR="007607C8" w:rsidRDefault="007607C8" w:rsidP="007607C8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482AF0" w14:textId="294955BF" w:rsidR="00AB2EAB" w:rsidRPr="007607C8" w:rsidRDefault="00AB2EAB" w:rsidP="007607C8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7C8">
        <w:rPr>
          <w:rFonts w:ascii="Times New Roman" w:hAnsi="Times New Roman" w:cs="Times New Roman"/>
          <w:b/>
          <w:sz w:val="24"/>
          <w:szCs w:val="24"/>
          <w:highlight w:val="yellow"/>
        </w:rPr>
        <w:t>Dr hab. Jarosław Filip Czub</w:t>
      </w:r>
      <w:r w:rsidRPr="007607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A3EF23" w14:textId="201876D9" w:rsidR="00AB2EAB" w:rsidRPr="007607C8" w:rsidRDefault="00AB2EAB" w:rsidP="007607C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C8">
        <w:rPr>
          <w:rFonts w:ascii="Times New Roman" w:hAnsi="Times New Roman" w:cs="Times New Roman"/>
          <w:sz w:val="24"/>
          <w:szCs w:val="24"/>
        </w:rPr>
        <w:t xml:space="preserve">organizacje pozarządowe, </w:t>
      </w:r>
    </w:p>
    <w:p w14:paraId="5319E329" w14:textId="7383FDF0" w:rsidR="00AB2EAB" w:rsidRPr="007607C8" w:rsidRDefault="00AB2EAB" w:rsidP="007607C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C8">
        <w:rPr>
          <w:rFonts w:ascii="Times New Roman" w:hAnsi="Times New Roman" w:cs="Times New Roman"/>
          <w:sz w:val="24"/>
          <w:szCs w:val="24"/>
        </w:rPr>
        <w:t xml:space="preserve">instytucje i prawo UE, </w:t>
      </w:r>
    </w:p>
    <w:p w14:paraId="232C86BF" w14:textId="33549C6A" w:rsidR="00AB2EAB" w:rsidRPr="007607C8" w:rsidRDefault="00AB2EAB" w:rsidP="007607C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C8">
        <w:rPr>
          <w:rFonts w:ascii="Times New Roman" w:hAnsi="Times New Roman" w:cs="Times New Roman"/>
          <w:sz w:val="24"/>
          <w:szCs w:val="24"/>
        </w:rPr>
        <w:t xml:space="preserve">proces decyzyjny UE, </w:t>
      </w:r>
    </w:p>
    <w:p w14:paraId="7E3A019C" w14:textId="02713752" w:rsidR="00AB2EAB" w:rsidRPr="007607C8" w:rsidRDefault="00AB2EAB" w:rsidP="007607C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C8">
        <w:rPr>
          <w:rFonts w:ascii="Times New Roman" w:hAnsi="Times New Roman" w:cs="Times New Roman"/>
          <w:sz w:val="24"/>
          <w:szCs w:val="24"/>
        </w:rPr>
        <w:t xml:space="preserve">polityka spójności i fundusze UE, </w:t>
      </w:r>
    </w:p>
    <w:p w14:paraId="125CAEAB" w14:textId="188FF5D6" w:rsidR="00AB2EAB" w:rsidRPr="007607C8" w:rsidRDefault="00AB2EAB" w:rsidP="007607C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C8">
        <w:rPr>
          <w:rFonts w:ascii="Times New Roman" w:hAnsi="Times New Roman" w:cs="Times New Roman"/>
          <w:sz w:val="24"/>
          <w:szCs w:val="24"/>
        </w:rPr>
        <w:t xml:space="preserve">biznes w UE, </w:t>
      </w:r>
    </w:p>
    <w:p w14:paraId="08A5864E" w14:textId="3DB7D055" w:rsidR="00AB2EAB" w:rsidRPr="007607C8" w:rsidRDefault="00AB2EAB" w:rsidP="007607C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C8">
        <w:rPr>
          <w:rFonts w:ascii="Times New Roman" w:hAnsi="Times New Roman" w:cs="Times New Roman"/>
          <w:sz w:val="24"/>
          <w:szCs w:val="24"/>
        </w:rPr>
        <w:t xml:space="preserve">rynek wewnętrzny UE </w:t>
      </w:r>
    </w:p>
    <w:p w14:paraId="511E09F2" w14:textId="77777777" w:rsidR="00400330" w:rsidRDefault="00400330" w:rsidP="00AB2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057D1" w14:textId="77777777" w:rsidR="00400330" w:rsidRPr="007607C8" w:rsidRDefault="00400330" w:rsidP="007607C8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7C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Dr Dominika </w:t>
      </w:r>
      <w:proofErr w:type="spellStart"/>
      <w:r w:rsidRPr="007607C8">
        <w:rPr>
          <w:rFonts w:ascii="Times New Roman" w:hAnsi="Times New Roman" w:cs="Times New Roman"/>
          <w:b/>
          <w:sz w:val="24"/>
          <w:szCs w:val="24"/>
          <w:highlight w:val="yellow"/>
        </w:rPr>
        <w:t>Mikucka-Wójtowicz</w:t>
      </w:r>
      <w:proofErr w:type="spellEnd"/>
      <w:r w:rsidRPr="007607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E5AAAA" w14:textId="78C9EFAD" w:rsidR="00400330" w:rsidRPr="007607C8" w:rsidRDefault="00400330" w:rsidP="007607C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C8">
        <w:rPr>
          <w:rFonts w:ascii="Times New Roman" w:hAnsi="Times New Roman" w:cs="Times New Roman"/>
          <w:sz w:val="24"/>
          <w:szCs w:val="24"/>
        </w:rPr>
        <w:t xml:space="preserve">procesy demokratyzacji i de-demokratyzacji (zwłaszcza w Europie Środkowo-Wschodniej i w państwach </w:t>
      </w:r>
      <w:proofErr w:type="spellStart"/>
      <w:r w:rsidRPr="007607C8">
        <w:rPr>
          <w:rFonts w:ascii="Times New Roman" w:hAnsi="Times New Roman" w:cs="Times New Roman"/>
          <w:sz w:val="24"/>
          <w:szCs w:val="24"/>
        </w:rPr>
        <w:t>postjugosłowiańskich</w:t>
      </w:r>
      <w:proofErr w:type="spellEnd"/>
      <w:r w:rsidRPr="007607C8">
        <w:rPr>
          <w:rFonts w:ascii="Times New Roman" w:hAnsi="Times New Roman" w:cs="Times New Roman"/>
          <w:sz w:val="24"/>
          <w:szCs w:val="24"/>
        </w:rPr>
        <w:t>);</w:t>
      </w:r>
    </w:p>
    <w:p w14:paraId="7DD12F5E" w14:textId="77777777" w:rsidR="00400330" w:rsidRPr="00AB2EAB" w:rsidRDefault="00400330" w:rsidP="007607C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EAB">
        <w:rPr>
          <w:rFonts w:ascii="Times New Roman" w:hAnsi="Times New Roman" w:cs="Times New Roman"/>
          <w:sz w:val="24"/>
          <w:szCs w:val="24"/>
        </w:rPr>
        <w:t>systemy polityczne i ich elementy;</w:t>
      </w:r>
    </w:p>
    <w:p w14:paraId="5D1333C4" w14:textId="6586E55D" w:rsidR="00400330" w:rsidRPr="00AB2EAB" w:rsidRDefault="00400330" w:rsidP="007607C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EAB">
        <w:rPr>
          <w:rFonts w:ascii="Times New Roman" w:hAnsi="Times New Roman" w:cs="Times New Roman"/>
          <w:sz w:val="24"/>
          <w:szCs w:val="24"/>
        </w:rPr>
        <w:t>partie i systemy partyjne (różne aspekty funkcjonowania partii i systemów partyjnych np. partie populistyczne, partie radykalnej prawicy, ugrupowania eurosceptyczne, nowe partie ruchy, europeizacja partii politycznych, wewnętrzne struktury partii politycznych itp.);</w:t>
      </w:r>
    </w:p>
    <w:p w14:paraId="44B5C18A" w14:textId="77777777" w:rsidR="00400330" w:rsidRPr="00AB2EAB" w:rsidRDefault="00400330" w:rsidP="007607C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EAB">
        <w:rPr>
          <w:rFonts w:ascii="Times New Roman" w:hAnsi="Times New Roman" w:cs="Times New Roman"/>
          <w:sz w:val="24"/>
          <w:szCs w:val="24"/>
        </w:rPr>
        <w:t>wybory parlamentarne (europeizacja krajowych kampanii parlamentarnych), wybory do Parlamentu Europejskiego;</w:t>
      </w:r>
    </w:p>
    <w:p w14:paraId="0BCEB516" w14:textId="77777777" w:rsidR="00400330" w:rsidRDefault="00400330" w:rsidP="007607C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EAB">
        <w:rPr>
          <w:rFonts w:ascii="Times New Roman" w:hAnsi="Times New Roman" w:cs="Times New Roman"/>
          <w:sz w:val="24"/>
          <w:szCs w:val="24"/>
        </w:rPr>
        <w:t>polityczna reprezentacja mniejszości narodowych i etnicznych oraz ochrona praw mniejszości.</w:t>
      </w:r>
    </w:p>
    <w:p w14:paraId="1405BA54" w14:textId="77777777" w:rsidR="00722BE2" w:rsidRPr="00722BE2" w:rsidRDefault="00722BE2" w:rsidP="00722B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9D7DF" w14:textId="77777777" w:rsidR="00AB2EAB" w:rsidRPr="007607C8" w:rsidRDefault="00AB2EAB" w:rsidP="007607C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C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Dr </w:t>
      </w:r>
      <w:r w:rsidR="00D953AA" w:rsidRPr="007607C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hab. </w:t>
      </w:r>
      <w:r w:rsidRPr="007607C8">
        <w:rPr>
          <w:rFonts w:ascii="Times New Roman" w:hAnsi="Times New Roman" w:cs="Times New Roman"/>
          <w:b/>
          <w:sz w:val="24"/>
          <w:szCs w:val="24"/>
          <w:highlight w:val="yellow"/>
        </w:rPr>
        <w:t>Kamil Mroczka</w:t>
      </w:r>
      <w:r w:rsidR="00722BE2" w:rsidRPr="007607C8">
        <w:rPr>
          <w:rFonts w:ascii="Times New Roman" w:hAnsi="Times New Roman" w:cs="Times New Roman"/>
          <w:b/>
          <w:sz w:val="24"/>
          <w:szCs w:val="24"/>
          <w:highlight w:val="yellow"/>
        </w:rPr>
        <w:t>, MBA</w:t>
      </w:r>
    </w:p>
    <w:p w14:paraId="6C6B580E" w14:textId="0B5ECDC3" w:rsidR="00403AB4" w:rsidRPr="007607C8" w:rsidRDefault="00403AB4" w:rsidP="007607C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C8">
        <w:rPr>
          <w:rFonts w:ascii="Times New Roman" w:hAnsi="Times New Roman" w:cs="Times New Roman"/>
          <w:sz w:val="24"/>
          <w:szCs w:val="24"/>
        </w:rPr>
        <w:t>uwarunkowania instytucjonalno-prawne systemu bezpieczeństwa w UE</w:t>
      </w:r>
    </w:p>
    <w:p w14:paraId="6D1E0D51" w14:textId="0E9D9448" w:rsidR="00AB2EAB" w:rsidRPr="007607C8" w:rsidRDefault="00AB2EAB" w:rsidP="007607C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07C8">
        <w:rPr>
          <w:rFonts w:ascii="Times New Roman" w:hAnsi="Times New Roman" w:cs="Times New Roman"/>
          <w:sz w:val="24"/>
          <w:szCs w:val="24"/>
        </w:rPr>
        <w:t>cyberbezpieczeństwo</w:t>
      </w:r>
      <w:proofErr w:type="spellEnd"/>
      <w:r w:rsidRPr="007607C8">
        <w:rPr>
          <w:rFonts w:ascii="Times New Roman" w:hAnsi="Times New Roman" w:cs="Times New Roman"/>
          <w:sz w:val="24"/>
          <w:szCs w:val="24"/>
        </w:rPr>
        <w:t xml:space="preserve"> w UE </w:t>
      </w:r>
    </w:p>
    <w:p w14:paraId="34F1BC8F" w14:textId="71B4A75A" w:rsidR="00722BE2" w:rsidRPr="007607C8" w:rsidRDefault="00722BE2" w:rsidP="007607C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C8">
        <w:rPr>
          <w:rFonts w:ascii="Times New Roman" w:hAnsi="Times New Roman" w:cs="Times New Roman"/>
          <w:sz w:val="24"/>
          <w:szCs w:val="24"/>
        </w:rPr>
        <w:t>wykorzystanie nowoczesnych technologii w sektorze publicznym</w:t>
      </w:r>
    </w:p>
    <w:p w14:paraId="38DB9596" w14:textId="52130DB6" w:rsidR="00722BE2" w:rsidRPr="007607C8" w:rsidRDefault="00722BE2" w:rsidP="007607C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C8">
        <w:rPr>
          <w:rFonts w:ascii="Times New Roman" w:hAnsi="Times New Roman" w:cs="Times New Roman"/>
          <w:sz w:val="24"/>
          <w:szCs w:val="24"/>
        </w:rPr>
        <w:t>zarządzanie ryzykiem w sektorze finansowym</w:t>
      </w:r>
    </w:p>
    <w:p w14:paraId="5B067AF3" w14:textId="6AC1F641" w:rsidR="00722BE2" w:rsidRPr="007607C8" w:rsidRDefault="00722BE2" w:rsidP="007607C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C8">
        <w:rPr>
          <w:rFonts w:ascii="Times New Roman" w:hAnsi="Times New Roman" w:cs="Times New Roman"/>
          <w:sz w:val="24"/>
          <w:szCs w:val="24"/>
        </w:rPr>
        <w:t>zarządzanie kryzysowe i zarządzanie ciągłością działania</w:t>
      </w:r>
    </w:p>
    <w:p w14:paraId="22A7A5DA" w14:textId="5644773F" w:rsidR="00AB2EAB" w:rsidRPr="007607C8" w:rsidRDefault="00AB2EAB" w:rsidP="007607C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C8">
        <w:rPr>
          <w:rFonts w:ascii="Times New Roman" w:hAnsi="Times New Roman" w:cs="Times New Roman"/>
          <w:sz w:val="24"/>
          <w:szCs w:val="24"/>
        </w:rPr>
        <w:t>nowoczesne metody za</w:t>
      </w:r>
      <w:r w:rsidR="006D6801" w:rsidRPr="007607C8">
        <w:rPr>
          <w:rFonts w:ascii="Times New Roman" w:hAnsi="Times New Roman" w:cs="Times New Roman"/>
          <w:sz w:val="24"/>
          <w:szCs w:val="24"/>
        </w:rPr>
        <w:t>rządzania w sektorze publicznym</w:t>
      </w:r>
    </w:p>
    <w:p w14:paraId="1492736A" w14:textId="2D5EEB2C" w:rsidR="00AB2EAB" w:rsidRPr="007607C8" w:rsidRDefault="00AB2EAB" w:rsidP="007607C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C8">
        <w:rPr>
          <w:rFonts w:ascii="Times New Roman" w:hAnsi="Times New Roman" w:cs="Times New Roman"/>
          <w:sz w:val="24"/>
          <w:szCs w:val="24"/>
        </w:rPr>
        <w:t>przeciwdziałanie praniu pien</w:t>
      </w:r>
      <w:r w:rsidR="006D6801" w:rsidRPr="007607C8">
        <w:rPr>
          <w:rFonts w:ascii="Times New Roman" w:hAnsi="Times New Roman" w:cs="Times New Roman"/>
          <w:sz w:val="24"/>
          <w:szCs w:val="24"/>
        </w:rPr>
        <w:t>iędzy i finansowaniu terroryzmu</w:t>
      </w:r>
    </w:p>
    <w:p w14:paraId="51626D78" w14:textId="78F3A4F9" w:rsidR="00AB2EAB" w:rsidRPr="007607C8" w:rsidRDefault="00AB2EAB" w:rsidP="007607C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C8">
        <w:rPr>
          <w:rFonts w:ascii="Times New Roman" w:hAnsi="Times New Roman" w:cs="Times New Roman"/>
          <w:sz w:val="24"/>
          <w:szCs w:val="24"/>
        </w:rPr>
        <w:t>dec</w:t>
      </w:r>
      <w:r w:rsidR="006D6801" w:rsidRPr="007607C8">
        <w:rPr>
          <w:rFonts w:ascii="Times New Roman" w:hAnsi="Times New Roman" w:cs="Times New Roman"/>
          <w:sz w:val="24"/>
          <w:szCs w:val="24"/>
        </w:rPr>
        <w:t>ydowanie publiczne i polityczne</w:t>
      </w:r>
    </w:p>
    <w:p w14:paraId="480E64C4" w14:textId="3DBAC1A3" w:rsidR="00722BE2" w:rsidRPr="007607C8" w:rsidRDefault="00722BE2" w:rsidP="007607C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C8">
        <w:rPr>
          <w:rFonts w:ascii="Times New Roman" w:hAnsi="Times New Roman" w:cs="Times New Roman"/>
          <w:sz w:val="24"/>
          <w:szCs w:val="24"/>
        </w:rPr>
        <w:t>słu</w:t>
      </w:r>
      <w:r w:rsidR="006D6801" w:rsidRPr="007607C8">
        <w:rPr>
          <w:rFonts w:ascii="Times New Roman" w:hAnsi="Times New Roman" w:cs="Times New Roman"/>
          <w:sz w:val="24"/>
          <w:szCs w:val="24"/>
        </w:rPr>
        <w:t>żba cywilna w Unii Europejskiej</w:t>
      </w:r>
    </w:p>
    <w:p w14:paraId="6B3C9AAD" w14:textId="77777777" w:rsidR="00D953AA" w:rsidRPr="00AB2EAB" w:rsidRDefault="00D953AA" w:rsidP="00AB2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6D922" w14:textId="77777777" w:rsidR="00AB2EAB" w:rsidRPr="007607C8" w:rsidRDefault="00AB2EAB" w:rsidP="007607C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C8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 xml:space="preserve">Dr hab. Krzysztof </w:t>
      </w:r>
      <w:proofErr w:type="spellStart"/>
      <w:r w:rsidRPr="007607C8">
        <w:rPr>
          <w:rFonts w:ascii="Times New Roman" w:hAnsi="Times New Roman" w:cs="Times New Roman"/>
          <w:b/>
          <w:sz w:val="24"/>
          <w:szCs w:val="24"/>
          <w:highlight w:val="yellow"/>
        </w:rPr>
        <w:t>Szewior</w:t>
      </w:r>
      <w:proofErr w:type="spellEnd"/>
      <w:r w:rsidRPr="007607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4B19D" w14:textId="46CB4D28" w:rsidR="00AB2EAB" w:rsidRPr="007607C8" w:rsidRDefault="00AB2EAB" w:rsidP="007607C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C8">
        <w:rPr>
          <w:rFonts w:ascii="Times New Roman" w:hAnsi="Times New Roman" w:cs="Times New Roman"/>
          <w:sz w:val="24"/>
          <w:szCs w:val="24"/>
        </w:rPr>
        <w:t xml:space="preserve">polityka społeczna UE, państw unijnych (w tym: modele polityki społecznej, europejski model społeczny, polityki sektorowe UE); </w:t>
      </w:r>
    </w:p>
    <w:p w14:paraId="58DE99B8" w14:textId="0EED448C" w:rsidR="00AB2EAB" w:rsidRPr="007607C8" w:rsidRDefault="00AB2EAB" w:rsidP="007607C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C8">
        <w:rPr>
          <w:rFonts w:ascii="Times New Roman" w:hAnsi="Times New Roman" w:cs="Times New Roman"/>
          <w:sz w:val="24"/>
          <w:szCs w:val="24"/>
        </w:rPr>
        <w:t xml:space="preserve">bezpieczeństwo społeczne i społeczno-ekonomiczne oraz zakresy pokrewne w UE i państwach członkowskich; </w:t>
      </w:r>
    </w:p>
    <w:p w14:paraId="6EBBFED5" w14:textId="19EA82BB" w:rsidR="00AB2EAB" w:rsidRPr="007607C8" w:rsidRDefault="00AB2EAB" w:rsidP="007607C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C8">
        <w:rPr>
          <w:rFonts w:ascii="Times New Roman" w:hAnsi="Times New Roman" w:cs="Times New Roman"/>
          <w:sz w:val="24"/>
          <w:szCs w:val="24"/>
        </w:rPr>
        <w:t xml:space="preserve">problematyka społeczna kobiet; </w:t>
      </w:r>
    </w:p>
    <w:p w14:paraId="3D2C2D29" w14:textId="797E5898" w:rsidR="00AB2EAB" w:rsidRPr="007607C8" w:rsidRDefault="00AB2EAB" w:rsidP="007607C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C8">
        <w:rPr>
          <w:rFonts w:ascii="Times New Roman" w:hAnsi="Times New Roman" w:cs="Times New Roman"/>
          <w:sz w:val="24"/>
          <w:szCs w:val="24"/>
        </w:rPr>
        <w:t xml:space="preserve">systemy edukacyjne i problematyka szkolnictwa w UE i w państwach członkowskich; </w:t>
      </w:r>
    </w:p>
    <w:p w14:paraId="62CD5A6E" w14:textId="7376AC0C" w:rsidR="00AB2EAB" w:rsidRPr="007607C8" w:rsidRDefault="00AB2EAB" w:rsidP="007607C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C8">
        <w:rPr>
          <w:rFonts w:ascii="Times New Roman" w:hAnsi="Times New Roman" w:cs="Times New Roman"/>
          <w:sz w:val="24"/>
          <w:szCs w:val="24"/>
        </w:rPr>
        <w:t xml:space="preserve">europejskie obszary: edukacyjny, szkolnictwa wyższego, kształcenia zawodowego, zapewniania jakości w kształceniu; </w:t>
      </w:r>
    </w:p>
    <w:p w14:paraId="7B13144F" w14:textId="57582F1C" w:rsidR="00AB2EAB" w:rsidRPr="007607C8" w:rsidRDefault="00AB2EAB" w:rsidP="007607C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C8">
        <w:rPr>
          <w:rFonts w:ascii="Times New Roman" w:hAnsi="Times New Roman" w:cs="Times New Roman"/>
          <w:sz w:val="24"/>
          <w:szCs w:val="24"/>
        </w:rPr>
        <w:t xml:space="preserve">polityka badawcza i innowacyjna w UE i państwach członkowskich; </w:t>
      </w:r>
    </w:p>
    <w:p w14:paraId="25FF1F8D" w14:textId="29AA9A77" w:rsidR="00AB2EAB" w:rsidRPr="007607C8" w:rsidRDefault="00AB2EAB" w:rsidP="007607C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C8">
        <w:rPr>
          <w:rFonts w:ascii="Times New Roman" w:hAnsi="Times New Roman" w:cs="Times New Roman"/>
          <w:sz w:val="24"/>
          <w:szCs w:val="24"/>
        </w:rPr>
        <w:t xml:space="preserve">międzynarodowe porównania społeczne </w:t>
      </w:r>
    </w:p>
    <w:p w14:paraId="476A19A5" w14:textId="4CC2A1FA" w:rsidR="00AB2EAB" w:rsidRPr="007607C8" w:rsidRDefault="00AB2EAB" w:rsidP="007607C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C8">
        <w:rPr>
          <w:rFonts w:ascii="Times New Roman" w:hAnsi="Times New Roman" w:cs="Times New Roman"/>
          <w:sz w:val="24"/>
          <w:szCs w:val="24"/>
        </w:rPr>
        <w:t xml:space="preserve">problematyka społeczno-kulturowa i ekonomiczna państw niemieckiego obszaru językowego </w:t>
      </w:r>
    </w:p>
    <w:p w14:paraId="4C66BC56" w14:textId="77777777" w:rsidR="00AB2EAB" w:rsidRDefault="00AB2EAB" w:rsidP="00AB2E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B4CBE" w14:textId="77777777" w:rsidR="00AB2EAB" w:rsidRDefault="00AB2EAB" w:rsidP="00AB2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2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3431D"/>
    <w:multiLevelType w:val="hybridMultilevel"/>
    <w:tmpl w:val="ED7C3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25D04"/>
    <w:multiLevelType w:val="hybridMultilevel"/>
    <w:tmpl w:val="41F82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46A3F"/>
    <w:multiLevelType w:val="hybridMultilevel"/>
    <w:tmpl w:val="60C00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EAB"/>
    <w:rsid w:val="00027216"/>
    <w:rsid w:val="00377105"/>
    <w:rsid w:val="00400330"/>
    <w:rsid w:val="00403AB4"/>
    <w:rsid w:val="006D6801"/>
    <w:rsid w:val="00722BE2"/>
    <w:rsid w:val="007607C8"/>
    <w:rsid w:val="00AB2EAB"/>
    <w:rsid w:val="00C3099D"/>
    <w:rsid w:val="00D953AA"/>
    <w:rsid w:val="00E3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0ABE"/>
  <w15:chartTrackingRefBased/>
  <w15:docId w15:val="{38C11718-A60D-4D74-BF1E-303108C9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WNPiSM UW</dc:creator>
  <cp:keywords/>
  <dc:description/>
  <cp:lastModifiedBy>Justyna Miecznikowska-Jerzak</cp:lastModifiedBy>
  <cp:revision>2</cp:revision>
  <dcterms:created xsi:type="dcterms:W3CDTF">2024-06-18T08:22:00Z</dcterms:created>
  <dcterms:modified xsi:type="dcterms:W3CDTF">2024-06-18T08:22:00Z</dcterms:modified>
</cp:coreProperties>
</file>