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157AAC7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13021D">
        <w:t>41</w:t>
      </w:r>
    </w:p>
    <w:p w14:paraId="29206324" w14:textId="3375AD7B" w:rsidR="00352467" w:rsidRPr="00352467" w:rsidRDefault="00352467" w:rsidP="00352467"/>
    <w:p w14:paraId="5529A31E" w14:textId="386BEFF2" w:rsidR="00752D68" w:rsidRDefault="00B554C8" w:rsidP="00743B56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59D4CB2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32F47">
        <w:rPr>
          <w:rFonts w:ascii="Arial" w:eastAsia="Arial" w:hAnsi="Arial" w:cs="Arial"/>
          <w:b/>
          <w:sz w:val="24"/>
          <w:szCs w:val="24"/>
        </w:rPr>
        <w:t>44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6F549C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389F5B" w14:textId="77777777" w:rsidR="00400E4B" w:rsidRPr="00607FB2" w:rsidRDefault="00400E4B" w:rsidP="00400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7FB2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44461DBB" w14:textId="539D9FD1" w:rsidR="00400E4B" w:rsidRDefault="00400E4B" w:rsidP="00400E4B">
      <w:pPr>
        <w:jc w:val="center"/>
      </w:pPr>
      <w:r w:rsidRPr="00607FB2">
        <w:rPr>
          <w:rFonts w:ascii="Arial" w:eastAsia="Arial" w:hAnsi="Arial" w:cs="Arial"/>
          <w:b/>
          <w:sz w:val="24"/>
          <w:szCs w:val="24"/>
        </w:rPr>
        <w:t>BEZPIECZEŃSTWO WEWNĘTRZNE, CYBERBEZPIECZEŃSTWO,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700C71E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32F47">
        <w:rPr>
          <w:rFonts w:ascii="Arial" w:eastAsia="Arial" w:hAnsi="Arial" w:cs="Arial"/>
          <w:sz w:val="24"/>
          <w:szCs w:val="24"/>
        </w:rPr>
        <w:t>8 czerwca</w:t>
      </w:r>
      <w:r w:rsidR="00400E4B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6F549C">
        <w:rPr>
          <w:rFonts w:ascii="Arial" w:eastAsia="Arial" w:hAnsi="Arial" w:cs="Arial"/>
          <w:sz w:val="24"/>
          <w:szCs w:val="24"/>
        </w:rPr>
        <w:t>4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71A72EB3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832F47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</w:t>
      </w:r>
      <w:r w:rsidR="00832F47">
        <w:rPr>
          <w:rFonts w:ascii="Arial" w:hAnsi="Arial" w:cs="Arial"/>
          <w:sz w:val="24"/>
          <w:szCs w:val="24"/>
        </w:rPr>
        <w:t>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6606C6B8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832F47">
        <w:rPr>
          <w:rFonts w:ascii="Times New Roman" w:hAnsi="Times New Roman"/>
          <w:sz w:val="16"/>
          <w:szCs w:val="16"/>
        </w:rPr>
        <w:t>8 czerwca</w:t>
      </w:r>
      <w:r w:rsidR="00400E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832F47">
        <w:rPr>
          <w:rFonts w:ascii="Times New Roman" w:hAnsi="Times New Roman"/>
          <w:sz w:val="16"/>
          <w:szCs w:val="16"/>
        </w:rPr>
        <w:t>44</w:t>
      </w:r>
      <w:r w:rsidR="00400E4B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CA0B658" w14:textId="77777777" w:rsidR="00400E4B" w:rsidRPr="00400E4B" w:rsidRDefault="00400E4B" w:rsidP="00400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6C803BBC" w14:textId="77777777" w:rsidR="00400E4B" w:rsidRPr="00400E4B" w:rsidRDefault="00400E4B" w:rsidP="00400E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0E809F8C" w14:textId="77777777" w:rsidR="00400E4B" w:rsidRPr="00400E4B" w:rsidRDefault="00400E4B" w:rsidP="00400E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18AE935C" w14:textId="77777777" w:rsidR="006F549C" w:rsidRPr="006F549C" w:rsidRDefault="006F549C" w:rsidP="006F549C">
      <w:pPr>
        <w:rPr>
          <w:rFonts w:ascii="Arial" w:hAnsi="Arial" w:cs="Arial"/>
          <w:b/>
          <w:sz w:val="20"/>
          <w:szCs w:val="20"/>
        </w:rPr>
      </w:pPr>
    </w:p>
    <w:p w14:paraId="4002832F" w14:textId="29ED0995" w:rsidR="00D35D65" w:rsidRPr="00D35D65" w:rsidRDefault="006F549C" w:rsidP="00D35D65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 stopnia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768"/>
        <w:gridCol w:w="6881"/>
        <w:gridCol w:w="5521"/>
      </w:tblGrid>
      <w:tr w:rsidR="00832F47" w14:paraId="314B4872" w14:textId="77777777" w:rsidTr="00832F47">
        <w:trPr>
          <w:trHeight w:val="436"/>
        </w:trPr>
        <w:tc>
          <w:tcPr>
            <w:tcW w:w="1768" w:type="dxa"/>
            <w:vAlign w:val="bottom"/>
          </w:tcPr>
          <w:p w14:paraId="38B65EE9" w14:textId="48B0F550" w:rsidR="00832F47" w:rsidRPr="00832F47" w:rsidRDefault="00832F47" w:rsidP="00832F47">
            <w:pPr>
              <w:rPr>
                <w:b/>
              </w:rPr>
            </w:pPr>
            <w:r w:rsidRPr="00832F47">
              <w:rPr>
                <w:b/>
              </w:rPr>
              <w:t>Nr albumu</w:t>
            </w:r>
          </w:p>
        </w:tc>
        <w:tc>
          <w:tcPr>
            <w:tcW w:w="6881" w:type="dxa"/>
            <w:vAlign w:val="bottom"/>
          </w:tcPr>
          <w:p w14:paraId="1D95B0C0" w14:textId="33E59A6F" w:rsidR="00832F47" w:rsidRPr="00832F47" w:rsidRDefault="00832F47" w:rsidP="00832F47">
            <w:pPr>
              <w:rPr>
                <w:b/>
              </w:rPr>
            </w:pPr>
            <w:r w:rsidRPr="00832F47">
              <w:rPr>
                <w:b/>
              </w:rPr>
              <w:t>Temat pracy dyplomowej</w:t>
            </w:r>
          </w:p>
        </w:tc>
        <w:tc>
          <w:tcPr>
            <w:tcW w:w="5521" w:type="dxa"/>
            <w:vAlign w:val="bottom"/>
          </w:tcPr>
          <w:p w14:paraId="12AA7B5D" w14:textId="73FAA849" w:rsidR="00832F47" w:rsidRPr="00832F47" w:rsidRDefault="00832F47" w:rsidP="00832F47">
            <w:pPr>
              <w:rPr>
                <w:b/>
              </w:rPr>
            </w:pPr>
            <w:r w:rsidRPr="00832F47">
              <w:rPr>
                <w:b/>
              </w:rPr>
              <w:t>Numer seminarium dyplomowego w systemie USOS</w:t>
            </w:r>
          </w:p>
        </w:tc>
      </w:tr>
      <w:tr w:rsidR="00832F47" w14:paraId="0CDC5CB6" w14:textId="77777777" w:rsidTr="00832F47">
        <w:trPr>
          <w:trHeight w:val="414"/>
        </w:trPr>
        <w:tc>
          <w:tcPr>
            <w:tcW w:w="1768" w:type="dxa"/>
            <w:vAlign w:val="bottom"/>
          </w:tcPr>
          <w:p w14:paraId="220D9C55" w14:textId="77777777" w:rsidR="00832F47" w:rsidRPr="00142090" w:rsidRDefault="00832F47" w:rsidP="00832F47">
            <w:r w:rsidRPr="00142090">
              <w:t>445420</w:t>
            </w:r>
          </w:p>
        </w:tc>
        <w:tc>
          <w:tcPr>
            <w:tcW w:w="6881" w:type="dxa"/>
            <w:vAlign w:val="bottom"/>
          </w:tcPr>
          <w:p w14:paraId="43950C1D" w14:textId="77777777" w:rsidR="00832F47" w:rsidRPr="00142090" w:rsidRDefault="00832F47" w:rsidP="00832F47">
            <w:r w:rsidRPr="00142090">
              <w:t>Rząd Bangladeszu oraz organizacje międzynarodowe wobec kryzysu uchodźczego mniejszości Rohingya</w:t>
            </w:r>
          </w:p>
        </w:tc>
        <w:tc>
          <w:tcPr>
            <w:tcW w:w="5521" w:type="dxa"/>
            <w:vAlign w:val="bottom"/>
          </w:tcPr>
          <w:p w14:paraId="47FE9664" w14:textId="77777777" w:rsidR="00832F47" w:rsidRPr="00142090" w:rsidRDefault="00832F47" w:rsidP="00832F47">
            <w:r w:rsidRPr="00142090">
              <w:t>SEM-DYP6</w:t>
            </w:r>
          </w:p>
        </w:tc>
      </w:tr>
      <w:tr w:rsidR="00832F47" w14:paraId="429B1241" w14:textId="77777777" w:rsidTr="00832F47">
        <w:trPr>
          <w:trHeight w:val="547"/>
        </w:trPr>
        <w:tc>
          <w:tcPr>
            <w:tcW w:w="1768" w:type="dxa"/>
            <w:vAlign w:val="bottom"/>
          </w:tcPr>
          <w:p w14:paraId="7CDD788C" w14:textId="77777777" w:rsidR="00832F47" w:rsidRPr="00142090" w:rsidRDefault="00832F47" w:rsidP="00832F47">
            <w:r w:rsidRPr="00142090">
              <w:t>421782</w:t>
            </w:r>
          </w:p>
        </w:tc>
        <w:tc>
          <w:tcPr>
            <w:tcW w:w="6881" w:type="dxa"/>
            <w:vAlign w:val="bottom"/>
          </w:tcPr>
          <w:p w14:paraId="5C951ABD" w14:textId="77777777" w:rsidR="00832F47" w:rsidRPr="00142090" w:rsidRDefault="00832F47" w:rsidP="00832F47">
            <w:r w:rsidRPr="00142090">
              <w:t>Wybrane problemy w stosunkach Unii Europejskiej i Chińskiej Republiki Ludowej</w:t>
            </w:r>
          </w:p>
        </w:tc>
        <w:tc>
          <w:tcPr>
            <w:tcW w:w="5521" w:type="dxa"/>
            <w:vAlign w:val="bottom"/>
          </w:tcPr>
          <w:p w14:paraId="5F2FAA09" w14:textId="77777777" w:rsidR="00832F47" w:rsidRPr="00142090" w:rsidRDefault="00832F47" w:rsidP="00832F47">
            <w:r w:rsidRPr="00142090">
              <w:t>SEM-DYP12</w:t>
            </w:r>
          </w:p>
        </w:tc>
      </w:tr>
      <w:tr w:rsidR="00832F47" w14:paraId="3B1BAFCA" w14:textId="77777777" w:rsidTr="00832F47">
        <w:trPr>
          <w:trHeight w:val="600"/>
        </w:trPr>
        <w:tc>
          <w:tcPr>
            <w:tcW w:w="1768" w:type="dxa"/>
            <w:vAlign w:val="bottom"/>
          </w:tcPr>
          <w:p w14:paraId="52183289" w14:textId="77777777" w:rsidR="00832F47" w:rsidRPr="00142090" w:rsidRDefault="00832F47" w:rsidP="00832F47">
            <w:r w:rsidRPr="00142090">
              <w:t>445402</w:t>
            </w:r>
          </w:p>
        </w:tc>
        <w:tc>
          <w:tcPr>
            <w:tcW w:w="6881" w:type="dxa"/>
            <w:vAlign w:val="bottom"/>
          </w:tcPr>
          <w:p w14:paraId="0B3D1A89" w14:textId="30E74131" w:rsidR="00832F47" w:rsidRPr="00142090" w:rsidRDefault="00832F47" w:rsidP="00832F47">
            <w:r w:rsidRPr="00142090">
              <w:t>Stosunek wybranych państw i organizacji międzynarodowych do problemu palestyńskiego w XXI w. </w:t>
            </w:r>
          </w:p>
        </w:tc>
        <w:tc>
          <w:tcPr>
            <w:tcW w:w="5521" w:type="dxa"/>
            <w:vAlign w:val="bottom"/>
          </w:tcPr>
          <w:p w14:paraId="422FB410" w14:textId="77777777" w:rsidR="00832F47" w:rsidRPr="00142090" w:rsidRDefault="00832F47" w:rsidP="00832F47">
            <w:r w:rsidRPr="00142090">
              <w:t>SEM-DYP12</w:t>
            </w:r>
          </w:p>
        </w:tc>
      </w:tr>
    </w:tbl>
    <w:p w14:paraId="682306F3" w14:textId="3B2D943C" w:rsidR="00400E4B" w:rsidRPr="00D35D65" w:rsidRDefault="00400E4B" w:rsidP="00400E4B">
      <w:pPr>
        <w:pStyle w:val="Legenda"/>
        <w:keepNext/>
        <w:rPr>
          <w:rFonts w:ascii="Times New Roman" w:hAnsi="Times New Roman" w:cs="Times New Roman"/>
          <w:i w:val="0"/>
          <w:sz w:val="22"/>
          <w:szCs w:val="22"/>
        </w:rPr>
      </w:pPr>
    </w:p>
    <w:p w14:paraId="31022AB8" w14:textId="77777777" w:rsidR="00400E4B" w:rsidRPr="00D35D65" w:rsidRDefault="00400E4B" w:rsidP="00400E4B"/>
    <w:p w14:paraId="41CC7716" w14:textId="00DBFFB3" w:rsidR="00D40AB7" w:rsidRPr="00832F47" w:rsidRDefault="00D40AB7" w:rsidP="00D40AB7">
      <w:pPr>
        <w:rPr>
          <w:rFonts w:ascii="Arial" w:hAnsi="Arial" w:cs="Arial"/>
          <w:b/>
          <w:iCs/>
          <w:sz w:val="20"/>
          <w:szCs w:val="20"/>
        </w:rPr>
      </w:pPr>
    </w:p>
    <w:sectPr w:rsidR="00D40AB7" w:rsidRPr="00832F47" w:rsidSect="00400E4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836FC" w14:textId="77777777" w:rsidR="00954478" w:rsidRDefault="00954478" w:rsidP="00ED051E">
      <w:pPr>
        <w:spacing w:after="0" w:line="240" w:lineRule="auto"/>
      </w:pPr>
      <w:r>
        <w:separator/>
      </w:r>
    </w:p>
  </w:endnote>
  <w:endnote w:type="continuationSeparator" w:id="0">
    <w:p w14:paraId="107087B2" w14:textId="77777777" w:rsidR="00954478" w:rsidRDefault="0095447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2AEF" w14:textId="77777777" w:rsidR="00954478" w:rsidRDefault="00954478" w:rsidP="00ED051E">
      <w:pPr>
        <w:spacing w:after="0" w:line="240" w:lineRule="auto"/>
      </w:pPr>
      <w:r>
        <w:separator/>
      </w:r>
    </w:p>
  </w:footnote>
  <w:footnote w:type="continuationSeparator" w:id="0">
    <w:p w14:paraId="2FC5747B" w14:textId="77777777" w:rsidR="00954478" w:rsidRDefault="0095447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44A1"/>
    <w:rsid w:val="00086CD5"/>
    <w:rsid w:val="000A516F"/>
    <w:rsid w:val="000A7AEC"/>
    <w:rsid w:val="000B1786"/>
    <w:rsid w:val="000B3305"/>
    <w:rsid w:val="000B3D5F"/>
    <w:rsid w:val="000C775E"/>
    <w:rsid w:val="000D4BCF"/>
    <w:rsid w:val="000D7500"/>
    <w:rsid w:val="000E3EC5"/>
    <w:rsid w:val="000E5B28"/>
    <w:rsid w:val="000F3D80"/>
    <w:rsid w:val="000F6C7A"/>
    <w:rsid w:val="00102A49"/>
    <w:rsid w:val="00103EF6"/>
    <w:rsid w:val="0010585D"/>
    <w:rsid w:val="00117F3B"/>
    <w:rsid w:val="0013021D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06E8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32424"/>
    <w:rsid w:val="00240413"/>
    <w:rsid w:val="00240DFC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16E7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27CCD"/>
    <w:rsid w:val="00346C1C"/>
    <w:rsid w:val="00351034"/>
    <w:rsid w:val="003513CF"/>
    <w:rsid w:val="00352467"/>
    <w:rsid w:val="0035254E"/>
    <w:rsid w:val="00361CE8"/>
    <w:rsid w:val="00370D62"/>
    <w:rsid w:val="00381758"/>
    <w:rsid w:val="00384B1B"/>
    <w:rsid w:val="00384DDA"/>
    <w:rsid w:val="00386E71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0E4B"/>
    <w:rsid w:val="0040255D"/>
    <w:rsid w:val="00406DD8"/>
    <w:rsid w:val="004153A9"/>
    <w:rsid w:val="00443957"/>
    <w:rsid w:val="0044491C"/>
    <w:rsid w:val="00446E85"/>
    <w:rsid w:val="00452C3E"/>
    <w:rsid w:val="004534BD"/>
    <w:rsid w:val="00454477"/>
    <w:rsid w:val="00460EBC"/>
    <w:rsid w:val="00471E5C"/>
    <w:rsid w:val="00477D3F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51BF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D3FCE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E57F4"/>
    <w:rsid w:val="006F5256"/>
    <w:rsid w:val="006F549C"/>
    <w:rsid w:val="006F7623"/>
    <w:rsid w:val="007065E0"/>
    <w:rsid w:val="007103AA"/>
    <w:rsid w:val="00712D7E"/>
    <w:rsid w:val="007231E0"/>
    <w:rsid w:val="0073067A"/>
    <w:rsid w:val="00731F5B"/>
    <w:rsid w:val="00743B56"/>
    <w:rsid w:val="00746074"/>
    <w:rsid w:val="007464ED"/>
    <w:rsid w:val="00752D68"/>
    <w:rsid w:val="00753769"/>
    <w:rsid w:val="00762431"/>
    <w:rsid w:val="007631C4"/>
    <w:rsid w:val="007709E7"/>
    <w:rsid w:val="00775A70"/>
    <w:rsid w:val="00777A3A"/>
    <w:rsid w:val="00780288"/>
    <w:rsid w:val="00782152"/>
    <w:rsid w:val="0078344E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32F47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54478"/>
    <w:rsid w:val="00964A98"/>
    <w:rsid w:val="00995D06"/>
    <w:rsid w:val="009A10AD"/>
    <w:rsid w:val="009B0655"/>
    <w:rsid w:val="009B40A2"/>
    <w:rsid w:val="009B6F36"/>
    <w:rsid w:val="009C57B9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06776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44BE"/>
    <w:rsid w:val="00C15433"/>
    <w:rsid w:val="00C313F1"/>
    <w:rsid w:val="00C344AF"/>
    <w:rsid w:val="00C4291C"/>
    <w:rsid w:val="00C47056"/>
    <w:rsid w:val="00C5205F"/>
    <w:rsid w:val="00C53872"/>
    <w:rsid w:val="00C60551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5D65"/>
    <w:rsid w:val="00D37A13"/>
    <w:rsid w:val="00D40AB7"/>
    <w:rsid w:val="00D463D6"/>
    <w:rsid w:val="00D506EC"/>
    <w:rsid w:val="00D56C12"/>
    <w:rsid w:val="00D650BB"/>
    <w:rsid w:val="00D66AC1"/>
    <w:rsid w:val="00D706E8"/>
    <w:rsid w:val="00D83303"/>
    <w:rsid w:val="00D90FE3"/>
    <w:rsid w:val="00D97D80"/>
    <w:rsid w:val="00DA0191"/>
    <w:rsid w:val="00DA6C86"/>
    <w:rsid w:val="00DB0CDA"/>
    <w:rsid w:val="00DB0E23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0707A"/>
    <w:rsid w:val="00E118E3"/>
    <w:rsid w:val="00E17C6C"/>
    <w:rsid w:val="00E23C9D"/>
    <w:rsid w:val="00E248EA"/>
    <w:rsid w:val="00E35ECC"/>
    <w:rsid w:val="00E40BAE"/>
    <w:rsid w:val="00E4156C"/>
    <w:rsid w:val="00E448B0"/>
    <w:rsid w:val="00E629B5"/>
    <w:rsid w:val="00E70AFD"/>
    <w:rsid w:val="00E757E9"/>
    <w:rsid w:val="00E76079"/>
    <w:rsid w:val="00E76321"/>
    <w:rsid w:val="00E82999"/>
    <w:rsid w:val="00E86CC9"/>
    <w:rsid w:val="00E97C0C"/>
    <w:rsid w:val="00EA7FF5"/>
    <w:rsid w:val="00EC04DB"/>
    <w:rsid w:val="00EC2082"/>
    <w:rsid w:val="00EC50B5"/>
    <w:rsid w:val="00EC5AD0"/>
    <w:rsid w:val="00EC62AE"/>
    <w:rsid w:val="00EC76EA"/>
    <w:rsid w:val="00ED051E"/>
    <w:rsid w:val="00ED0AAD"/>
    <w:rsid w:val="00ED3DD3"/>
    <w:rsid w:val="00ED6166"/>
    <w:rsid w:val="00ED79CF"/>
    <w:rsid w:val="00EE1093"/>
    <w:rsid w:val="00EF2885"/>
    <w:rsid w:val="00EF6F03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21366-815C-482B-B6FF-5F37B662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2024-03-21T07:56:00Z</cp:lastPrinted>
  <dcterms:created xsi:type="dcterms:W3CDTF">2024-06-04T09:42:00Z</dcterms:created>
  <dcterms:modified xsi:type="dcterms:W3CDTF">2024-06-13T12:53:00Z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