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2C2B" w:rsidRDefault="000B63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l="0" t="0" r="0" b="0"/>
                <wp:wrapNone/>
                <wp:docPr id="3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770890"/>
                          <a:chOff x="2278950" y="3394550"/>
                          <a:chExt cx="6134100" cy="770900"/>
                        </a:xfrm>
                      </wpg:grpSpPr>
                      <wpg:grpSp>
                        <wpg:cNvPr id="1" name="Grupa 1"/>
                        <wpg:cNvGrpSpPr/>
                        <wpg:grpSpPr>
                          <a:xfrm>
                            <a:off x="2278950" y="3394555"/>
                            <a:ext cx="6134100" cy="770890"/>
                            <a:chOff x="2278950" y="3394550"/>
                            <a:chExt cx="6134100" cy="770900"/>
                          </a:xfrm>
                        </wpg:grpSpPr>
                        <wps:wsp>
                          <wps:cNvPr id="2" name="Prostokąt 2"/>
                          <wps:cNvSpPr/>
                          <wps:spPr>
                            <a:xfrm>
                              <a:off x="2278950" y="3394550"/>
                              <a:ext cx="6134100" cy="770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282C2B" w:rsidRDefault="00282C2B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upa 4"/>
                          <wpg:cNvGrpSpPr/>
                          <wpg:grpSpPr>
                            <a:xfrm>
                              <a:off x="2278950" y="3394555"/>
                              <a:ext cx="6134100" cy="770890"/>
                              <a:chOff x="0" y="0"/>
                              <a:chExt cx="6134100" cy="770890"/>
                            </a:xfrm>
                          </wpg:grpSpPr>
                          <wps:wsp>
                            <wps:cNvPr id="5" name="Prostokąt 5"/>
                            <wps:cNvSpPr/>
                            <wps:spPr>
                              <a:xfrm>
                                <a:off x="0" y="0"/>
                                <a:ext cx="6134100" cy="77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82C2B" w:rsidRDefault="00282C2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" name="Shape 6"/>
                              <pic:cNvPicPr preferRelativeResize="0"/>
                            </pic:nvPicPr>
                            <pic:blipFill rotWithShape="1">
                              <a:blip r:embed="rId8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0" y="0"/>
                                <a:ext cx="1877695" cy="7708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7" name="Prostokąt 7"/>
                            <wps:cNvSpPr/>
                            <wps:spPr>
                              <a:xfrm>
                                <a:off x="2019300" y="161925"/>
                                <a:ext cx="41148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282C2B" w:rsidRDefault="000B6369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smallCaps/>
                                      <w:color w:val="000000"/>
                                      <w:sz w:val="24"/>
                                    </w:rPr>
                                    <w:t>DZIENNIK UNIWERSYTETU WARSZAWSKIEGO</w:t>
                                  </w:r>
                                </w:p>
                                <w:p w:rsidR="00282C2B" w:rsidRDefault="000B6369">
                                  <w:pPr>
                                    <w:spacing w:after="0" w:line="240" w:lineRule="auto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00"/>
                                      <w:sz w:val="24"/>
                                      <w:u w:val="single"/>
                                    </w:rPr>
                                    <w:t>RADY DYDAKTYCZNE DLA KIERUNKÓW STUDIÓW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-317499</wp:posOffset>
                </wp:positionV>
                <wp:extent cx="6134100" cy="77089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4100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82C2B" w:rsidRDefault="00282C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282C2B" w:rsidRDefault="00282C2B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282C2B" w:rsidRDefault="000B63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UCHWAŁA NR 9/2025</w:t>
      </w:r>
    </w:p>
    <w:p w:rsidR="00282C2B" w:rsidRDefault="000B63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RADY DYDAKTYCZNEJ DLA KIERUNKÓW STUDIÓW </w:t>
      </w:r>
    </w:p>
    <w:p w:rsidR="00282C2B" w:rsidRDefault="000B636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BEZPIECZEŃSTWO WEWNĘTRZNE, CYBERBEZPIECZEŃSTWO, EUROPEISTYKA – INTEGRACJA EUROPEJSKA, ORGANIZOWANIE RYNKU PRACY, POLITOLOGIA, POLITYKA KULTURALNA I ZARZĄDZANIE W KULTURZE, POLITYKA PUBLICZNA, POLITYKA SPOŁECZNA, STOSUNKI MIĘDZYNARODOWE, STUDIA EUROAZJATYCK</w:t>
      </w:r>
      <w:r>
        <w:rPr>
          <w:rFonts w:ascii="Arial" w:eastAsia="Arial" w:hAnsi="Arial" w:cs="Arial"/>
          <w:b/>
          <w:sz w:val="24"/>
          <w:szCs w:val="24"/>
        </w:rPr>
        <w:t>IE</w:t>
      </w:r>
    </w:p>
    <w:p w:rsidR="00282C2B" w:rsidRDefault="000B6369">
      <w:pPr>
        <w:spacing w:before="240" w:after="24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z dnia 13 marca 2025 r.</w:t>
      </w:r>
    </w:p>
    <w:p w:rsidR="00282C2B" w:rsidRDefault="000B6369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w sprawie zatwierdzenia tematów prac dyplomowych</w:t>
      </w:r>
      <w:r>
        <w:rPr>
          <w:rFonts w:ascii="Arial" w:eastAsia="Arial" w:hAnsi="Arial" w:cs="Arial"/>
          <w:b/>
          <w:sz w:val="24"/>
          <w:szCs w:val="24"/>
        </w:rPr>
        <w:br/>
        <w:t xml:space="preserve"> na kierunku studiów bezpieczeństwo wewnętrzne</w:t>
      </w:r>
    </w:p>
    <w:p w:rsidR="00282C2B" w:rsidRDefault="00282C2B">
      <w:pPr>
        <w:spacing w:before="120" w:after="12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82C2B" w:rsidRDefault="000B6369">
      <w:pPr>
        <w:spacing w:before="120" w:after="120" w:line="240" w:lineRule="auto"/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 podstawie uchwały nr 17/2020 Rady Dydaktycznej WNPSM UW z dnia 29 kwietnia 2020 r. w sprawie szczegółowych zasad procesu dyplomow</w:t>
      </w:r>
      <w:r>
        <w:rPr>
          <w:rFonts w:ascii="Arial" w:eastAsia="Arial" w:hAnsi="Arial" w:cs="Arial"/>
          <w:sz w:val="24"/>
          <w:szCs w:val="24"/>
        </w:rPr>
        <w:t>ania na kierunku bezpieczeństwo wewnętrzne Rada Dydaktyczna postanawia, co następuje:</w:t>
      </w:r>
    </w:p>
    <w:p w:rsidR="00282C2B" w:rsidRDefault="000B6369">
      <w:pPr>
        <w:spacing w:before="120" w:after="12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1</w:t>
      </w:r>
    </w:p>
    <w:p w:rsidR="00282C2B" w:rsidRDefault="000B6369">
      <w:pPr>
        <w:tabs>
          <w:tab w:val="left" w:pos="709"/>
          <w:tab w:val="left" w:pos="1134"/>
        </w:tabs>
        <w:spacing w:before="120"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Rada Dydaktyczna zatwierdza tematy prac dyplomowych na kierunku bezpieczeństwo wewnętrzne:</w:t>
      </w:r>
    </w:p>
    <w:p w:rsidR="00282C2B" w:rsidRDefault="000B6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before="120"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studiach stacjonarnych, pierwszego stopnia (załącznik nr 1);</w:t>
      </w:r>
    </w:p>
    <w:p w:rsidR="00282C2B" w:rsidRDefault="000B6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studiach niestacjonarnych, pierwszego stopnia (załącznik nr 2);</w:t>
      </w:r>
    </w:p>
    <w:p w:rsidR="00282C2B" w:rsidRDefault="000B6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studiach stacjonarnych, drugiego stopnia (załącznik nr 3);</w:t>
      </w:r>
    </w:p>
    <w:p w:rsidR="00282C2B" w:rsidRDefault="000B636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spacing w:after="12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 studiach niestacjonarnych, drugiego stopnia (załącznik nr 4).</w:t>
      </w:r>
    </w:p>
    <w:p w:rsidR="00282C2B" w:rsidRDefault="000B6369">
      <w:pPr>
        <w:spacing w:before="120" w:after="120" w:line="240" w:lineRule="auto"/>
        <w:ind w:left="357" w:hanging="3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§ 2</w:t>
      </w:r>
    </w:p>
    <w:p w:rsidR="00282C2B" w:rsidRDefault="000B6369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Uchwała wchodzi w życie z dniem podjęcia.</w:t>
      </w:r>
    </w:p>
    <w:p w:rsidR="00282C2B" w:rsidRDefault="00282C2B">
      <w:pPr>
        <w:spacing w:before="120" w:after="480" w:line="240" w:lineRule="auto"/>
        <w:ind w:left="708"/>
        <w:jc w:val="both"/>
        <w:rPr>
          <w:rFonts w:ascii="Arial" w:eastAsia="Arial" w:hAnsi="Arial" w:cs="Arial"/>
          <w:sz w:val="24"/>
          <w:szCs w:val="24"/>
        </w:rPr>
      </w:pPr>
    </w:p>
    <w:p w:rsidR="00282C2B" w:rsidRDefault="000B6369">
      <w:pPr>
        <w:jc w:val="right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Przewodniczący Rady Dydaktycznej: </w:t>
      </w:r>
      <w:r>
        <w:rPr>
          <w:rFonts w:ascii="Arial" w:eastAsia="Arial" w:hAnsi="Arial" w:cs="Arial"/>
          <w:i/>
          <w:sz w:val="24"/>
          <w:szCs w:val="24"/>
        </w:rPr>
        <w:t>T. Mering</w:t>
      </w:r>
    </w:p>
    <w:p w:rsidR="00282C2B" w:rsidRDefault="000B6369">
      <w:pPr>
        <w:rPr>
          <w:rFonts w:ascii="Arial" w:eastAsia="Arial" w:hAnsi="Arial" w:cs="Arial"/>
          <w:i/>
          <w:sz w:val="24"/>
          <w:szCs w:val="24"/>
        </w:rPr>
        <w:sectPr w:rsidR="00282C2B">
          <w:headerReference w:type="default" r:id="rId10"/>
          <w:pgSz w:w="11906" w:h="16838"/>
          <w:pgMar w:top="1418" w:right="1418" w:bottom="1418" w:left="1418" w:header="709" w:footer="709" w:gutter="0"/>
          <w:pgNumType w:start="1"/>
          <w:cols w:space="708"/>
        </w:sectPr>
      </w:pPr>
      <w:r>
        <w:br w:type="page"/>
      </w:r>
    </w:p>
    <w:p w:rsidR="00282C2B" w:rsidRDefault="000B63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 nr 1</w:t>
      </w:r>
    </w:p>
    <w:p w:rsidR="00282C2B" w:rsidRDefault="000B6369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 uchwały nr 9/2025 Rady Dydaktycznej </w:t>
      </w:r>
      <w:r>
        <w:rPr>
          <w:rFonts w:ascii="Arial" w:eastAsia="Arial" w:hAnsi="Arial" w:cs="Arial"/>
          <w:color w:val="222222"/>
        </w:rPr>
        <w:t>dla kierunków studiów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>
        <w:rPr>
          <w:rFonts w:ascii="Arial" w:eastAsia="Arial" w:hAnsi="Arial" w:cs="Arial"/>
          <w:color w:val="222222"/>
        </w:rPr>
        <w:t>cyberbezpieczeństwo</w:t>
      </w:r>
      <w:proofErr w:type="spellEnd"/>
      <w:r>
        <w:rPr>
          <w:rFonts w:ascii="Arial" w:eastAsia="Arial" w:hAnsi="Arial" w:cs="Arial"/>
          <w:color w:val="222222"/>
        </w:rPr>
        <w:t xml:space="preserve">, europeistyka-integracja europejska, </w:t>
      </w:r>
      <w:r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międzynarodowe, studia euroazjatyckie</w:t>
      </w:r>
      <w:r>
        <w:rPr>
          <w:rFonts w:ascii="Arial" w:eastAsia="Arial" w:hAnsi="Arial" w:cs="Arial"/>
          <w:color w:val="000000"/>
        </w:rPr>
        <w:t xml:space="preserve"> z dnia 13 marca 2025 r. w sprawie zatwierdzenia tematów prac dyplomowych na kierunku bezpieczeństwo wewnętrzne na studiach stacjonarnych, pierwszego stopnia</w:t>
      </w:r>
    </w:p>
    <w:p w:rsidR="00282C2B" w:rsidRDefault="00282C2B">
      <w:pPr>
        <w:shd w:val="clear" w:color="auto" w:fill="FFFFFF"/>
        <w:spacing w:after="0" w:line="240" w:lineRule="auto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1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5"/>
        <w:gridCol w:w="1981"/>
        <w:gridCol w:w="9433"/>
      </w:tblGrid>
      <w:tr w:rsidR="00282C2B">
        <w:tc>
          <w:tcPr>
            <w:tcW w:w="2615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Prowadząca seminarium dyplomowe 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433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Magdalena Tomaszewska-Michalak</w:t>
            </w:r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450592</w:t>
            </w:r>
          </w:p>
        </w:tc>
        <w:tc>
          <w:tcPr>
            <w:tcW w:w="943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Wpływ technik sztuk walki na szkolenia i funkcjonowanie służb mundurowych na podstawie wybranych przykładów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Magdalena Tomaszewska-Michalak</w:t>
            </w:r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455255</w:t>
            </w:r>
          </w:p>
        </w:tc>
        <w:tc>
          <w:tcPr>
            <w:tcW w:w="943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Profilowanie psychologiczne sprawców zabójstw na podstawie ich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dus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operandi</w:t>
            </w:r>
            <w:proofErr w:type="spellEnd"/>
          </w:p>
        </w:tc>
      </w:tr>
      <w:tr w:rsidR="00282C2B">
        <w:tc>
          <w:tcPr>
            <w:tcW w:w="261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Magdalena Tomaszewska-Michalak</w:t>
            </w:r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449108</w:t>
            </w:r>
          </w:p>
        </w:tc>
        <w:tc>
          <w:tcPr>
            <w:tcW w:w="943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Przestępczość wobec dzieci: aspekty prawno-kryminalistyczne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Magdalena Tomaszewska-Michalak</w:t>
            </w:r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449156</w:t>
            </w:r>
          </w:p>
        </w:tc>
        <w:tc>
          <w:tcPr>
            <w:tcW w:w="943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Lingwistyka kryminalistyczna i jej znaczenie w procesie wykrywania przestępstw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Magdalena Tomaszewska-Michalak</w:t>
            </w:r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450624</w:t>
            </w:r>
          </w:p>
        </w:tc>
        <w:tc>
          <w:tcPr>
            <w:tcW w:w="9433" w:type="dxa"/>
            <w:shd w:val="clear" w:color="auto" w:fill="auto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Wybrane czynności operacyjno-rozpoznawcze, a prawa i wolności jednostki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Magdalena Tomaszewska-Michalak</w:t>
            </w:r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449209  </w:t>
            </w:r>
          </w:p>
        </w:tc>
        <w:tc>
          <w:tcPr>
            <w:tcW w:w="943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System penitencjarny w Polsce i Norwegii. Analiza porównawcza</w:t>
            </w:r>
          </w:p>
        </w:tc>
      </w:tr>
      <w:tr w:rsidR="00282C2B">
        <w:tc>
          <w:tcPr>
            <w:tcW w:w="2615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Prowadzący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433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Kamil Mroczka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450464</w:t>
            </w:r>
          </w:p>
        </w:tc>
        <w:tc>
          <w:tcPr>
            <w:tcW w:w="9433" w:type="dxa"/>
            <w:shd w:val="clear" w:color="auto" w:fill="auto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Współpraca podmiotów systemu zarządzania kryzysowego w Polsce na przykładzie powodzi w 2024 r.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Kamil Mroczka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449121</w:t>
            </w:r>
          </w:p>
        </w:tc>
        <w:tc>
          <w:tcPr>
            <w:tcW w:w="9433" w:type="dxa"/>
            <w:shd w:val="clear" w:color="auto" w:fill="auto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Znaczenie resocjalizacji w prewencji przestępczości i redukcji recydywy </w:t>
            </w:r>
            <w:r>
              <w:rPr>
                <w:rFonts w:ascii="Symbol" w:eastAsia="Symbol" w:hAnsi="Symbol" w:cs="Symbol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analiza skuteczności programów resocjalizacyjnych w Polsce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Kamil Mroczka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449092</w:t>
            </w:r>
          </w:p>
        </w:tc>
        <w:tc>
          <w:tcPr>
            <w:tcW w:w="9433" w:type="dxa"/>
            <w:shd w:val="clear" w:color="auto" w:fill="auto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Rola i wykorzystanie służb mundurowych podczas kryzysu migracyjnego na granicy polsko-białoru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skiej po 2020 roku 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Kamil Mroczka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448095 (studia w ramach MISH) </w:t>
            </w:r>
          </w:p>
        </w:tc>
        <w:tc>
          <w:tcPr>
            <w:tcW w:w="9433" w:type="dxa"/>
            <w:shd w:val="clear" w:color="auto" w:fill="auto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ruchu drogowego na przykładzie m.st. Warszawy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Kamil Mroczka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449178</w:t>
            </w:r>
          </w:p>
        </w:tc>
        <w:tc>
          <w:tcPr>
            <w:tcW w:w="9433" w:type="dxa"/>
            <w:shd w:val="clear" w:color="auto" w:fill="auto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Wykorzystanie narzędzi OSINT w działalności Komisji Nadzoru Finansowego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dr hab. Kamil Mroczka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417514</w:t>
            </w:r>
          </w:p>
        </w:tc>
        <w:tc>
          <w:tcPr>
            <w:tcW w:w="9433" w:type="dxa"/>
            <w:shd w:val="clear" w:color="auto" w:fill="auto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Ocena skuteczności działania systemu zarządzania kryzysowego na przykładzie powodzi w 2024 roku</w:t>
            </w:r>
          </w:p>
        </w:tc>
      </w:tr>
      <w:tr w:rsidR="00282C2B">
        <w:tc>
          <w:tcPr>
            <w:tcW w:w="2615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Prowadzący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433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hab. Filip Ilkowski 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449099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Udział kobiet 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dżihadystycznych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organizacjach terrorystycznych na przykładzie ISIS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Haram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Filip Ilkowski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449102</w:t>
            </w:r>
          </w:p>
        </w:tc>
        <w:tc>
          <w:tcPr>
            <w:tcW w:w="943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Zmiany systemu bezpieczeństwa pasażerów transportu lotniczego od roku 1963</w:t>
            </w:r>
          </w:p>
          <w:p w:rsidR="00282C2B" w:rsidRDefault="00282C2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Filip Ilkowski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450497</w:t>
            </w:r>
          </w:p>
        </w:tc>
        <w:tc>
          <w:tcPr>
            <w:tcW w:w="943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Czynniki strukturalne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oddolne inicjatywy społeczne w kształtowaniu bezpiecznej przestrzeni publicznej w polskich miastach po 1990 roku</w:t>
            </w:r>
          </w:p>
          <w:p w:rsidR="00282C2B" w:rsidRDefault="00282C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Filip Ilkowski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450606</w:t>
            </w:r>
          </w:p>
        </w:tc>
        <w:tc>
          <w:tcPr>
            <w:tcW w:w="943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Polityka migracyjna Polski po 1989 roku w kontekście procesu akcesji Polski do Unii Europejskiej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Filip Ilkowski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450530</w:t>
            </w:r>
          </w:p>
        </w:tc>
        <w:tc>
          <w:tcPr>
            <w:tcW w:w="943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bankowości internetowej klientów indywidualnych w Polsce w latach 1998-2024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Filip Ilkowski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455442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Uprzedzenia i stereotypy dotyczące kobiet w służbach mundurowych w XXI wieku na przykładzie Policji w Polsce</w:t>
            </w:r>
          </w:p>
        </w:tc>
      </w:tr>
      <w:tr w:rsidR="00282C2B">
        <w:tc>
          <w:tcPr>
            <w:tcW w:w="2615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Prowadzący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433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hab. Olgierd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Annusewicz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449166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Komunikacja rządu w czasie sytuacji kryzysowych na przykładzie</w:t>
            </w:r>
          </w:p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powodzi na Dolnym Śląsku we wrześniu 2024 r.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hab. Olgierd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Annusewicz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449125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Komunikowanie kryzysowe w obliczu ataku terrorystycznego na przykładzie wydarzeń we Francji z 13 listopada 2015 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oku.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hab. Olgierd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Annusewicz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450478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Komunikacja Straży Granicznej podczas kryzysu migracyjnego w 2022 roku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hab. Olgierd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Annusewicz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450490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Internetowe zagrożenia dla bezpieczeństwa osobistego w wymiarze finansowym oraz ochrony danych osobowych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hab. Olgierd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Annusewicz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449218</w:t>
            </w:r>
          </w:p>
        </w:tc>
        <w:tc>
          <w:tcPr>
            <w:tcW w:w="943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Kształtowanie wizerunku Policji w mediach społecznościowych na przykładzie platformy X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dr hab. Olgierd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Annusewicz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452678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Komunikowanie Państwowej Straży Pożarnej w mediach społecznościowych na przykładzie akcji powodziowe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 we wrześniu 2024 roku</w:t>
            </w:r>
          </w:p>
        </w:tc>
      </w:tr>
      <w:tr w:rsidR="00282C2B">
        <w:tc>
          <w:tcPr>
            <w:tcW w:w="2615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Prowadzący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433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Łukasz Wieczorek 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450443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Współpraca instytucji państwowych, organizacji pozarządowych i organizacji międzynarodowych podczas kryzysu migracyjnego na granicy polsko-białoruskiej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Łukasz Wieczorek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449173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Handel kobietami – społeczne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genderowe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uwarunkowania zjawiska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Łukasz Wieczorek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451214</w:t>
            </w:r>
          </w:p>
        </w:tc>
        <w:tc>
          <w:tcPr>
            <w:tcW w:w="943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Zwalczanie przestępczości zorganizowanej w Unii Europejskiej w XXI wieku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Łukasz Wieczorek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449358</w:t>
            </w:r>
          </w:p>
        </w:tc>
        <w:tc>
          <w:tcPr>
            <w:tcW w:w="943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Społeczny odbiór przestępstw popełnianych przez polskich celebrytów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Łukasz Wieczorek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449212</w:t>
            </w:r>
          </w:p>
        </w:tc>
        <w:tc>
          <w:tcPr>
            <w:tcW w:w="943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Problem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rodzicobójstwa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Polsce – studium przypadku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Łukasz Wieczorek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454899</w:t>
            </w:r>
          </w:p>
        </w:tc>
        <w:tc>
          <w:tcPr>
            <w:tcW w:w="943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Wpływ konfliktów zbrojnych na handel ludźmi na przykładzie wojny w Ukrainie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Łukasz Wieczorek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450653</w:t>
            </w:r>
          </w:p>
        </w:tc>
        <w:tc>
          <w:tcPr>
            <w:tcW w:w="943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Przestępczość wiejska w Polsce w latach 1999-2023</w:t>
            </w:r>
          </w:p>
        </w:tc>
      </w:tr>
      <w:tr w:rsidR="00282C2B">
        <w:tc>
          <w:tcPr>
            <w:tcW w:w="2615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Prowadzący seminarium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433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Piotr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Potejko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450457</w:t>
            </w:r>
          </w:p>
        </w:tc>
        <w:tc>
          <w:tcPr>
            <w:tcW w:w="943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Stosowanie tortur w trakcie działań wojennych a bezpieczeństwo obywateli i mieszkańców państwa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Piotr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Potejko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449187</w:t>
            </w:r>
          </w:p>
        </w:tc>
        <w:tc>
          <w:tcPr>
            <w:tcW w:w="943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Bezpieczeństwo płatności mobilnych </w:t>
            </w:r>
            <w:r>
              <w:rPr>
                <w:rFonts w:ascii="Symbol" w:eastAsia="Symbol" w:hAnsi="Symbol" w:cs="Symbol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zagrożenia i środki ochrony klientów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Piotr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Potejko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449221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Dzieci-żołnierze we współczesnych konfliktach zbrojnych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Piotr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Potejko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449207</w:t>
            </w:r>
          </w:p>
        </w:tc>
        <w:tc>
          <w:tcPr>
            <w:tcW w:w="9433" w:type="dxa"/>
            <w:shd w:val="clear" w:color="auto" w:fill="auto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Przygotowywanie portu lotniczego na wydarzenia międzynarodowe na przykładach szczytu NATO,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Trójmorza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oraz światowych dni młodzieży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Piotr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Potejko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450468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Wpływ finansowania terroryzmu na bezpieczeństwo państw Unii Europejskiej</w:t>
            </w:r>
          </w:p>
        </w:tc>
      </w:tr>
      <w:tr w:rsidR="00282C2B">
        <w:tc>
          <w:tcPr>
            <w:tcW w:w="2615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Prowadzący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433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hab. Łukasz Młyńczyk 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449204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Obraz przestępczości w popkulturze jako zagrożenie bezpieczeństwa społecznego</w:t>
            </w:r>
          </w:p>
        </w:tc>
      </w:tr>
      <w:tr w:rsidR="00282C2B">
        <w:tc>
          <w:tcPr>
            <w:tcW w:w="2615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Prowadzący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433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prof. dr hab. Grzegorz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Gudzbeler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449142</w:t>
            </w:r>
          </w:p>
        </w:tc>
        <w:tc>
          <w:tcPr>
            <w:tcW w:w="943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Wpływ wojny w Ukrainie na dynamikę i charakter cyberataków w Europie</w:t>
            </w:r>
          </w:p>
        </w:tc>
      </w:tr>
      <w:tr w:rsidR="00282C2B">
        <w:tc>
          <w:tcPr>
            <w:tcW w:w="2615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Prowadzący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433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Cezary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Smuniewski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449232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Bezpieczeństwo w szkole </w:t>
            </w:r>
            <w:r>
              <w:rPr>
                <w:rFonts w:ascii="Symbol" w:eastAsia="Symbol" w:hAnsi="Symbol" w:cs="Symbol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zagrożenie ze strony aktywnego strzelca</w:t>
            </w:r>
          </w:p>
        </w:tc>
      </w:tr>
    </w:tbl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282C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:rsidR="00282C2B" w:rsidRDefault="000B63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 nr 2</w:t>
      </w:r>
    </w:p>
    <w:p w:rsidR="00282C2B" w:rsidRDefault="000B6369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 xml:space="preserve">do uchwały nr 9/2025 Rady Dydaktycznej </w:t>
      </w:r>
      <w:r>
        <w:rPr>
          <w:rFonts w:ascii="Arial" w:eastAsia="Arial" w:hAnsi="Arial" w:cs="Arial"/>
          <w:color w:val="222222"/>
        </w:rPr>
        <w:t>dla kierunków studiów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>
        <w:rPr>
          <w:rFonts w:ascii="Arial" w:eastAsia="Arial" w:hAnsi="Arial" w:cs="Arial"/>
          <w:color w:val="222222"/>
        </w:rPr>
        <w:t>cyberbezpieczeństwo</w:t>
      </w:r>
      <w:proofErr w:type="spellEnd"/>
      <w:r>
        <w:rPr>
          <w:rFonts w:ascii="Arial" w:eastAsia="Arial" w:hAnsi="Arial" w:cs="Arial"/>
          <w:color w:val="222222"/>
        </w:rPr>
        <w:t xml:space="preserve">, europeistyka-integracja europejska, </w:t>
      </w:r>
      <w:r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międzynarodowe, studia euroazjatyckie</w:t>
      </w:r>
      <w:r>
        <w:rPr>
          <w:rFonts w:ascii="Arial" w:eastAsia="Arial" w:hAnsi="Arial" w:cs="Arial"/>
          <w:color w:val="000000"/>
        </w:rPr>
        <w:t xml:space="preserve"> z dnia 13 marca 2025 r. w sprawie zatwierdzenia tematów prac dyplomowych na kierunku bezpieczeństwo wewnętrzne na studiach niestacjonarnych, pierwszego stopnia</w:t>
      </w:r>
    </w:p>
    <w:p w:rsidR="00282C2B" w:rsidRDefault="00282C2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5"/>
        <w:gridCol w:w="1981"/>
        <w:gridCol w:w="9433"/>
      </w:tblGrid>
      <w:tr w:rsidR="00282C2B">
        <w:tc>
          <w:tcPr>
            <w:tcW w:w="2615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Prowadząca seminarium dyplomowe 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433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Andżelika Mirska 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455183</w:t>
            </w:r>
          </w:p>
        </w:tc>
        <w:tc>
          <w:tcPr>
            <w:tcW w:w="9433" w:type="dxa"/>
            <w:shd w:val="clear" w:color="auto" w:fill="auto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Funkcjonowanie Komendy Powiatowej Policji w Żyrardowie w systemie bezpieczeństwa lokalnego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Andżelika Mirska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447733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Rola państwa w systemie ochrony dzieci przed przemocą w Polsce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Andżelika Mirska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455178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Ewolucja roli i pozycji kobiet w Siłach Zbrojnych RP w latach 1989-2024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Andżelika Mirska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455337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Ochrona konstytucyjnych praw oraz wolności człowieka i obywatela w kontekście funkcjonowania służb specjalnych w Polsce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Andżelika Mirska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455199</w:t>
            </w:r>
          </w:p>
        </w:tc>
        <w:tc>
          <w:tcPr>
            <w:tcW w:w="943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Kształtowanie polityki bezpieczeństwa sektora bankowego w erze płatności cyfrowych</w:t>
            </w:r>
          </w:p>
        </w:tc>
      </w:tr>
      <w:tr w:rsidR="00282C2B">
        <w:tc>
          <w:tcPr>
            <w:tcW w:w="2615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Prowadzący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433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inż. Dariusz Jaruga 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455202</w:t>
            </w:r>
          </w:p>
        </w:tc>
        <w:tc>
          <w:tcPr>
            <w:tcW w:w="9433" w:type="dxa"/>
            <w:shd w:val="clear" w:color="auto" w:fill="FFFFFF"/>
          </w:tcPr>
          <w:p w:rsidR="00282C2B" w:rsidRDefault="000B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Ochrona prywatności w mediach społecznościowych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inż. Dariusz Jaruga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455190</w:t>
            </w:r>
          </w:p>
        </w:tc>
        <w:tc>
          <w:tcPr>
            <w:tcW w:w="9433" w:type="dxa"/>
            <w:shd w:val="clear" w:color="auto" w:fill="FFFFFF"/>
          </w:tcPr>
          <w:p w:rsidR="00282C2B" w:rsidRDefault="000B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Dezinformacja w kampaniach wyborczych jako narzędzie manipulacji opinią publiczną na przykładzie wyborów prezydenckich w USA w 2016 r.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inż. Dariusz Jaruga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450494</w:t>
            </w:r>
          </w:p>
        </w:tc>
        <w:tc>
          <w:tcPr>
            <w:tcW w:w="9433" w:type="dxa"/>
            <w:shd w:val="clear" w:color="auto" w:fill="FFFFF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Wpływ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cyberzagrożeń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bezpieczeństwo społeczne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inż. Dariusz Jaruga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457501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Ewolucja krajowego systemu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cyberbezpieczeństwa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świetle Dyrektywy NIS 2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inż. Dariusz Jaruga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455204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Przestępczość w erze sztucznej inteligencji. Nowe wyzwania dla systemu prawnego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inż. Dariusz Jaruga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455205</w:t>
            </w:r>
          </w:p>
        </w:tc>
        <w:tc>
          <w:tcPr>
            <w:tcW w:w="943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 bezpieczeństwa wewnętrznego gminy w zakresie procedury ochrony danych osobowych</w:t>
            </w:r>
          </w:p>
        </w:tc>
      </w:tr>
      <w:tr w:rsidR="00282C2B">
        <w:tc>
          <w:tcPr>
            <w:tcW w:w="2615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Prowadzący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433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Antoni Morawski 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455209</w:t>
            </w:r>
          </w:p>
        </w:tc>
        <w:tc>
          <w:tcPr>
            <w:tcW w:w="943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Przygotowanie powiatu otwockiego do działań w zakresie zarządzania kryzysowego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dr Antoni Morawski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447737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Wyzwania dla miasta stołecznego Warszawy w zakresie</w:t>
            </w:r>
          </w:p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odtwarzania obrony cywilnej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Antoni Morawski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455207</w:t>
            </w:r>
          </w:p>
        </w:tc>
        <w:tc>
          <w:tcPr>
            <w:tcW w:w="943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Rola i zadania Policji w zapewnianiu bezpie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czeństwa i porządku publicznego na terenie powiatu mińskiego w latach 2013-2023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Antoni Morawski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455197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Sytuacja na granicy polsko-białoruskiej w latach 2020-2024 jako</w:t>
            </w:r>
          </w:p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przejaw wojny hybrydowej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Antoni Morawski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455189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Obieg informacji między władzą publiczną a obywatelami w sytuacjach kryzysowych </w:t>
            </w:r>
            <w:r>
              <w:rPr>
                <w:rFonts w:ascii="Symbol" w:eastAsia="Symbol" w:hAnsi="Symbol" w:cs="Symbol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studium przypadku powodzi w Głuchołazach w 2024 roku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Antoni Morawski</w:t>
            </w:r>
          </w:p>
        </w:tc>
        <w:tc>
          <w:tcPr>
            <w:tcW w:w="1981" w:type="dxa"/>
          </w:tcPr>
          <w:p w:rsidR="00282C2B" w:rsidRDefault="000B6369">
            <w:pPr>
              <w:tabs>
                <w:tab w:val="right" w:pos="176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425848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Wpływ przestępczości na poczucie bezpieczeństwa kierowców Warszawskiego Transportu Publiczneg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Antoni Morawski</w:t>
            </w:r>
          </w:p>
        </w:tc>
        <w:tc>
          <w:tcPr>
            <w:tcW w:w="1981" w:type="dxa"/>
          </w:tcPr>
          <w:p w:rsidR="00282C2B" w:rsidRDefault="000B6369">
            <w:pPr>
              <w:tabs>
                <w:tab w:val="right" w:pos="1765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447296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Wrocław wobec zagrożenia powodzią w 2024 roku </w:t>
            </w:r>
            <w:r>
              <w:rPr>
                <w:rFonts w:ascii="Symbol" w:eastAsia="Symbol" w:hAnsi="Symbol" w:cs="Symbol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działania władz miasta i służb</w:t>
            </w:r>
          </w:p>
        </w:tc>
      </w:tr>
      <w:tr w:rsidR="00282C2B">
        <w:tc>
          <w:tcPr>
            <w:tcW w:w="2615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Prowadzący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433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Michał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Szczegielniak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455175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Rola i zadania powiatu w zakresie zarządzania kryzysowego na</w:t>
            </w:r>
          </w:p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przykładzie powiatu ostrołęckiego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Michał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Szczegielniak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455184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Przestępstwa z nienawiści wobec cudzoziemców jako zagrożenie</w:t>
            </w:r>
          </w:p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dla bezpieczeństwa i porządku publicznego Polski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Michał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Szczegielniak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457494</w:t>
            </w:r>
          </w:p>
        </w:tc>
        <w:tc>
          <w:tcPr>
            <w:tcW w:w="9433" w:type="dxa"/>
            <w:shd w:val="clear" w:color="auto" w:fill="auto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Bezpieczeństwo fizyczne w sektorze bankowym jako fundament ochrony przed zagrożeniami wewnętrznymi i zewnętrznymi 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Michał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Szczegielniak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455200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Funkcjonowanie systemu zarządzania bezpieczeństwem informacji w Agencji Uzbroj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enia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Michał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Szczegielniak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367309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Kobiety w Policji – wybrane aspekty prawne, społeczne i psychologiczne</w:t>
            </w:r>
          </w:p>
        </w:tc>
      </w:tr>
      <w:tr w:rsidR="00282C2B">
        <w:tc>
          <w:tcPr>
            <w:tcW w:w="2615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Prowadząca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433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Kornela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457498</w:t>
            </w:r>
          </w:p>
        </w:tc>
        <w:tc>
          <w:tcPr>
            <w:tcW w:w="9433" w:type="dxa"/>
          </w:tcPr>
          <w:p w:rsidR="00282C2B" w:rsidRDefault="000B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Zarządzanie kryzysem migracyjnym na granicy polsko-białoruskiej w latach 2021-2024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Kornela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Oblińska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455187</w:t>
            </w:r>
          </w:p>
        </w:tc>
        <w:tc>
          <w:tcPr>
            <w:tcW w:w="9433" w:type="dxa"/>
          </w:tcPr>
          <w:p w:rsidR="00282C2B" w:rsidRDefault="000B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Zjawisko przemocy seksualnej w Polsce w latach 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– przyczyny, skutki oraz formy pomocy ofiarom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Kornela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Oblińska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457496</w:t>
            </w:r>
          </w:p>
        </w:tc>
        <w:tc>
          <w:tcPr>
            <w:tcW w:w="9433" w:type="dxa"/>
          </w:tcPr>
          <w:p w:rsidR="00282C2B" w:rsidRDefault="000B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operandi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wybranych seryjnych morderców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USA XX wieku – analiza porównawcza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dr Kornela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Oblińska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435740</w:t>
            </w:r>
          </w:p>
        </w:tc>
        <w:tc>
          <w:tcPr>
            <w:tcW w:w="9433" w:type="dxa"/>
            <w:shd w:val="clear" w:color="auto" w:fill="auto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Działania Straży Granicznej na granicy polsko-ukraińskiej w czasie  kryzysu uchodźczego w 2022 roku</w:t>
            </w:r>
          </w:p>
          <w:p w:rsidR="00282C2B" w:rsidRDefault="00282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Kornela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Oblińska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457500</w:t>
            </w:r>
          </w:p>
        </w:tc>
        <w:tc>
          <w:tcPr>
            <w:tcW w:w="943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Handel ludźmi w Polsce w latach 2004-2024: przyczyny, skutki oraz formy pomocy ofiarom</w:t>
            </w:r>
          </w:p>
          <w:p w:rsidR="00282C2B" w:rsidRDefault="00282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Kornela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Oblińska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457502</w:t>
            </w:r>
          </w:p>
        </w:tc>
        <w:tc>
          <w:tcPr>
            <w:tcW w:w="9433" w:type="dxa"/>
          </w:tcPr>
          <w:p w:rsidR="00282C2B" w:rsidRDefault="000B6369">
            <w:pPr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Zapobieganie nielegalnej migracji na terenie Portu Lotniczego im. Fryderyka Chopina w Warszawie - wybrane działania Straży Granicznej</w:t>
            </w:r>
          </w:p>
        </w:tc>
      </w:tr>
      <w:tr w:rsidR="00282C2B">
        <w:trPr>
          <w:trHeight w:val="536"/>
        </w:trPr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Kornela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Oblińska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447708</w:t>
            </w:r>
          </w:p>
        </w:tc>
        <w:tc>
          <w:tcPr>
            <w:tcW w:w="9433" w:type="dxa"/>
          </w:tcPr>
          <w:p w:rsidR="00282C2B" w:rsidRDefault="000B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Współpraca międzynarodowa polskiej Policji w zakresie zwalczania przestępczości transgranicznej w latach 2004-2024</w:t>
            </w:r>
          </w:p>
        </w:tc>
      </w:tr>
      <w:tr w:rsidR="00282C2B">
        <w:tc>
          <w:tcPr>
            <w:tcW w:w="2615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Prowadzący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433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615" w:type="dxa"/>
            <w:shd w:val="clear" w:color="auto" w:fill="FFFFFF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Władysław Bułhak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455176</w:t>
            </w:r>
          </w:p>
        </w:tc>
        <w:tc>
          <w:tcPr>
            <w:tcW w:w="9433" w:type="dxa"/>
          </w:tcPr>
          <w:p w:rsidR="00282C2B" w:rsidRDefault="000B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Zarządzanie kryzysowe imprezami masowymi: studium przypadków i analiza zagrożeń</w:t>
            </w:r>
          </w:p>
          <w:p w:rsidR="00282C2B" w:rsidRDefault="00282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Władysław Bułhak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455180</w:t>
            </w:r>
          </w:p>
        </w:tc>
        <w:tc>
          <w:tcPr>
            <w:tcW w:w="9433" w:type="dxa"/>
          </w:tcPr>
          <w:p w:rsidR="00282C2B" w:rsidRDefault="000B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Rola Państwowej i ochotniczych straży pożarnych w systemie zarządzania kryzysowego państwa. Wybrane aspekty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Władysław Bułhak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455185</w:t>
            </w:r>
          </w:p>
        </w:tc>
        <w:tc>
          <w:tcPr>
            <w:tcW w:w="9433" w:type="dxa"/>
          </w:tcPr>
          <w:p w:rsidR="00282C2B" w:rsidRDefault="000B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Działania wywiadowcze Mosadu podczas wojny sześciodniowej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Władysław Bułhak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455188</w:t>
            </w:r>
          </w:p>
        </w:tc>
        <w:tc>
          <w:tcPr>
            <w:tcW w:w="9433" w:type="dxa"/>
          </w:tcPr>
          <w:p w:rsidR="00282C2B" w:rsidRDefault="000B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„Luki w murach”. Ucieczki z więzień </w:t>
            </w:r>
            <w:r>
              <w:rPr>
                <w:rFonts w:ascii="Symbol" w:eastAsia="Symbol" w:hAnsi="Symbol" w:cs="Symbol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analiza błędów w systemach zabezpieczeń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Władysław Bułhak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455201</w:t>
            </w:r>
          </w:p>
        </w:tc>
        <w:tc>
          <w:tcPr>
            <w:tcW w:w="9433" w:type="dxa"/>
          </w:tcPr>
          <w:p w:rsidR="00282C2B" w:rsidRDefault="000B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Terroryzm indywidualny: porównanie przypadków Andersa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Breivika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Brunona Kwietnia i Teda Kaczyńskiego w kontekście strategii antyterrorystycznych </w:t>
            </w:r>
          </w:p>
          <w:p w:rsidR="00282C2B" w:rsidRDefault="00282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Władysław Bułhak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455211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Rola służb odpowiedzialnych za bezpieczeństwo na lotniskach cywilnych na przykładzie Lotniska im. Fryderyka Chopina w Warszawie</w:t>
            </w:r>
          </w:p>
        </w:tc>
      </w:tr>
      <w:tr w:rsidR="00282C2B">
        <w:tc>
          <w:tcPr>
            <w:tcW w:w="2615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Prowadzący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433" w:type="dxa"/>
            <w:shd w:val="clear" w:color="auto" w:fill="BFBFBF"/>
          </w:tcPr>
          <w:p w:rsidR="00282C2B" w:rsidRDefault="000B636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Łukasz Wieczorek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409621</w:t>
            </w:r>
          </w:p>
        </w:tc>
        <w:tc>
          <w:tcPr>
            <w:tcW w:w="943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Przestępczość gospodarcza a handel ludźmi – analiza międzynarodowych schematów prania pieniędzy</w:t>
            </w:r>
          </w:p>
        </w:tc>
      </w:tr>
      <w:tr w:rsidR="00282C2B">
        <w:tc>
          <w:tcPr>
            <w:tcW w:w="2615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Prowadzący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433" w:type="dxa"/>
            <w:shd w:val="clear" w:color="auto" w:fill="BFBFBF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615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dr hab. Łukasz Młyńczyk</w:t>
            </w:r>
          </w:p>
        </w:tc>
        <w:tc>
          <w:tcPr>
            <w:tcW w:w="1981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457495</w:t>
            </w:r>
          </w:p>
        </w:tc>
        <w:tc>
          <w:tcPr>
            <w:tcW w:w="9433" w:type="dxa"/>
          </w:tcPr>
          <w:p w:rsidR="00282C2B" w:rsidRDefault="000B63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Lęk i strach o tożsamość </w:t>
            </w:r>
            <w:r>
              <w:rPr>
                <w:rFonts w:ascii="Symbol" w:eastAsia="Symbol" w:hAnsi="Symbol" w:cs="Symbol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ideologiczny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symetryzm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bezpieczeństwa kapitału kulturowego we współczesnej Europie</w:t>
            </w:r>
          </w:p>
        </w:tc>
      </w:tr>
    </w:tbl>
    <w:p w:rsidR="00282C2B" w:rsidRDefault="00282C2B">
      <w:pPr>
        <w:rPr>
          <w:rFonts w:ascii="Times New Roman" w:eastAsia="Times New Roman" w:hAnsi="Times New Roman" w:cs="Times New Roman"/>
        </w:rPr>
      </w:pPr>
    </w:p>
    <w:p w:rsidR="00282C2B" w:rsidRDefault="00282C2B">
      <w:pPr>
        <w:rPr>
          <w:rFonts w:ascii="Times New Roman" w:eastAsia="Times New Roman" w:hAnsi="Times New Roman" w:cs="Times New Roman"/>
        </w:rPr>
      </w:pPr>
    </w:p>
    <w:p w:rsidR="00282C2B" w:rsidRDefault="00282C2B">
      <w:pPr>
        <w:rPr>
          <w:rFonts w:ascii="Times New Roman" w:eastAsia="Times New Roman" w:hAnsi="Times New Roman" w:cs="Times New Roman"/>
        </w:rPr>
      </w:pPr>
    </w:p>
    <w:p w:rsidR="00282C2B" w:rsidRDefault="00282C2B">
      <w:pPr>
        <w:rPr>
          <w:rFonts w:ascii="Times New Roman" w:eastAsia="Times New Roman" w:hAnsi="Times New Roman" w:cs="Times New Roman"/>
        </w:rPr>
      </w:pPr>
    </w:p>
    <w:p w:rsidR="00282C2B" w:rsidRDefault="00282C2B">
      <w:pPr>
        <w:rPr>
          <w:rFonts w:ascii="Times New Roman" w:eastAsia="Times New Roman" w:hAnsi="Times New Roman" w:cs="Times New Roman"/>
        </w:rPr>
      </w:pPr>
    </w:p>
    <w:p w:rsidR="00282C2B" w:rsidRDefault="00282C2B">
      <w:pPr>
        <w:rPr>
          <w:rFonts w:ascii="Times New Roman" w:eastAsia="Times New Roman" w:hAnsi="Times New Roman" w:cs="Times New Roman"/>
        </w:rPr>
      </w:pPr>
    </w:p>
    <w:p w:rsidR="00282C2B" w:rsidRDefault="00282C2B">
      <w:pPr>
        <w:rPr>
          <w:rFonts w:ascii="Times New Roman" w:eastAsia="Times New Roman" w:hAnsi="Times New Roman" w:cs="Times New Roman"/>
        </w:rPr>
      </w:pPr>
    </w:p>
    <w:p w:rsidR="00282C2B" w:rsidRDefault="00282C2B">
      <w:pPr>
        <w:rPr>
          <w:rFonts w:ascii="Times New Roman" w:eastAsia="Times New Roman" w:hAnsi="Times New Roman" w:cs="Times New Roman"/>
        </w:rPr>
      </w:pPr>
    </w:p>
    <w:p w:rsidR="00282C2B" w:rsidRDefault="00282C2B">
      <w:pPr>
        <w:rPr>
          <w:rFonts w:ascii="Times New Roman" w:eastAsia="Times New Roman" w:hAnsi="Times New Roman" w:cs="Times New Roman"/>
        </w:rPr>
      </w:pPr>
    </w:p>
    <w:p w:rsidR="00282C2B" w:rsidRDefault="00282C2B">
      <w:pPr>
        <w:rPr>
          <w:rFonts w:ascii="Times New Roman" w:eastAsia="Times New Roman" w:hAnsi="Times New Roman" w:cs="Times New Roman"/>
        </w:rPr>
      </w:pPr>
    </w:p>
    <w:p w:rsidR="00282C2B" w:rsidRDefault="00282C2B">
      <w:pPr>
        <w:rPr>
          <w:rFonts w:ascii="Times New Roman" w:eastAsia="Times New Roman" w:hAnsi="Times New Roman" w:cs="Times New Roman"/>
        </w:rPr>
      </w:pPr>
    </w:p>
    <w:p w:rsidR="00282C2B" w:rsidRDefault="00282C2B">
      <w:pPr>
        <w:rPr>
          <w:rFonts w:ascii="Times New Roman" w:eastAsia="Times New Roman" w:hAnsi="Times New Roman" w:cs="Times New Roman"/>
        </w:rPr>
      </w:pPr>
    </w:p>
    <w:p w:rsidR="00282C2B" w:rsidRDefault="00282C2B">
      <w:pPr>
        <w:rPr>
          <w:rFonts w:ascii="Times New Roman" w:eastAsia="Times New Roman" w:hAnsi="Times New Roman" w:cs="Times New Roman"/>
        </w:rPr>
      </w:pPr>
    </w:p>
    <w:p w:rsidR="00282C2B" w:rsidRDefault="00282C2B">
      <w:pPr>
        <w:rPr>
          <w:rFonts w:ascii="Times New Roman" w:eastAsia="Times New Roman" w:hAnsi="Times New Roman" w:cs="Times New Roman"/>
        </w:rPr>
      </w:pPr>
    </w:p>
    <w:p w:rsidR="00282C2B" w:rsidRDefault="00282C2B">
      <w:pPr>
        <w:rPr>
          <w:rFonts w:ascii="Times New Roman" w:eastAsia="Times New Roman" w:hAnsi="Times New Roman" w:cs="Times New Roman"/>
        </w:rPr>
      </w:pPr>
    </w:p>
    <w:p w:rsidR="00282C2B" w:rsidRDefault="00282C2B">
      <w:pPr>
        <w:rPr>
          <w:rFonts w:ascii="Times New Roman" w:eastAsia="Times New Roman" w:hAnsi="Times New Roman" w:cs="Times New Roman"/>
        </w:rPr>
      </w:pPr>
    </w:p>
    <w:p w:rsidR="00282C2B" w:rsidRDefault="00282C2B">
      <w:pPr>
        <w:rPr>
          <w:rFonts w:ascii="Times New Roman" w:eastAsia="Times New Roman" w:hAnsi="Times New Roman" w:cs="Times New Roman"/>
        </w:rPr>
      </w:pPr>
    </w:p>
    <w:p w:rsidR="00282C2B" w:rsidRDefault="00282C2B">
      <w:pPr>
        <w:rPr>
          <w:rFonts w:ascii="Times New Roman" w:eastAsia="Times New Roman" w:hAnsi="Times New Roman" w:cs="Times New Roman"/>
        </w:rPr>
      </w:pPr>
    </w:p>
    <w:p w:rsidR="00282C2B" w:rsidRDefault="00282C2B">
      <w:pPr>
        <w:rPr>
          <w:rFonts w:ascii="Times New Roman" w:eastAsia="Times New Roman" w:hAnsi="Times New Roman" w:cs="Times New Roman"/>
        </w:rPr>
      </w:pPr>
    </w:p>
    <w:p w:rsidR="00282C2B" w:rsidRDefault="000B63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 nr 3</w:t>
      </w:r>
    </w:p>
    <w:p w:rsidR="00282C2B" w:rsidRDefault="000B6369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 xml:space="preserve">do uchwały nr 9/2025 Rady Dydaktycznej </w:t>
      </w:r>
      <w:r>
        <w:rPr>
          <w:rFonts w:ascii="Arial" w:eastAsia="Arial" w:hAnsi="Arial" w:cs="Arial"/>
          <w:color w:val="222222"/>
        </w:rPr>
        <w:t>dla kierunków studiów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>
        <w:rPr>
          <w:rFonts w:ascii="Arial" w:eastAsia="Arial" w:hAnsi="Arial" w:cs="Arial"/>
          <w:color w:val="222222"/>
        </w:rPr>
        <w:t>cyberbezpieczeństwo</w:t>
      </w:r>
      <w:proofErr w:type="spellEnd"/>
      <w:r>
        <w:rPr>
          <w:rFonts w:ascii="Arial" w:eastAsia="Arial" w:hAnsi="Arial" w:cs="Arial"/>
          <w:color w:val="222222"/>
        </w:rPr>
        <w:t xml:space="preserve">, europeistyka-integracja europejska, </w:t>
      </w:r>
      <w:r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międzynarodowe, studia euroazjatyckie z dnia 13 marca 2025 r. w sprawie zatwierdzenia tematów prac dyplomowych na kierunk</w:t>
      </w:r>
      <w:r>
        <w:rPr>
          <w:rFonts w:ascii="Arial" w:eastAsia="Arial" w:hAnsi="Arial" w:cs="Arial"/>
          <w:color w:val="000000"/>
        </w:rPr>
        <w:t>u bezpieczeństwo wewnętrzne na studiach stacjonarnych, drugiego stopnia</w:t>
      </w:r>
    </w:p>
    <w:p w:rsidR="00282C2B" w:rsidRDefault="00282C2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981"/>
        <w:gridCol w:w="9643"/>
      </w:tblGrid>
      <w:tr w:rsidR="00282C2B">
        <w:tc>
          <w:tcPr>
            <w:tcW w:w="2405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Prowadzący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643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Andrzej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Misiuk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436472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Rola organizacji pozarządowych w przeciwdziałaniu handlowi ludźmi w Polsce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Andrzej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Misiuk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434436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Perspektywy rozwoju prywatnego sektora bezpieczeństwa w kontekście aktualnych problemów polskiej Policji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Andrzej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Misiuk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432661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Zjawisko tzw. „modern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slavery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w XXI wieku. Nowe formy handlu ludźmi i ich wpływ na bezpieczeństwo wewnętrzne</w:t>
            </w:r>
          </w:p>
        </w:tc>
      </w:tr>
      <w:tr w:rsidR="00282C2B">
        <w:tc>
          <w:tcPr>
            <w:tcW w:w="2405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Prowadzący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643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Andrzej Wierzbicki 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6022E"/>
                <w:sz w:val="24"/>
                <w:szCs w:val="24"/>
                <w:highlight w:val="white"/>
              </w:rPr>
              <w:t>422125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Subkultury o cha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rakterze sportowym jako źródło zagrożeń dla bezpieczeństwa społecznego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 hab. Andrzej Wierzbicki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433508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Rola państwa „średniej rangi” w sojuszach wojskowych na przykładzie Polski</w:t>
            </w:r>
          </w:p>
        </w:tc>
      </w:tr>
      <w:tr w:rsidR="00282C2B">
        <w:tc>
          <w:tcPr>
            <w:tcW w:w="2405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Prowadzący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643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prof. dr hab. Grzegorz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Gudzbeler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431118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Rola infrastruktury dostaw wody w kontekście bezpieczeństwa wewnętrznego kraju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Grzegorz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Gudzbeler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434040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Wpływ rozwoju nowych technologii na bezpieczeństwo i prywatność osób fizycznych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Grzegorz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Gudzbeler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434384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transportu kolejowego w Polsce wobec wyzwań związanych z wojną w Ukrainie</w:t>
            </w:r>
          </w:p>
        </w:tc>
      </w:tr>
      <w:tr w:rsidR="00282C2B">
        <w:tc>
          <w:tcPr>
            <w:tcW w:w="2405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Prowadząca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osoby studiującej</w:t>
            </w:r>
          </w:p>
        </w:tc>
        <w:tc>
          <w:tcPr>
            <w:tcW w:w="9643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Aleksandra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Gasztold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434043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Kobiety w wojsku. Studium przypadku USA, Izrael i Polska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Aleksandra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Gasztold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468285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Rola nowych technologii w kształtowaniu bezpieczeństwa państwa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Aleksandra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Gasztold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468289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Wykorzystywanie mediów przez sprawców ataków na placówki szkolne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Aleksandra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Gasztold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434063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Radykalizacja w skrajnie prawicowych organizacjach w Europie i Stanach Zjednoczonych 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Aleksandra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Gasztold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464761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Antyterrorystyczne zabezpieczenie portów lotniczych na przykładzie Lotniska Chopina i Portu lotniczego Warszawa-Modlin.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Aleksandra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Gasztold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434069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Problem przemocy wobec kobiet w Polsce i USA: analiza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porównawcza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Aleksandra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Gasztold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434421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Wpływ walut wirtualnych na bezpieczeństwo Polski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Aleksandra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Gasztold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464671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Przemoc polityczna na uczelniach w Polsce </w:t>
            </w:r>
          </w:p>
        </w:tc>
      </w:tr>
      <w:tr w:rsidR="00282C2B">
        <w:tc>
          <w:tcPr>
            <w:tcW w:w="2405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Prowadzący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643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Cezary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Smuniewski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434417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Pomoc chrześcijańskich organizacji pozarządowych ofiarom</w:t>
            </w:r>
          </w:p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przymusowej prostytucji w Polsce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Cezary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Smuniewski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434311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 Narodowego Centrum Kultury „Dom Kultury+”</w:t>
            </w:r>
          </w:p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jako narzędzie wzmacniania bezpieczeństwa społeczności lokalnej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Cezary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Smuniewski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434321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Patriotyzm polskich maturzystów (2025 r.)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Cezary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Smuniewski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434112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Polska w NATO. Analiza stanowisk prezydentów RP: Aleksandra Kwaśniewskiego, Lecha Kaczyńskiego, Bronisława Komorowskiego</w:t>
            </w:r>
          </w:p>
        </w:tc>
      </w:tr>
      <w:tr w:rsidR="00282C2B">
        <w:tc>
          <w:tcPr>
            <w:tcW w:w="2405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Prowadzący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643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Krzysztof Tomaszewski </w:t>
            </w:r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433990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Społeczne i geopolityczne uwarunkowania energetyki jądrowej w budowaniu bezpieczeństwa energetycznego Polski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 hab. Krzysztof Tomaszewski</w:t>
            </w:r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417446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Wpływ fuzji Orlen S.A. z Grupą Lotos S.A. na bezpieczeństwo paliwowe Polski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 hab. Krzysztof 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maszewski</w:t>
            </w:r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434053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Bezpieczeństwo energetyczne w dobie technologii cyfrowych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prof. dr hab. Krzysztof Tomaszewski</w:t>
            </w:r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464762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Degradacja środowiska w ujęciu mikro eksploatacji planety a długoterminowy plan odzysku surowców wtórnych z OZE w państwach Unii Europejskiej - wnioski dla Polski.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 hab. Krzysztof Tomaszewski</w:t>
            </w:r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464789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Strategiczne znaczenie gazu płynnego w kontekści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bezpieczeństwa energetycznego Polski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 hab. Krzysztof Tomaszewski</w:t>
            </w:r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434472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Perspektywy polityczne i gospodarcze państw eksporterów ropy naftowej – na przykładzie Wenezueli</w:t>
            </w:r>
          </w:p>
        </w:tc>
      </w:tr>
      <w:tr w:rsidR="00282C2B">
        <w:tc>
          <w:tcPr>
            <w:tcW w:w="2405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Prowadzący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643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Zbigniew Siemiątkowski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464803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Wykorzystanie sztucznej inteligencji jako narzędzia w wojnie   hybrydowej. Zagrożenia i przeciwdziałanie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Zbigniew Siemiątkowski</w:t>
            </w:r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429541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Przejawy aktywności dezinformacyjnej i dywersyjnej obcych służb specjalnych na terenie Polski po 24 lutego 2022 roku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Zbigniew Siemiątkowski</w:t>
            </w:r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467768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Obraz polskiego cywilnego wywiadu i kontrwywiadu w oczach polskiej opinii publicznej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Zbigniew Siemiątkowski</w:t>
            </w:r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464799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Polski cywilny kontrwywiad po 1989 roku. Ewolucja struktur oraz pełnionych ról w systemie instytucji bezpieczeństwa państwa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dr hab. Zbigniew Siemiątkowski</w:t>
            </w:r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30j0zll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338381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Zadania służb specjalnych w zakresie ochrony bezpiecze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ństwa</w:t>
            </w:r>
          </w:p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energetycznego państwa</w:t>
            </w:r>
          </w:p>
        </w:tc>
      </w:tr>
    </w:tbl>
    <w:p w:rsidR="00282C2B" w:rsidRDefault="00282C2B">
      <w:pPr>
        <w:rPr>
          <w:rFonts w:ascii="Times New Roman" w:eastAsia="Times New Roman" w:hAnsi="Times New Roman" w:cs="Times New Roman"/>
        </w:rPr>
      </w:pPr>
    </w:p>
    <w:p w:rsidR="00282C2B" w:rsidRDefault="00282C2B">
      <w:pPr>
        <w:rPr>
          <w:rFonts w:ascii="Times New Roman" w:eastAsia="Times New Roman" w:hAnsi="Times New Roman" w:cs="Times New Roman"/>
        </w:rPr>
      </w:pPr>
    </w:p>
    <w:p w:rsidR="00282C2B" w:rsidRDefault="00282C2B">
      <w:pPr>
        <w:rPr>
          <w:rFonts w:ascii="Times New Roman" w:eastAsia="Times New Roman" w:hAnsi="Times New Roman" w:cs="Times New Roman"/>
        </w:rPr>
      </w:pPr>
    </w:p>
    <w:p w:rsidR="00282C2B" w:rsidRDefault="00282C2B">
      <w:pPr>
        <w:rPr>
          <w:rFonts w:ascii="Times New Roman" w:eastAsia="Times New Roman" w:hAnsi="Times New Roman" w:cs="Times New Roman"/>
        </w:rPr>
      </w:pPr>
    </w:p>
    <w:p w:rsidR="00282C2B" w:rsidRDefault="000B63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</w:rPr>
        <w:lastRenderedPageBreak/>
        <w:t>Załącznik nr 4</w:t>
      </w:r>
    </w:p>
    <w:p w:rsidR="00282C2B" w:rsidRDefault="000B6369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do uchwały nr 9/2025 Rady Dydaktycznej </w:t>
      </w:r>
      <w:r>
        <w:rPr>
          <w:rFonts w:ascii="Arial" w:eastAsia="Arial" w:hAnsi="Arial" w:cs="Arial"/>
          <w:color w:val="222222"/>
        </w:rPr>
        <w:t>dla kierunków studiów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222222"/>
        </w:rPr>
        <w:t xml:space="preserve">bezpieczeństwo wewnętrzne, </w:t>
      </w:r>
      <w:proofErr w:type="spellStart"/>
      <w:r>
        <w:rPr>
          <w:rFonts w:ascii="Arial" w:eastAsia="Arial" w:hAnsi="Arial" w:cs="Arial"/>
          <w:color w:val="222222"/>
        </w:rPr>
        <w:t>cyberbezpieczeństwo</w:t>
      </w:r>
      <w:proofErr w:type="spellEnd"/>
      <w:r>
        <w:rPr>
          <w:rFonts w:ascii="Arial" w:eastAsia="Arial" w:hAnsi="Arial" w:cs="Arial"/>
          <w:color w:val="222222"/>
        </w:rPr>
        <w:t xml:space="preserve">, europeistyka-integracja europejska, </w:t>
      </w:r>
      <w:r>
        <w:rPr>
          <w:rFonts w:ascii="Arial" w:eastAsia="Arial" w:hAnsi="Arial" w:cs="Arial"/>
          <w:color w:val="000000"/>
        </w:rPr>
        <w:t>organizowanie rynku pracy, politologia, polityka kulturalna i zarządzanie w kulturze, polityka publiczna, polityka społeczna, stosunki międzynarodowe, studia euroazjatyckie z dnia 13 marca 2025 r. w sprawie zatwierdzenia tematów prac dyplomowych na kierunk</w:t>
      </w:r>
      <w:r>
        <w:rPr>
          <w:rFonts w:ascii="Arial" w:eastAsia="Arial" w:hAnsi="Arial" w:cs="Arial"/>
          <w:color w:val="000000"/>
        </w:rPr>
        <w:t>u bezpieczeństwo wewnętrzne na studiach niestacjonarnych, drugiego stopnia</w:t>
      </w:r>
    </w:p>
    <w:p w:rsidR="00282C2B" w:rsidRDefault="00282C2B">
      <w:pPr>
        <w:shd w:val="clear" w:color="auto" w:fill="FFFFFF"/>
        <w:spacing w:after="0" w:line="240" w:lineRule="auto"/>
        <w:ind w:left="3540"/>
        <w:jc w:val="right"/>
        <w:rPr>
          <w:rFonts w:ascii="Arial" w:eastAsia="Arial" w:hAnsi="Arial" w:cs="Arial"/>
          <w:color w:val="000000"/>
        </w:rPr>
      </w:pPr>
    </w:p>
    <w:tbl>
      <w:tblPr>
        <w:tblStyle w:val="a4"/>
        <w:tblW w:w="140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1981"/>
        <w:gridCol w:w="9643"/>
      </w:tblGrid>
      <w:tr w:rsidR="00282C2B">
        <w:tc>
          <w:tcPr>
            <w:tcW w:w="2405" w:type="dxa"/>
            <w:shd w:val="clear" w:color="auto" w:fill="BFBFBF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Prowadzący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643" w:type="dxa"/>
            <w:shd w:val="clear" w:color="auto" w:fill="BFBFBF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Grzegorz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Gudzbeler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468150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Wpływ nowoczesnych systemów wsparcia kierowcy na bez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pieczeństwo w ruchu drogowym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Grzegorz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Gudzbeler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434553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Niezależność surowcowa Polski w kontekście strategicznych potrzeb przemysłu zbrojeniowego i bezpieczeństwa narodowego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Grzegorz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Gudzbeler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420432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informacji w przedsiębiorstwach wobec zmian geopolitycznych i konfliktu na Ukrainie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Grzegorz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Gudzbeler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468429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Funkcjonowanie Ochotniczych Straży Pożarnych w systemie ochrony ludności i obrony cywilnej Polski na przykładzie gmi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ny Pniewy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Grzegorz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Gudzbeler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465254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Komunikacja w zarządzaniu kryzysowym 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Grzegorz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Gudzbeler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465217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Rola INTERPOL-u w działaniach Polskiej Policji na rzecz zwalczania przestępczości międzynarodowej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Grzegorz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Gudzbeler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378663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Obrona cywilna w Polsce: stan aktualny, diagnoza potrzeb i propozycja zmian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Grzegorz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Gudzbeler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395666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Rola Policji w realizacji zadań związanych z ochroną ludności i obroną cywilną w Polsce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prof. dr h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ab. Grzegorz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Gudzbeler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468161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publiczne na terenach dworców kolejowych Warszawskiego Węzła Kolejowego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 hab. Grzegorz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Gudzbeler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338752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Cyberbezpieczeństwo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 administracji publicznej jako element bezpieczeństwa RP</w:t>
            </w:r>
          </w:p>
        </w:tc>
      </w:tr>
      <w:tr w:rsidR="00282C2B">
        <w:tc>
          <w:tcPr>
            <w:tcW w:w="2405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Prowadząca seminari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643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Beata Winter-Górka 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465436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Współpraca międzynarodowa w kwestii bezpieczeństwa energetycznego w obszarze Morza Bałtyckiego w latach 2014-2024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Beata Winter-Górka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397356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Indyjsko-amerykańska współpraca w zakresie bezpieczeństwa w latach 1991-2024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Beata Winter-Górka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407299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Przestępstwa energetyczne ze strony Federacji Rosyjskiej w świetle wojny hybrydowej w latach 2014-2024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Beata Winter-Górka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211319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Migration and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Asylum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role of third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countries</w:t>
            </w:r>
            <w:proofErr w:type="spellEnd"/>
          </w:p>
        </w:tc>
      </w:tr>
      <w:tr w:rsidR="00282C2B">
        <w:tc>
          <w:tcPr>
            <w:tcW w:w="2405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Prowadząca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643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Kornela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Oblińska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437534</w:t>
            </w:r>
          </w:p>
        </w:tc>
        <w:tc>
          <w:tcPr>
            <w:tcW w:w="9643" w:type="dxa"/>
          </w:tcPr>
          <w:p w:rsidR="00282C2B" w:rsidRDefault="000B63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Działania polskiej Policji w czasie pandemii COVID-19 w latach 2020-2022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Kornela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Oblińska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434500</w:t>
            </w:r>
          </w:p>
        </w:tc>
        <w:tc>
          <w:tcPr>
            <w:tcW w:w="9643" w:type="dxa"/>
          </w:tcPr>
          <w:p w:rsidR="00282C2B" w:rsidRDefault="000B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Kobiety na stanowiskach kierowniczych w służbach podległych MSWiA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Kornela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Oblińska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434291</w:t>
            </w:r>
          </w:p>
        </w:tc>
        <w:tc>
          <w:tcPr>
            <w:tcW w:w="9643" w:type="dxa"/>
          </w:tcPr>
          <w:p w:rsidR="00282C2B" w:rsidRDefault="000B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 policyjnego poszukiwania osoby zaginionej w Polsce na podstawie sprawy Iwony Wieczorek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Kornela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Oblińska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434525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Kryzysy wizerunkowe Policji w latach 2014-2024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w świetle teorii Williama L. Benoita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Kornela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Oblińska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434302</w:t>
            </w:r>
          </w:p>
        </w:tc>
        <w:tc>
          <w:tcPr>
            <w:tcW w:w="9643" w:type="dxa"/>
          </w:tcPr>
          <w:p w:rsidR="00282C2B" w:rsidRDefault="000B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Zjawisko samobójstw w polskiej Policji w latach 2013-2023 a system opieki psychologicznej w formacji 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Kornela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Oblińska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427964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Polityka migracyjna Polski w aspekcie bezpieczeństwa granic zewnętrznych UE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Kornela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Oblińska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434582</w:t>
            </w:r>
          </w:p>
        </w:tc>
        <w:tc>
          <w:tcPr>
            <w:tcW w:w="9643" w:type="dxa"/>
          </w:tcPr>
          <w:p w:rsidR="00282C2B" w:rsidRDefault="000B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Modus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operandi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wybranych seryjnych morderców a bezpieczeństwo społeczne USA w XX wieku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dr Kornela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Oblińska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409727</w:t>
            </w:r>
          </w:p>
        </w:tc>
        <w:tc>
          <w:tcPr>
            <w:tcW w:w="9643" w:type="dxa"/>
          </w:tcPr>
          <w:p w:rsidR="00282C2B" w:rsidRDefault="000B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Zarządzanie kryzysowe  a jego świadom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ość społeczna na przykładzie m.st. Warszawy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Kornela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Oblińska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437562</w:t>
            </w:r>
          </w:p>
        </w:tc>
        <w:tc>
          <w:tcPr>
            <w:tcW w:w="9643" w:type="dxa"/>
          </w:tcPr>
          <w:p w:rsidR="00282C2B" w:rsidRDefault="000B636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Prokuratura Europejska w Systemie Bezpieczeństwa UE: rola, zadania oraz wyzwania</w:t>
            </w:r>
          </w:p>
        </w:tc>
      </w:tr>
      <w:tr w:rsidR="00282C2B">
        <w:tc>
          <w:tcPr>
            <w:tcW w:w="2405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Prowadzący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643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Jacek Zaleśny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465260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Analiza rozwoju kariery zawodowej kobiet służących w Siłach Zbrojnych w Polsce współczesnej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Jacek Zaleśny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468148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Wpływ działań hybrydowych Rosji na stabilność polityczną i społeczną Ukrainy w latach 2000-2022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Jacek Zaleśny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434083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Charakterystyka stosunku służbowego funkcjonariusza Straży Marszałkowskiej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Jacek Zaleśny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434487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Efektywność działań Policji w latach 2020-2023 w zwalczaniu przestępczości narkotykowej. Analiza strategii operacyjnych 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 ich wpływu na społeczeństwo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Jacek Zaleśny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468153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Procedury bezpieczeństwa w lotnictwie cywilnym w Polsce współczesnej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Jacek Zaleśny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465262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Polskie służby specjalne wobec współczesnych zagrożeń i wyzwań geopolitycznych</w:t>
            </w:r>
          </w:p>
        </w:tc>
      </w:tr>
      <w:tr w:rsidR="00282C2B">
        <w:tc>
          <w:tcPr>
            <w:tcW w:w="2405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Prowadzący semin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643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Nadolski Marek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459867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Ewolucja handlu ludźmi w dobie rozwoju nowych technologii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Nadolski Marek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420525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Polityczne skutki członkostwa Polski w Sojuszu Północnoatlantyckim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Nadolski Marek</w:t>
            </w:r>
          </w:p>
        </w:tc>
        <w:tc>
          <w:tcPr>
            <w:tcW w:w="1981" w:type="dxa"/>
          </w:tcPr>
          <w:p w:rsidR="00282C2B" w:rsidRDefault="000B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422070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Państwo Islamskie. Od organizacji terrorystycznej do quasi-podmiotu stosunków międzynarodowych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Nadolski Marek</w:t>
            </w:r>
          </w:p>
        </w:tc>
        <w:tc>
          <w:tcPr>
            <w:tcW w:w="1981" w:type="dxa"/>
          </w:tcPr>
          <w:p w:rsidR="00282C2B" w:rsidRDefault="000B6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411599 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Stan wojenny w Polsce. Interpretacje obozu władzy</w:t>
            </w:r>
          </w:p>
        </w:tc>
      </w:tr>
      <w:tr w:rsidR="00282C2B">
        <w:tc>
          <w:tcPr>
            <w:tcW w:w="2405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Prowadzący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643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hab. Sebastian Kozłowski 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434509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Bezpieczeństwo sportowych imprez masowych w Polsce. Analiza aspektów prawno-organizacyjnych i studium przypadku </w:t>
            </w:r>
            <w:r>
              <w:rPr>
                <w:rFonts w:ascii="Symbol" w:eastAsia="Symbol" w:hAnsi="Symbol" w:cs="Symbol"/>
                <w:sz w:val="24"/>
                <w:szCs w:val="24"/>
              </w:rPr>
              <w:t>−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Gala FAME 22 Ultimate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Sebastian Kozłowski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465256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Obrona powszechna jako niezbędny element systemu bezpieczeństwa państwa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Sebastian Kozłowski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465255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Facebook a hybrydowe zagrożenia: Rola dezinformacji w mediach społecznościowych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Sebastian Kozłowski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408076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Kryzys na granicy polsko-białoruskiej w latach 2021-22: przyczyny, przebieg i skutki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Sebastian Kozłowski</w:t>
            </w:r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465257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Wykorzystanie sztucznej inteligencji na nowoczesnym polu bitwy. Wizja wojny przyszłości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Sebastian Kozłowski</w:t>
            </w:r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314359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Bezpieczeństwo energetyczne Rzeczypospolitej Polskiej w obliczu rewizjonistycznej polityki Federacji Rosyjskiej oraz transformacji energetycznej Unii Europejskiej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hab. Sebastian Kozłowski</w:t>
            </w:r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345265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Wojna hybrydowa – współczesne wyzwanie dla bezpieczeństwa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Polski</w:t>
            </w:r>
          </w:p>
        </w:tc>
      </w:tr>
      <w:tr w:rsidR="00282C2B">
        <w:tc>
          <w:tcPr>
            <w:tcW w:w="2405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Prowadzący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643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hab. Daniel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265123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Anatomia oszustwa – kłamstwo i sposoby jego wykrywania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hab. Daniel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Mider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434542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OperationSecurity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bezpieczeństwo operacyjne w działaniach OSINT w Internecie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hab. Daniel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Mider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434562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Phishing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analiza zagrożeń, skutków oraz metod samoobrony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hab. Daniel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Mider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430003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Metodyka wykrywania dezinformacji, studium przypadków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 hab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Daniel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Mider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434602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Podpis kwalifikowany w dobie cyfrowej transformacji. Wyzwania prawne, techniczne i aspekty bezpieczeństwa w kontekście RODO i cyberataków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hab. Daniel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Mider</w:t>
            </w:r>
            <w:proofErr w:type="spellEnd"/>
          </w:p>
        </w:tc>
        <w:tc>
          <w:tcPr>
            <w:tcW w:w="1981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457311</w:t>
            </w:r>
          </w:p>
        </w:tc>
        <w:tc>
          <w:tcPr>
            <w:tcW w:w="9643" w:type="dxa"/>
          </w:tcPr>
          <w:p w:rsidR="00282C2B" w:rsidRDefault="000B636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Socjotechnika władzy na przykładzie wdrożenia systemu zaufania społ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ecznego w Chinach</w:t>
            </w:r>
          </w:p>
        </w:tc>
      </w:tr>
      <w:tr w:rsidR="00282C2B">
        <w:tc>
          <w:tcPr>
            <w:tcW w:w="2405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Prowadzący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643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Piotr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Potejko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434627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Zagrożenia cybernetyczne oraz ich ewolucja w instytucjach finansowych</w:t>
            </w:r>
          </w:p>
        </w:tc>
      </w:tr>
      <w:tr w:rsidR="00282C2B">
        <w:tc>
          <w:tcPr>
            <w:tcW w:w="2405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Prowadząca seminarium dyplomowe</w:t>
            </w:r>
          </w:p>
        </w:tc>
        <w:tc>
          <w:tcPr>
            <w:tcW w:w="1981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Numer indeksu osoby studiującej</w:t>
            </w:r>
          </w:p>
        </w:tc>
        <w:tc>
          <w:tcPr>
            <w:tcW w:w="9643" w:type="dxa"/>
            <w:shd w:val="clear" w:color="auto" w:fill="BFBFBF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Tytuł pracy dyplomowej</w:t>
            </w:r>
          </w:p>
        </w:tc>
      </w:tr>
      <w:tr w:rsidR="00282C2B">
        <w:tc>
          <w:tcPr>
            <w:tcW w:w="2405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 Magdalena Tomaszewska-Michalak   </w:t>
            </w:r>
          </w:p>
        </w:tc>
        <w:tc>
          <w:tcPr>
            <w:tcW w:w="1981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435520</w:t>
            </w:r>
          </w:p>
        </w:tc>
        <w:tc>
          <w:tcPr>
            <w:tcW w:w="9643" w:type="dxa"/>
          </w:tcPr>
          <w:p w:rsidR="00282C2B" w:rsidRDefault="000B6369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Przestrzenne aspekty przestępczości: analiza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text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treści w mediach społecznościowych na przykładzie wybranych dzielnic Warszawy</w:t>
            </w:r>
          </w:p>
        </w:tc>
      </w:tr>
    </w:tbl>
    <w:p w:rsidR="00282C2B" w:rsidRDefault="00282C2B">
      <w:pPr>
        <w:shd w:val="clear" w:color="auto" w:fill="FFFFFF"/>
        <w:spacing w:after="0" w:line="240" w:lineRule="auto"/>
        <w:ind w:left="3540"/>
        <w:jc w:val="both"/>
        <w:rPr>
          <w:rFonts w:ascii="Arial" w:eastAsia="Arial" w:hAnsi="Arial" w:cs="Arial"/>
          <w:color w:val="000000"/>
          <w:sz w:val="16"/>
          <w:szCs w:val="16"/>
        </w:rPr>
      </w:pPr>
    </w:p>
    <w:sectPr w:rsidR="00282C2B">
      <w:pgSz w:w="16838" w:h="11906" w:orient="landscape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369" w:rsidRDefault="000B6369">
      <w:pPr>
        <w:spacing w:after="0" w:line="240" w:lineRule="auto"/>
      </w:pPr>
      <w:r>
        <w:separator/>
      </w:r>
    </w:p>
  </w:endnote>
  <w:endnote w:type="continuationSeparator" w:id="0">
    <w:p w:rsidR="000B6369" w:rsidRDefault="000B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iberation Serif">
    <w:panose1 w:val="00000000000000000000"/>
    <w:charset w:val="00"/>
    <w:family w:val="roman"/>
    <w:notTrueType/>
    <w:pitch w:val="default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369" w:rsidRDefault="000B6369">
      <w:pPr>
        <w:spacing w:after="0" w:line="240" w:lineRule="auto"/>
      </w:pPr>
      <w:r>
        <w:separator/>
      </w:r>
    </w:p>
  </w:footnote>
  <w:footnote w:type="continuationSeparator" w:id="0">
    <w:p w:rsidR="000B6369" w:rsidRDefault="000B6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C2B" w:rsidRDefault="00282C2B"/>
  <w:p w:rsidR="00282C2B" w:rsidRDefault="00282C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496513"/>
    <w:multiLevelType w:val="multilevel"/>
    <w:tmpl w:val="AB8E02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2B"/>
    <w:rsid w:val="000B6369"/>
    <w:rsid w:val="00282C2B"/>
    <w:rsid w:val="0094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6BF9E-DFE9-45C6-96A1-9C585C4F3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19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ezodstpw">
    <w:name w:val="No Spacing"/>
    <w:uiPriority w:val="1"/>
    <w:qFormat/>
    <w:rsid w:val="00323011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0B58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omylnaczcionkaakapitu"/>
    <w:rsid w:val="0047467E"/>
  </w:style>
  <w:style w:type="paragraph" w:styleId="Nagwek">
    <w:name w:val="header"/>
    <w:basedOn w:val="Normalny"/>
    <w:link w:val="Nagwek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EB"/>
  </w:style>
  <w:style w:type="paragraph" w:styleId="Stopka">
    <w:name w:val="footer"/>
    <w:basedOn w:val="Normalny"/>
    <w:link w:val="StopkaZnak"/>
    <w:uiPriority w:val="99"/>
    <w:unhideWhenUsed/>
    <w:rsid w:val="0024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EB"/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kapitzlist">
    <w:name w:val="List Paragraph"/>
    <w:basedOn w:val="Normalny"/>
    <w:uiPriority w:val="34"/>
    <w:qFormat/>
    <w:rsid w:val="00900F92"/>
    <w:pPr>
      <w:ind w:left="720"/>
      <w:contextualSpacing/>
    </w:pPr>
  </w:style>
  <w:style w:type="table" w:styleId="Tabela-Siatka">
    <w:name w:val="Table Grid"/>
    <w:basedOn w:val="Standardowy"/>
    <w:uiPriority w:val="39"/>
    <w:rsid w:val="00F67D3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472B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+PLZQ5HkSPN+8ifICmeuU0ppFw==">CgMxLjAyCGguZ2pkZ3hzMgloLjMwajB6bGw4AHIhMXFlMHFNUWhWZm9rYzB3ZmxrSlo1VHItNzJRUzlXVURr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3600</Words>
  <Characters>21605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A.Parmee</cp:lastModifiedBy>
  <cp:revision>2</cp:revision>
  <dcterms:created xsi:type="dcterms:W3CDTF">2025-03-17T11:43:00Z</dcterms:created>
  <dcterms:modified xsi:type="dcterms:W3CDTF">2025-03-17T11:43:00Z</dcterms:modified>
</cp:coreProperties>
</file>