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1C" w:rsidRDefault="00482614"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0"/>
                <wp:wrapNone/>
                <wp:docPr id="11" name="Grup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0681C" w:rsidRDefault="0040681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a 3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2278950" y="3394550"/>
                              <a:chExt cx="6134100" cy="770900"/>
                            </a:xfrm>
                          </wpg:grpSpPr>
                          <wps:wsp>
                            <wps:cNvPr id="4" name="Prostokąt 4"/>
                            <wps:cNvSpPr/>
                            <wps:spPr>
                              <a:xfrm>
                                <a:off x="2278950" y="3394550"/>
                                <a:ext cx="6134100" cy="77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0681C" w:rsidRDefault="0040681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upa 5"/>
                            <wpg:cNvGrpSpPr/>
                            <wpg:grpSpPr>
                              <a:xfrm>
                                <a:off x="2278950" y="3394555"/>
                                <a:ext cx="6134100" cy="770890"/>
                                <a:chOff x="2278950" y="3394550"/>
                                <a:chExt cx="6134100" cy="770900"/>
                              </a:xfrm>
                            </wpg:grpSpPr>
                            <wps:wsp>
                              <wps:cNvPr id="6" name="Prostokąt 6"/>
                              <wps:cNvSpPr/>
                              <wps:spPr>
                                <a:xfrm>
                                  <a:off x="2278950" y="3394550"/>
                                  <a:ext cx="6134100" cy="770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681C" w:rsidRDefault="0040681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7" name="Grupa 7"/>
                              <wpg:cNvGrpSpPr/>
                              <wpg:grpSpPr>
                                <a:xfrm>
                                  <a:off x="2278950" y="3394555"/>
                                  <a:ext cx="6134100" cy="770890"/>
                                  <a:chOff x="0" y="0"/>
                                  <a:chExt cx="6134100" cy="770890"/>
                                </a:xfrm>
                              </wpg:grpSpPr>
                              <wps:wsp>
                                <wps:cNvPr id="8" name="Prostokąt 8"/>
                                <wps:cNvSpPr/>
                                <wps:spPr>
                                  <a:xfrm>
                                    <a:off x="0" y="0"/>
                                    <a:ext cx="6134100" cy="770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0681C" w:rsidRDefault="0040681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9" name="Shape 19"/>
                                  <pic:cNvPicPr preferRelativeResize="0"/>
                                </pic:nvPicPr>
                                <pic:blipFill rotWithShape="1">
                                  <a:blip r:embed="rId5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877695" cy="770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9" name="Prostokąt 9"/>
                                <wps:cNvSpPr/>
                                <wps:spPr>
                                  <a:xfrm>
                                    <a:off x="2019300" y="161925"/>
                                    <a:ext cx="4114800" cy="57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0681C" w:rsidRDefault="0048261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smallCaps/>
                                          <w:color w:val="000000"/>
                                          <w:sz w:val="24"/>
                                        </w:rPr>
                                        <w:t>DZIENNIK UNIWERSYTETU WARSZAWSKIEGO</w:t>
                                      </w:r>
                                    </w:p>
                                    <w:p w:rsidR="0040681C" w:rsidRDefault="00482614">
                                      <w:pPr>
                                        <w:spacing w:after="0" w:line="240" w:lineRule="auto"/>
                                        <w:ind w:left="1275" w:firstLine="3825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color w:val="000000"/>
                                          <w:sz w:val="24"/>
                                        </w:rPr>
                                        <w:t>RADY DYDAKTYCZNE</w:t>
                                      </w:r>
                                    </w:p>
                                    <w:p w:rsidR="0040681C" w:rsidRDefault="0040681C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6134100" cy="770890"/>
                <wp:effectExtent b="0" l="0" r="0" t="0"/>
                <wp:wrapNone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770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2" name="Grupa 12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13" name="Prostokąt 13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0681C" w:rsidRDefault="0040681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4" name="Grupa 14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2278950" y="3394550"/>
                              <a:chExt cx="6134100" cy="770900"/>
                            </a:xfrm>
                          </wpg:grpSpPr>
                          <wps:wsp>
                            <wps:cNvPr id="15" name="Prostokąt 15"/>
                            <wps:cNvSpPr/>
                            <wps:spPr>
                              <a:xfrm>
                                <a:off x="2278950" y="3394550"/>
                                <a:ext cx="6134100" cy="77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0681C" w:rsidRDefault="0040681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6" name="Grupa 16"/>
                            <wpg:cNvGrpSpPr/>
                            <wpg:grpSpPr>
                              <a:xfrm>
                                <a:off x="2278950" y="3394555"/>
                                <a:ext cx="6134100" cy="770890"/>
                                <a:chOff x="2278950" y="3394550"/>
                                <a:chExt cx="6134100" cy="770900"/>
                              </a:xfrm>
                            </wpg:grpSpPr>
                            <wps:wsp>
                              <wps:cNvPr id="17" name="Prostokąt 17"/>
                              <wps:cNvSpPr/>
                              <wps:spPr>
                                <a:xfrm>
                                  <a:off x="2278950" y="3394550"/>
                                  <a:ext cx="6134100" cy="770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681C" w:rsidRDefault="0040681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8" name="Grupa 18"/>
                              <wpg:cNvGrpSpPr/>
                              <wpg:grpSpPr>
                                <a:xfrm>
                                  <a:off x="2278950" y="3394555"/>
                                  <a:ext cx="6134100" cy="770890"/>
                                  <a:chOff x="0" y="0"/>
                                  <a:chExt cx="6134100" cy="770890"/>
                                </a:xfrm>
                              </wpg:grpSpPr>
                              <wps:wsp>
                                <wps:cNvPr id="20" name="Prostokąt 20"/>
                                <wps:cNvSpPr/>
                                <wps:spPr>
                                  <a:xfrm>
                                    <a:off x="0" y="0"/>
                                    <a:ext cx="6134100" cy="770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0681C" w:rsidRDefault="0040681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1" name="Shape 10"/>
                                  <pic:cNvPicPr preferRelativeResize="0"/>
                                </pic:nvPicPr>
                                <pic:blipFill rotWithShape="1">
                                  <a:blip r:embed="rId5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877695" cy="770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22" name="Prostokąt 22"/>
                                <wps:cNvSpPr/>
                                <wps:spPr>
                                  <a:xfrm>
                                    <a:off x="2019300" y="161925"/>
                                    <a:ext cx="4114800" cy="57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0681C" w:rsidRPr="00595C9E" w:rsidRDefault="00482614">
                                      <w:pPr>
                                        <w:spacing w:after="0" w:line="240" w:lineRule="auto"/>
                                        <w:textDirection w:val="btLr"/>
                                        <w:rPr>
                                          <w:lang w:val="pl-PL"/>
                                        </w:rPr>
                                      </w:pPr>
                                      <w:r w:rsidRPr="00595C9E">
                                        <w:rPr>
                                          <w:rFonts w:ascii="Arial" w:eastAsia="Arial" w:hAnsi="Arial" w:cs="Arial"/>
                                          <w:b/>
                                          <w:smallCaps/>
                                          <w:color w:val="000000"/>
                                          <w:sz w:val="24"/>
                                          <w:lang w:val="pl-PL"/>
                                        </w:rPr>
                                        <w:t>DZIENNIK UNIWERSYTETU WARSZAWSKIEGO</w:t>
                                      </w:r>
                                    </w:p>
                                    <w:p w:rsidR="0040681C" w:rsidRPr="00595C9E" w:rsidRDefault="00482614">
                                      <w:pPr>
                                        <w:spacing w:after="0" w:line="240" w:lineRule="auto"/>
                                        <w:textDirection w:val="btLr"/>
                                        <w:rPr>
                                          <w:lang w:val="pl-PL"/>
                                        </w:rPr>
                                      </w:pPr>
                                      <w:r w:rsidRPr="00595C9E">
                                        <w:rPr>
                                          <w:rFonts w:ascii="Arial" w:eastAsia="Arial" w:hAnsi="Arial" w:cs="Arial"/>
                                          <w:color w:val="000000"/>
                                          <w:sz w:val="24"/>
                                          <w:u w:val="single"/>
                                          <w:lang w:val="pl-PL"/>
                                        </w:rPr>
                                        <w:t>RADY DYDAKTYCZNE DLA KIERUNKÓW STUDIÓW</w:t>
                                      </w:r>
                                    </w:p>
                                    <w:p w:rsidR="0040681C" w:rsidRPr="00595C9E" w:rsidRDefault="0040681C">
                                      <w:pPr>
                                        <w:spacing w:line="258" w:lineRule="auto"/>
                                        <w:textDirection w:val="btLr"/>
                                        <w:rPr>
                                          <w:lang w:val="pl-PL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6134100" cy="770890"/>
                <wp:effectExtent b="0" l="0" r="0" t="0"/>
                <wp:wrapNone/>
                <wp:docPr id="1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770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0681C" w:rsidRDefault="0040681C"/>
    <w:p w:rsidR="0040681C" w:rsidRDefault="0048261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40681C" w:rsidRDefault="0040681C" w:rsidP="00595C9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40681C" w:rsidRDefault="0048261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UCHWAŁA NR 25/2025</w:t>
      </w:r>
    </w:p>
    <w:p w:rsidR="0040681C" w:rsidRDefault="0048261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RADY DYDAKTYCZNEJ DLA KIERUNKÓW STUDIÓW EUROPEAN POLITICS AND ECONOMICS, GRADUATE PROGRAMME IN INTERNATIONAL RELATIONS, GRADUATE PROGRAMME IN POLITICAL SCIENCE, SOCIAL AND PUBLIC POLICY, UNDERGRADUATE PROGRAMME IN INTERNATIONAL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RELATIONS, UNDERGRADUATE PROGRAMME IN POLITICAL SCIENCE</w:t>
      </w:r>
    </w:p>
    <w:p w:rsidR="0040681C" w:rsidRPr="00595C9E" w:rsidRDefault="00482614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595C9E">
        <w:rPr>
          <w:rFonts w:ascii="Arial" w:eastAsia="Arial" w:hAnsi="Arial" w:cs="Arial"/>
          <w:sz w:val="24"/>
          <w:szCs w:val="24"/>
          <w:lang w:val="pl-PL"/>
        </w:rPr>
        <w:t>z dnia 10 kwietnia 2025 r.</w:t>
      </w:r>
    </w:p>
    <w:p w:rsidR="0040681C" w:rsidRPr="00595C9E" w:rsidRDefault="00482614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  <w:lang w:val="pl-PL"/>
        </w:rPr>
      </w:pPr>
      <w:r w:rsidRPr="00595C9E">
        <w:rPr>
          <w:rFonts w:ascii="Arial" w:eastAsia="Arial" w:hAnsi="Arial" w:cs="Arial"/>
          <w:b/>
          <w:sz w:val="24"/>
          <w:szCs w:val="24"/>
          <w:lang w:val="pl-PL"/>
        </w:rPr>
        <w:t xml:space="preserve">w sprawie zatwierdzenia tematów prac dyplomowych na kierunku </w:t>
      </w:r>
      <w:r w:rsidRPr="00595C9E">
        <w:rPr>
          <w:rFonts w:ascii="Arial" w:eastAsia="Arial" w:hAnsi="Arial" w:cs="Arial"/>
          <w:b/>
          <w:sz w:val="24"/>
          <w:szCs w:val="24"/>
          <w:lang w:val="pl-PL"/>
        </w:rPr>
        <w:br/>
      </w:r>
      <w:proofErr w:type="spellStart"/>
      <w:r w:rsidRPr="00595C9E">
        <w:rPr>
          <w:rFonts w:ascii="Arial" w:eastAsia="Arial" w:hAnsi="Arial" w:cs="Arial"/>
          <w:b/>
          <w:sz w:val="24"/>
          <w:szCs w:val="24"/>
          <w:lang w:val="pl-PL"/>
        </w:rPr>
        <w:t>Graduate</w:t>
      </w:r>
      <w:proofErr w:type="spellEnd"/>
      <w:r w:rsidRPr="00595C9E">
        <w:rPr>
          <w:rFonts w:ascii="Arial" w:eastAsia="Arial" w:hAnsi="Arial" w:cs="Arial"/>
          <w:b/>
          <w:sz w:val="24"/>
          <w:szCs w:val="24"/>
          <w:lang w:val="pl-PL"/>
        </w:rPr>
        <w:t xml:space="preserve"> </w:t>
      </w:r>
      <w:proofErr w:type="spellStart"/>
      <w:r w:rsidRPr="00595C9E">
        <w:rPr>
          <w:rFonts w:ascii="Arial" w:eastAsia="Arial" w:hAnsi="Arial" w:cs="Arial"/>
          <w:b/>
          <w:sz w:val="24"/>
          <w:szCs w:val="24"/>
          <w:lang w:val="pl-PL"/>
        </w:rPr>
        <w:t>Programme</w:t>
      </w:r>
      <w:proofErr w:type="spellEnd"/>
      <w:r w:rsidRPr="00595C9E">
        <w:rPr>
          <w:rFonts w:ascii="Arial" w:eastAsia="Arial" w:hAnsi="Arial" w:cs="Arial"/>
          <w:b/>
          <w:sz w:val="24"/>
          <w:szCs w:val="24"/>
          <w:lang w:val="pl-PL"/>
        </w:rPr>
        <w:t xml:space="preserve"> in International Relations</w:t>
      </w:r>
    </w:p>
    <w:p w:rsidR="0040681C" w:rsidRPr="00595C9E" w:rsidRDefault="0040681C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  <w:lang w:val="pl-PL"/>
        </w:rPr>
      </w:pPr>
    </w:p>
    <w:p w:rsidR="0040681C" w:rsidRPr="00595C9E" w:rsidRDefault="00482614">
      <w:pPr>
        <w:spacing w:before="120"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595C9E">
        <w:rPr>
          <w:rFonts w:ascii="Arial" w:eastAsia="Arial" w:hAnsi="Arial" w:cs="Arial"/>
          <w:sz w:val="24"/>
          <w:szCs w:val="24"/>
          <w:lang w:val="pl-PL"/>
        </w:rPr>
        <w:t>Na podstawie uchwały n</w:t>
      </w:r>
      <w:r w:rsidR="00AA1BB1">
        <w:rPr>
          <w:rFonts w:ascii="Arial" w:eastAsia="Arial" w:hAnsi="Arial" w:cs="Arial"/>
          <w:sz w:val="24"/>
          <w:szCs w:val="24"/>
          <w:lang w:val="pl-PL"/>
        </w:rPr>
        <w:t>r 35/2020 Rady Dydaktycznej WNP</w:t>
      </w:r>
      <w:bookmarkStart w:id="0" w:name="_GoBack"/>
      <w:bookmarkEnd w:id="0"/>
      <w:r w:rsidRPr="00595C9E">
        <w:rPr>
          <w:rFonts w:ascii="Arial" w:eastAsia="Arial" w:hAnsi="Arial" w:cs="Arial"/>
          <w:sz w:val="24"/>
          <w:szCs w:val="24"/>
          <w:lang w:val="pl-PL"/>
        </w:rPr>
        <w:t xml:space="preserve">SM UW z dnia 19 lipca 2020 r. w sprawie szczegółowych zasad procesu dyplomowania na kierunku </w:t>
      </w:r>
      <w:proofErr w:type="spellStart"/>
      <w:r w:rsidRPr="00595C9E">
        <w:rPr>
          <w:rFonts w:ascii="Arial" w:eastAsia="Arial" w:hAnsi="Arial" w:cs="Arial"/>
          <w:sz w:val="24"/>
          <w:szCs w:val="24"/>
          <w:lang w:val="pl-PL"/>
        </w:rPr>
        <w:t>Graduate</w:t>
      </w:r>
      <w:proofErr w:type="spellEnd"/>
      <w:r w:rsidRPr="00595C9E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Pr="00595C9E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Pr="00595C9E">
        <w:rPr>
          <w:rFonts w:ascii="Arial" w:eastAsia="Arial" w:hAnsi="Arial" w:cs="Arial"/>
          <w:sz w:val="24"/>
          <w:szCs w:val="24"/>
          <w:lang w:val="pl-PL"/>
        </w:rPr>
        <w:t xml:space="preserve"> in International Relations Rada Dydaktyczna postanawia, co następuje:</w:t>
      </w:r>
    </w:p>
    <w:p w:rsidR="0040681C" w:rsidRPr="00595C9E" w:rsidRDefault="00482614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595C9E">
        <w:rPr>
          <w:rFonts w:ascii="Arial" w:eastAsia="Arial" w:hAnsi="Arial" w:cs="Arial"/>
          <w:sz w:val="24"/>
          <w:szCs w:val="24"/>
          <w:lang w:val="pl-PL"/>
        </w:rPr>
        <w:t>§ 1</w:t>
      </w:r>
    </w:p>
    <w:p w:rsidR="0040681C" w:rsidRPr="00595C9E" w:rsidRDefault="00482614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595C9E">
        <w:rPr>
          <w:rFonts w:ascii="Arial" w:eastAsia="Arial" w:hAnsi="Arial" w:cs="Arial"/>
          <w:sz w:val="24"/>
          <w:szCs w:val="24"/>
          <w:lang w:val="pl-PL"/>
        </w:rPr>
        <w:tab/>
        <w:t xml:space="preserve">Rada Dydaktyczna zatwierdza tematy prac dyplomowych na kierunku </w:t>
      </w:r>
      <w:proofErr w:type="spellStart"/>
      <w:r w:rsidRPr="00595C9E">
        <w:rPr>
          <w:rFonts w:ascii="Arial" w:eastAsia="Arial" w:hAnsi="Arial" w:cs="Arial"/>
          <w:sz w:val="24"/>
          <w:szCs w:val="24"/>
          <w:lang w:val="pl-PL"/>
        </w:rPr>
        <w:t>Graduate</w:t>
      </w:r>
      <w:proofErr w:type="spellEnd"/>
      <w:r w:rsidRPr="00595C9E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Pr="00595C9E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Pr="00595C9E">
        <w:rPr>
          <w:rFonts w:ascii="Arial" w:eastAsia="Arial" w:hAnsi="Arial" w:cs="Arial"/>
          <w:sz w:val="24"/>
          <w:szCs w:val="24"/>
          <w:lang w:val="pl-PL"/>
        </w:rPr>
        <w:t xml:space="preserve"> in International Relations stanowiące załącznik do uchwały. </w:t>
      </w:r>
    </w:p>
    <w:p w:rsidR="0040681C" w:rsidRPr="00595C9E" w:rsidRDefault="00482614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595C9E">
        <w:rPr>
          <w:rFonts w:ascii="Arial" w:eastAsia="Arial" w:hAnsi="Arial" w:cs="Arial"/>
          <w:sz w:val="24"/>
          <w:szCs w:val="24"/>
          <w:lang w:val="pl-PL"/>
        </w:rPr>
        <w:t>§ 2</w:t>
      </w:r>
    </w:p>
    <w:p w:rsidR="0040681C" w:rsidRPr="00595C9E" w:rsidRDefault="00482614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595C9E">
        <w:rPr>
          <w:rFonts w:ascii="Arial" w:eastAsia="Arial" w:hAnsi="Arial" w:cs="Arial"/>
          <w:sz w:val="24"/>
          <w:szCs w:val="24"/>
          <w:lang w:val="pl-PL"/>
        </w:rPr>
        <w:t>Uchwała wchodzi w życie z dniem podjęcia.</w:t>
      </w:r>
    </w:p>
    <w:p w:rsidR="0040681C" w:rsidRPr="00595C9E" w:rsidRDefault="00482614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pl-PL"/>
        </w:rPr>
      </w:pPr>
      <w:r w:rsidRPr="00595C9E">
        <w:rPr>
          <w:rFonts w:ascii="Arial" w:eastAsia="Arial" w:hAnsi="Arial" w:cs="Arial"/>
          <w:sz w:val="24"/>
          <w:szCs w:val="24"/>
          <w:lang w:val="pl-PL"/>
        </w:rPr>
        <w:t xml:space="preserve">Przewodnicząca Rady Dydaktycznej: </w:t>
      </w:r>
      <w:r w:rsidRPr="00595C9E">
        <w:rPr>
          <w:rFonts w:ascii="Arial" w:eastAsia="Arial" w:hAnsi="Arial" w:cs="Arial"/>
          <w:i/>
          <w:sz w:val="24"/>
          <w:szCs w:val="24"/>
          <w:lang w:val="pl-PL"/>
        </w:rPr>
        <w:t xml:space="preserve">D. </w:t>
      </w:r>
      <w:proofErr w:type="spellStart"/>
      <w:r w:rsidRPr="00595C9E">
        <w:rPr>
          <w:rFonts w:ascii="Arial" w:eastAsia="Arial" w:hAnsi="Arial" w:cs="Arial"/>
          <w:i/>
          <w:sz w:val="24"/>
          <w:szCs w:val="24"/>
          <w:lang w:val="pl-PL"/>
        </w:rPr>
        <w:t>Heidrich</w:t>
      </w:r>
      <w:proofErr w:type="spellEnd"/>
    </w:p>
    <w:p w:rsidR="0040681C" w:rsidRPr="00595C9E" w:rsidRDefault="0040681C">
      <w:pPr>
        <w:spacing w:after="0" w:line="240" w:lineRule="auto"/>
        <w:jc w:val="right"/>
        <w:rPr>
          <w:rFonts w:ascii="Arial" w:eastAsia="Arial" w:hAnsi="Arial" w:cs="Arial"/>
          <w:i/>
          <w:sz w:val="24"/>
          <w:szCs w:val="24"/>
          <w:lang w:val="pl-PL"/>
        </w:rPr>
      </w:pPr>
    </w:p>
    <w:p w:rsidR="0040681C" w:rsidRPr="00595C9E" w:rsidRDefault="0040681C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pl-PL"/>
        </w:rPr>
      </w:pPr>
    </w:p>
    <w:p w:rsidR="0040681C" w:rsidRPr="00595C9E" w:rsidRDefault="00482614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pl-PL"/>
        </w:rPr>
      </w:pPr>
      <w:r w:rsidRPr="00595C9E">
        <w:rPr>
          <w:lang w:val="pl-PL"/>
        </w:rPr>
        <w:br w:type="page"/>
      </w:r>
    </w:p>
    <w:p w:rsidR="0040681C" w:rsidRPr="00595C9E" w:rsidRDefault="00482614">
      <w:pPr>
        <w:spacing w:after="0"/>
        <w:jc w:val="right"/>
        <w:rPr>
          <w:rFonts w:ascii="Arial" w:eastAsia="Arial" w:hAnsi="Arial" w:cs="Arial"/>
          <w:color w:val="000000"/>
          <w:lang w:val="pl-PL"/>
        </w:rPr>
      </w:pPr>
      <w:bookmarkStart w:id="1" w:name="_heading=h.30j0zll" w:colFirst="0" w:colLast="0"/>
      <w:bookmarkEnd w:id="1"/>
      <w:r w:rsidRPr="00595C9E">
        <w:rPr>
          <w:rFonts w:ascii="Arial" w:eastAsia="Arial" w:hAnsi="Arial" w:cs="Arial"/>
          <w:color w:val="000000"/>
          <w:lang w:val="pl-PL"/>
        </w:rPr>
        <w:lastRenderedPageBreak/>
        <w:t>Załącznik</w:t>
      </w:r>
    </w:p>
    <w:p w:rsidR="0040681C" w:rsidRDefault="0048261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do </w:t>
      </w:r>
      <w:proofErr w:type="spellStart"/>
      <w:r>
        <w:rPr>
          <w:rFonts w:ascii="Arial" w:eastAsia="Arial" w:hAnsi="Arial" w:cs="Arial"/>
          <w:color w:val="000000"/>
        </w:rPr>
        <w:t>uchwały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nr</w:t>
      </w:r>
      <w:proofErr w:type="spellEnd"/>
      <w:r>
        <w:rPr>
          <w:rFonts w:ascii="Arial" w:eastAsia="Arial" w:hAnsi="Arial" w:cs="Arial"/>
          <w:color w:val="000000"/>
        </w:rPr>
        <w:t xml:space="preserve"> 2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 xml:space="preserve">/2025 </w:t>
      </w:r>
      <w:proofErr w:type="spellStart"/>
      <w:r>
        <w:rPr>
          <w:rFonts w:ascii="Arial" w:eastAsia="Arial" w:hAnsi="Arial" w:cs="Arial"/>
          <w:color w:val="000000"/>
        </w:rPr>
        <w:t>Rady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Dydaktycznej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dla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kierunków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studiów</w:t>
      </w:r>
      <w:proofErr w:type="spellEnd"/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222222"/>
        </w:rPr>
        <w:t>European Politics and Economics</w:t>
      </w:r>
      <w:r>
        <w:rPr>
          <w:rFonts w:ascii="Arial" w:eastAsia="Arial" w:hAnsi="Arial" w:cs="Arial"/>
          <w:color w:val="000000"/>
        </w:rPr>
        <w:t xml:space="preserve">, Graduate </w:t>
      </w:r>
      <w:proofErr w:type="spellStart"/>
      <w:r>
        <w:rPr>
          <w:rFonts w:ascii="Arial" w:eastAsia="Arial" w:hAnsi="Arial" w:cs="Arial"/>
          <w:color w:val="000000"/>
        </w:rPr>
        <w:t>Programme</w:t>
      </w:r>
      <w:proofErr w:type="spellEnd"/>
      <w:r>
        <w:rPr>
          <w:rFonts w:ascii="Arial" w:eastAsia="Arial" w:hAnsi="Arial" w:cs="Arial"/>
          <w:color w:val="000000"/>
        </w:rPr>
        <w:t xml:space="preserve"> in International Relations, Graduate </w:t>
      </w:r>
      <w:proofErr w:type="spellStart"/>
      <w:r>
        <w:rPr>
          <w:rFonts w:ascii="Arial" w:eastAsia="Arial" w:hAnsi="Arial" w:cs="Arial"/>
          <w:color w:val="000000"/>
        </w:rPr>
        <w:t>Programme</w:t>
      </w:r>
      <w:proofErr w:type="spellEnd"/>
      <w:r>
        <w:rPr>
          <w:rFonts w:ascii="Arial" w:eastAsia="Arial" w:hAnsi="Arial" w:cs="Arial"/>
          <w:color w:val="000000"/>
        </w:rPr>
        <w:t xml:space="preserve"> in Political, Science, Social and Public Policy,</w:t>
      </w:r>
      <w:r>
        <w:rPr>
          <w:rFonts w:ascii="Arial" w:eastAsia="Arial" w:hAnsi="Arial" w:cs="Arial"/>
          <w:color w:val="222222"/>
        </w:rPr>
        <w:t xml:space="preserve"> </w:t>
      </w:r>
      <w:r>
        <w:rPr>
          <w:rFonts w:ascii="Arial" w:eastAsia="Arial" w:hAnsi="Arial" w:cs="Arial"/>
          <w:color w:val="000000"/>
        </w:rPr>
        <w:t xml:space="preserve">Undergraduate </w:t>
      </w:r>
      <w:proofErr w:type="spellStart"/>
      <w:r>
        <w:rPr>
          <w:rFonts w:ascii="Arial" w:eastAsia="Arial" w:hAnsi="Arial" w:cs="Arial"/>
          <w:color w:val="000000"/>
        </w:rPr>
        <w:t>Programme</w:t>
      </w:r>
      <w:proofErr w:type="spellEnd"/>
      <w:r>
        <w:rPr>
          <w:rFonts w:ascii="Arial" w:eastAsia="Arial" w:hAnsi="Arial" w:cs="Arial"/>
          <w:color w:val="000000"/>
        </w:rPr>
        <w:t xml:space="preserve"> in International Relations, Undergraduate </w:t>
      </w:r>
      <w:proofErr w:type="spellStart"/>
      <w:r>
        <w:rPr>
          <w:rFonts w:ascii="Arial" w:eastAsia="Arial" w:hAnsi="Arial" w:cs="Arial"/>
          <w:color w:val="000000"/>
        </w:rPr>
        <w:t>Programme</w:t>
      </w:r>
      <w:proofErr w:type="spellEnd"/>
      <w:r>
        <w:rPr>
          <w:rFonts w:ascii="Arial" w:eastAsia="Arial" w:hAnsi="Arial" w:cs="Arial"/>
          <w:color w:val="000000"/>
        </w:rPr>
        <w:t xml:space="preserve"> in Political Science z </w:t>
      </w:r>
      <w:proofErr w:type="spellStart"/>
      <w:r>
        <w:rPr>
          <w:rFonts w:ascii="Arial" w:eastAsia="Arial" w:hAnsi="Arial" w:cs="Arial"/>
          <w:color w:val="000000"/>
        </w:rPr>
        <w:t>dnia</w:t>
      </w:r>
      <w:proofErr w:type="spellEnd"/>
      <w:r>
        <w:rPr>
          <w:rFonts w:ascii="Arial" w:eastAsia="Arial" w:hAnsi="Arial" w:cs="Arial"/>
          <w:color w:val="000000"/>
        </w:rPr>
        <w:t xml:space="preserve"> 10 </w:t>
      </w:r>
      <w:proofErr w:type="spellStart"/>
      <w:r>
        <w:rPr>
          <w:rFonts w:ascii="Arial" w:eastAsia="Arial" w:hAnsi="Arial" w:cs="Arial"/>
          <w:color w:val="000000"/>
        </w:rPr>
        <w:t>kwietnia</w:t>
      </w:r>
      <w:proofErr w:type="spellEnd"/>
      <w:r>
        <w:rPr>
          <w:rFonts w:ascii="Arial" w:eastAsia="Arial" w:hAnsi="Arial" w:cs="Arial"/>
          <w:color w:val="000000"/>
        </w:rPr>
        <w:t xml:space="preserve"> 2025 r. w </w:t>
      </w:r>
      <w:proofErr w:type="spellStart"/>
      <w:r>
        <w:rPr>
          <w:rFonts w:ascii="Arial" w:eastAsia="Arial" w:hAnsi="Arial" w:cs="Arial"/>
          <w:color w:val="000000"/>
        </w:rPr>
        <w:t>sprawie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zatwierdzenia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tematów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prac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dyplomowych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kierunku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studiów</w:t>
      </w:r>
      <w:proofErr w:type="spellEnd"/>
      <w:r>
        <w:rPr>
          <w:rFonts w:ascii="Arial" w:eastAsia="Arial" w:hAnsi="Arial" w:cs="Arial"/>
          <w:color w:val="000000"/>
        </w:rPr>
        <w:t xml:space="preserve"> Graduate </w:t>
      </w:r>
      <w:proofErr w:type="spellStart"/>
      <w:r>
        <w:rPr>
          <w:rFonts w:ascii="Arial" w:eastAsia="Arial" w:hAnsi="Arial" w:cs="Arial"/>
          <w:color w:val="000000"/>
        </w:rPr>
        <w:t>Programme</w:t>
      </w:r>
      <w:proofErr w:type="spellEnd"/>
      <w:r>
        <w:rPr>
          <w:rFonts w:ascii="Arial" w:eastAsia="Arial" w:hAnsi="Arial" w:cs="Arial"/>
          <w:color w:val="000000"/>
        </w:rPr>
        <w:t xml:space="preserve"> in International Relations</w:t>
      </w:r>
    </w:p>
    <w:p w:rsidR="0040681C" w:rsidRDefault="004068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681C" w:rsidRDefault="0040681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0"/>
        <w:gridCol w:w="1433"/>
        <w:gridCol w:w="5528"/>
      </w:tblGrid>
      <w:tr w:rsidR="0040681C">
        <w:trPr>
          <w:trHeight w:val="308"/>
        </w:trPr>
        <w:tc>
          <w:tcPr>
            <w:tcW w:w="2390" w:type="dxa"/>
          </w:tcPr>
          <w:p w:rsidR="0040681C" w:rsidRDefault="0048261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Imię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nazwisko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Promotora</w:t>
            </w:r>
            <w:proofErr w:type="spellEnd"/>
          </w:p>
        </w:tc>
        <w:tc>
          <w:tcPr>
            <w:tcW w:w="1433" w:type="dxa"/>
          </w:tcPr>
          <w:p w:rsidR="0040681C" w:rsidRDefault="0048261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albumu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osoby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studiującej</w:t>
            </w:r>
            <w:proofErr w:type="spellEnd"/>
          </w:p>
        </w:tc>
        <w:tc>
          <w:tcPr>
            <w:tcW w:w="5528" w:type="dxa"/>
          </w:tcPr>
          <w:p w:rsidR="0040681C" w:rsidRDefault="0048261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Temat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pracy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dyplomowej</w:t>
            </w:r>
            <w:proofErr w:type="spellEnd"/>
          </w:p>
        </w:tc>
      </w:tr>
      <w:tr w:rsidR="0040681C">
        <w:trPr>
          <w:trHeight w:val="308"/>
        </w:trPr>
        <w:tc>
          <w:tcPr>
            <w:tcW w:w="2390" w:type="dxa"/>
          </w:tcPr>
          <w:p w:rsidR="0040681C" w:rsidRDefault="0048261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prof. M.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Haliżak</w:t>
            </w:r>
            <w:proofErr w:type="spellEnd"/>
          </w:p>
        </w:tc>
        <w:tc>
          <w:tcPr>
            <w:tcW w:w="1433" w:type="dxa"/>
          </w:tcPr>
          <w:p w:rsidR="0040681C" w:rsidRDefault="0048261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414836</w:t>
            </w:r>
          </w:p>
        </w:tc>
        <w:tc>
          <w:tcPr>
            <w:tcW w:w="5528" w:type="dxa"/>
          </w:tcPr>
          <w:p w:rsidR="0040681C" w:rsidRDefault="0048261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evolution of China’s foreign policy towards Central Asia after 2012</w:t>
            </w:r>
          </w:p>
          <w:p w:rsidR="0040681C" w:rsidRDefault="0040681C">
            <w:pPr>
              <w:rPr>
                <w:rFonts w:ascii="Arial" w:eastAsia="Arial" w:hAnsi="Arial" w:cs="Arial"/>
                <w:sz w:val="24"/>
                <w:szCs w:val="24"/>
              </w:rPr>
            </w:pPr>
            <w:bookmarkStart w:id="2" w:name="_heading=h.gih45mlf1rbv" w:colFirst="0" w:colLast="0"/>
            <w:bookmarkEnd w:id="2"/>
          </w:p>
        </w:tc>
      </w:tr>
      <w:tr w:rsidR="0040681C">
        <w:trPr>
          <w:trHeight w:val="308"/>
        </w:trPr>
        <w:tc>
          <w:tcPr>
            <w:tcW w:w="2390" w:type="dxa"/>
          </w:tcPr>
          <w:p w:rsidR="0040681C" w:rsidRPr="00595C9E" w:rsidRDefault="00482614">
            <w:pPr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  <w:r w:rsidRPr="00595C9E">
              <w:rPr>
                <w:rFonts w:ascii="Arial" w:eastAsia="Arial" w:hAnsi="Arial" w:cs="Arial"/>
                <w:sz w:val="24"/>
                <w:szCs w:val="24"/>
                <w:lang w:val="pl-PL"/>
              </w:rPr>
              <w:t>dr hab. R. Ulatowski, prof. ucz.</w:t>
            </w:r>
          </w:p>
        </w:tc>
        <w:tc>
          <w:tcPr>
            <w:tcW w:w="1433" w:type="dxa"/>
          </w:tcPr>
          <w:p w:rsidR="0040681C" w:rsidRDefault="00482614">
            <w:pPr>
              <w:jc w:val="center"/>
              <w:rPr>
                <w:rFonts w:ascii="Arial" w:eastAsia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430359</w:t>
            </w:r>
          </w:p>
        </w:tc>
        <w:tc>
          <w:tcPr>
            <w:tcW w:w="5528" w:type="dxa"/>
          </w:tcPr>
          <w:p w:rsidR="0040681C" w:rsidRDefault="00482614">
            <w:pPr>
              <w:rPr>
                <w:rFonts w:ascii="Arial" w:eastAsia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European Union policy towards Armenia, Azerbaijan and Georgia</w:t>
            </w:r>
          </w:p>
        </w:tc>
      </w:tr>
    </w:tbl>
    <w:p w:rsidR="0040681C" w:rsidRDefault="0040681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0681C" w:rsidRDefault="0040681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0681C" w:rsidRDefault="0040681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40681C">
      <w:pgSz w:w="11906" w:h="16838"/>
      <w:pgMar w:top="1417" w:right="1133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1C"/>
    <w:rsid w:val="0040681C"/>
    <w:rsid w:val="00482614"/>
    <w:rsid w:val="00595C9E"/>
    <w:rsid w:val="00AA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78C6"/>
  <w15:docId w15:val="{8087949C-4A67-4257-8BAE-81424BF7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40" w:after="0"/>
      <w:outlineLvl w:val="0"/>
    </w:pPr>
    <w:rPr>
      <w:b/>
      <w:color w:val="2E74B5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40" w:after="0"/>
      <w:outlineLvl w:val="1"/>
    </w:pPr>
    <w:rPr>
      <w:b/>
      <w:color w:val="5B9BD5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40" w:after="0"/>
      <w:outlineLvl w:val="2"/>
    </w:pPr>
    <w:rPr>
      <w:b/>
      <w:color w:val="5B9BD5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spacing w:after="0" w:line="240" w:lineRule="auto"/>
    </w:pPr>
    <w:rPr>
      <w:color w:val="323E4F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25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6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9FD"/>
    <w:rPr>
      <w:rFonts w:ascii="Segoe UI" w:hAnsi="Segoe UI" w:cs="Segoe UI"/>
      <w:sz w:val="18"/>
      <w:szCs w:val="18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YsebsspHl3YNcEe0GHfkZekI9A==">CgMxLjAyCWguMzBqMHpsbDIOaC5naWg0NW1sZjFyYnYyDmguZ2loNDVtbGYxcmJ2OAByITFLdjE3Q2hHbU85SHZuTnpBNXlBQ1ppUDQ1S0xlZnRHdQ==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A.Parmee</dc:creator>
  <cp:lastModifiedBy>A.Parmee</cp:lastModifiedBy>
  <cp:revision>3</cp:revision>
  <cp:lastPrinted>2025-04-11T07:35:00Z</cp:lastPrinted>
  <dcterms:created xsi:type="dcterms:W3CDTF">2025-04-11T07:34:00Z</dcterms:created>
  <dcterms:modified xsi:type="dcterms:W3CDTF">2025-04-11T07:35:00Z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