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2C2B" w:rsidRDefault="00282C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282C2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0B63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82C2B" w:rsidRDefault="000B6369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2C2B" w:rsidRDefault="00282C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57C59" w:rsidRDefault="00357C59" w:rsidP="00514AF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82C2B" w:rsidRDefault="00357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31</w:t>
      </w:r>
      <w:r w:rsidR="000B6369">
        <w:rPr>
          <w:rFonts w:ascii="Arial" w:eastAsia="Arial" w:hAnsi="Arial" w:cs="Arial"/>
          <w:b/>
          <w:sz w:val="24"/>
          <w:szCs w:val="24"/>
        </w:rPr>
        <w:t>/2025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82C2B" w:rsidRDefault="00BA155D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15</w:t>
      </w:r>
      <w:r w:rsidR="00357C59">
        <w:rPr>
          <w:rFonts w:ascii="Arial" w:eastAsia="Arial" w:hAnsi="Arial" w:cs="Arial"/>
          <w:sz w:val="24"/>
          <w:szCs w:val="24"/>
        </w:rPr>
        <w:t xml:space="preserve"> maja</w:t>
      </w:r>
      <w:r w:rsidR="000B6369">
        <w:rPr>
          <w:rFonts w:ascii="Arial" w:eastAsia="Arial" w:hAnsi="Arial" w:cs="Arial"/>
          <w:sz w:val="24"/>
          <w:szCs w:val="24"/>
        </w:rPr>
        <w:t xml:space="preserve"> 2025 r.</w:t>
      </w: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bezpieczeństwo wewnętrzne</w:t>
      </w:r>
    </w:p>
    <w:p w:rsidR="00282C2B" w:rsidRDefault="00282C2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2C2B" w:rsidRDefault="000B6369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17/2020 Rady Dydaktycznej WNPSM UW z dnia 29 kwietnia 2020 r. w sprawie szczegółowych zasad procesu dyplomowania na kierunku bezpieczeństwo wewnętrzne Rada Dydaktyczna postanawia, co następuje:</w:t>
      </w: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82C2B" w:rsidRDefault="000B6369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dyplomowych na kierunku bezpieczeństwo wewnętrzne</w:t>
      </w:r>
      <w:r w:rsidR="00357C59">
        <w:rPr>
          <w:rFonts w:ascii="Arial" w:eastAsia="Arial" w:hAnsi="Arial" w:cs="Arial"/>
          <w:sz w:val="24"/>
          <w:szCs w:val="24"/>
        </w:rPr>
        <w:t>, studia niestacjonarne, drugiego stopnia stanowiące załącznik do uchwały.</w:t>
      </w:r>
    </w:p>
    <w:p w:rsidR="00282C2B" w:rsidRDefault="000B6369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82C2B" w:rsidRDefault="000B6369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82C2B" w:rsidRDefault="00282C2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82C2B" w:rsidRDefault="000B6369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82C2B" w:rsidRDefault="000B6369">
      <w:pPr>
        <w:rPr>
          <w:rFonts w:ascii="Arial" w:eastAsia="Arial" w:hAnsi="Arial" w:cs="Arial"/>
          <w:i/>
          <w:sz w:val="24"/>
          <w:szCs w:val="24"/>
        </w:rPr>
        <w:sectPr w:rsidR="00282C2B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82C2B" w:rsidRDefault="00357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282C2B" w:rsidRDefault="00357C59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uchwały nr 31</w:t>
      </w:r>
      <w:r w:rsidR="000B6369">
        <w:rPr>
          <w:rFonts w:ascii="Arial" w:eastAsia="Arial" w:hAnsi="Arial" w:cs="Arial"/>
          <w:color w:val="000000"/>
        </w:rPr>
        <w:t xml:space="preserve">/2025 Rady Dydaktycznej </w:t>
      </w:r>
      <w:r w:rsidR="000B6369">
        <w:rPr>
          <w:rFonts w:ascii="Arial" w:eastAsia="Arial" w:hAnsi="Arial" w:cs="Arial"/>
          <w:color w:val="222222"/>
        </w:rPr>
        <w:t>dla kierunków studiów</w:t>
      </w:r>
      <w:r w:rsidR="000B6369">
        <w:rPr>
          <w:rFonts w:ascii="Arial" w:eastAsia="Arial" w:hAnsi="Arial" w:cs="Arial"/>
          <w:color w:val="000000"/>
        </w:rPr>
        <w:t xml:space="preserve">: </w:t>
      </w:r>
      <w:r w:rsidR="000B6369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0B6369">
        <w:rPr>
          <w:rFonts w:ascii="Arial" w:eastAsia="Arial" w:hAnsi="Arial" w:cs="Arial"/>
          <w:color w:val="222222"/>
        </w:rPr>
        <w:t>cyberbezpieczeństwo</w:t>
      </w:r>
      <w:proofErr w:type="spellEnd"/>
      <w:r w:rsidR="000B6369">
        <w:rPr>
          <w:rFonts w:ascii="Arial" w:eastAsia="Arial" w:hAnsi="Arial" w:cs="Arial"/>
          <w:color w:val="222222"/>
        </w:rPr>
        <w:t xml:space="preserve">, europeistyka-integracja europejska, </w:t>
      </w:r>
      <w:r w:rsidR="000B6369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</w:t>
      </w:r>
      <w:r w:rsidR="00BA155D">
        <w:rPr>
          <w:rFonts w:ascii="Arial" w:eastAsia="Arial" w:hAnsi="Arial" w:cs="Arial"/>
          <w:color w:val="000000"/>
        </w:rPr>
        <w:t xml:space="preserve"> studia euroazjatyckie z dnia 15</w:t>
      </w:r>
      <w:r>
        <w:rPr>
          <w:rFonts w:ascii="Arial" w:eastAsia="Arial" w:hAnsi="Arial" w:cs="Arial"/>
          <w:color w:val="000000"/>
        </w:rPr>
        <w:t xml:space="preserve"> maja</w:t>
      </w:r>
      <w:r w:rsidR="000B6369">
        <w:rPr>
          <w:rFonts w:ascii="Arial" w:eastAsia="Arial" w:hAnsi="Arial" w:cs="Arial"/>
          <w:color w:val="000000"/>
        </w:rPr>
        <w:t xml:space="preserve"> 2025 r. w sprawie zatwierdzenia tematów prac dyplomowych na kierunku bezpie</w:t>
      </w:r>
      <w:r>
        <w:rPr>
          <w:rFonts w:ascii="Arial" w:eastAsia="Arial" w:hAnsi="Arial" w:cs="Arial"/>
          <w:color w:val="000000"/>
        </w:rPr>
        <w:t>czeństwo w</w:t>
      </w:r>
      <w:r w:rsidR="002E6CA2">
        <w:rPr>
          <w:rFonts w:ascii="Arial" w:eastAsia="Arial" w:hAnsi="Arial" w:cs="Arial"/>
          <w:color w:val="000000"/>
        </w:rPr>
        <w:t xml:space="preserve">ewnętrzne, </w:t>
      </w:r>
      <w:r>
        <w:rPr>
          <w:rFonts w:ascii="Arial" w:eastAsia="Arial" w:hAnsi="Arial" w:cs="Arial"/>
          <w:color w:val="000000"/>
        </w:rPr>
        <w:t>studia niestacjonarne, drugiego</w:t>
      </w:r>
      <w:r w:rsidR="000B6369">
        <w:rPr>
          <w:rFonts w:ascii="Arial" w:eastAsia="Arial" w:hAnsi="Arial" w:cs="Arial"/>
          <w:color w:val="000000"/>
        </w:rPr>
        <w:t xml:space="preserve"> stopnia</w:t>
      </w:r>
    </w:p>
    <w:p w:rsidR="00357C59" w:rsidRDefault="00357C59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</w:p>
    <w:p w:rsidR="00282C2B" w:rsidRPr="00357C59" w:rsidRDefault="00282C2B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1981"/>
        <w:gridCol w:w="9433"/>
      </w:tblGrid>
      <w:tr w:rsidR="00282C2B" w:rsidRPr="00357C59">
        <w:tc>
          <w:tcPr>
            <w:tcW w:w="2615" w:type="dxa"/>
            <w:shd w:val="clear" w:color="auto" w:fill="BFBFBF"/>
          </w:tcPr>
          <w:p w:rsidR="00282C2B" w:rsidRPr="00357C59" w:rsidRDefault="00357C5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Prowadzący </w:t>
            </w:r>
            <w:r w:rsidR="000B6369" w:rsidRPr="00357C59">
              <w:rPr>
                <w:rFonts w:ascii="Arial" w:eastAsia="Times New Roman" w:hAnsi="Arial" w:cs="Arial"/>
                <w:sz w:val="24"/>
                <w:szCs w:val="24"/>
              </w:rPr>
              <w:t xml:space="preserve">seminarium dyplomowe </w:t>
            </w:r>
          </w:p>
        </w:tc>
        <w:tc>
          <w:tcPr>
            <w:tcW w:w="1981" w:type="dxa"/>
            <w:shd w:val="clear" w:color="auto" w:fill="BFBFBF"/>
          </w:tcPr>
          <w:p w:rsidR="00282C2B" w:rsidRPr="00357C59" w:rsidRDefault="000B636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7C59">
              <w:rPr>
                <w:rFonts w:ascii="Arial" w:eastAsia="Times New Roman" w:hAnsi="Arial" w:cs="Arial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Pr="00357C59" w:rsidRDefault="000B636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7C59">
              <w:rPr>
                <w:rFonts w:ascii="Arial" w:eastAsia="Times New Roman" w:hAnsi="Arial" w:cs="Arial"/>
                <w:sz w:val="24"/>
                <w:szCs w:val="24"/>
              </w:rPr>
              <w:t>Tytuł pracy dyplomowej</w:t>
            </w:r>
          </w:p>
        </w:tc>
      </w:tr>
      <w:tr w:rsidR="00282C2B" w:rsidRPr="00357C59">
        <w:tc>
          <w:tcPr>
            <w:tcW w:w="2615" w:type="dxa"/>
          </w:tcPr>
          <w:p w:rsidR="00282C2B" w:rsidRPr="00357C59" w:rsidRDefault="00357C5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hab. G. </w:t>
            </w:r>
            <w:proofErr w:type="spellStart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Gudzbeler</w:t>
            </w:r>
            <w:proofErr w:type="spellEnd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prof. </w:t>
            </w:r>
            <w:proofErr w:type="spellStart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ucz</w:t>
            </w:r>
            <w:proofErr w:type="spellEnd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81" w:type="dxa"/>
          </w:tcPr>
          <w:p w:rsidR="00282C2B" w:rsidRPr="00357C59" w:rsidRDefault="00357C59" w:rsidP="00357C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7C59">
              <w:rPr>
                <w:rFonts w:ascii="Arial" w:eastAsia="Times New Roman" w:hAnsi="Arial" w:cs="Arial"/>
                <w:sz w:val="24"/>
                <w:szCs w:val="24"/>
              </w:rPr>
              <w:t>468144</w:t>
            </w:r>
          </w:p>
        </w:tc>
        <w:tc>
          <w:tcPr>
            <w:tcW w:w="9433" w:type="dxa"/>
          </w:tcPr>
          <w:p w:rsidR="00282C2B" w:rsidRDefault="00357C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7C59">
              <w:rPr>
                <w:rFonts w:ascii="Arial" w:hAnsi="Arial" w:cs="Arial"/>
                <w:bCs/>
                <w:sz w:val="24"/>
                <w:szCs w:val="24"/>
              </w:rPr>
              <w:t>Łączność i komunikacja administracji państwa w sytuacji zagrożenia bezpieczeństwa narodowego: na przykładzie Polski</w:t>
            </w:r>
          </w:p>
          <w:p w:rsidR="00357C59" w:rsidRPr="00357C59" w:rsidRDefault="00357C5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C2B" w:rsidRPr="00357C59">
        <w:tc>
          <w:tcPr>
            <w:tcW w:w="2615" w:type="dxa"/>
          </w:tcPr>
          <w:p w:rsidR="00282C2B" w:rsidRPr="00357C59" w:rsidRDefault="00357C5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hab. G. </w:t>
            </w:r>
            <w:proofErr w:type="spellStart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Gudzbeler</w:t>
            </w:r>
            <w:proofErr w:type="spellEnd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prof. </w:t>
            </w:r>
            <w:proofErr w:type="spellStart"/>
            <w:r w:rsidRPr="00357C5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ucz</w:t>
            </w:r>
            <w:proofErr w:type="spellEnd"/>
          </w:p>
        </w:tc>
        <w:tc>
          <w:tcPr>
            <w:tcW w:w="1981" w:type="dxa"/>
          </w:tcPr>
          <w:p w:rsidR="00282C2B" w:rsidRPr="00357C59" w:rsidRDefault="00357C59" w:rsidP="00357C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7C59">
              <w:rPr>
                <w:rFonts w:ascii="Arial" w:eastAsia="Times New Roman" w:hAnsi="Arial" w:cs="Arial"/>
                <w:sz w:val="24"/>
                <w:szCs w:val="24"/>
              </w:rPr>
              <w:t>465233</w:t>
            </w:r>
          </w:p>
        </w:tc>
        <w:tc>
          <w:tcPr>
            <w:tcW w:w="9433" w:type="dxa"/>
          </w:tcPr>
          <w:p w:rsidR="00282C2B" w:rsidRPr="00357C59" w:rsidRDefault="00357C59" w:rsidP="00357C5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57C59">
              <w:rPr>
                <w:rFonts w:ascii="Arial" w:hAnsi="Arial" w:cs="Arial"/>
                <w:sz w:val="24"/>
                <w:szCs w:val="24"/>
              </w:rPr>
              <w:t>Wykorzystanie bezzałogowych statków powietrznych w konflikcie na Ukrainie w latach 2022-2025</w:t>
            </w:r>
          </w:p>
        </w:tc>
      </w:tr>
    </w:tbl>
    <w:p w:rsidR="00282C2B" w:rsidRDefault="00282C2B">
      <w:pPr>
        <w:shd w:val="clear" w:color="auto" w:fill="FFFFFF"/>
        <w:spacing w:after="0" w:line="240" w:lineRule="auto"/>
        <w:ind w:left="35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282C2B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78" w:rsidRDefault="004D3678">
      <w:pPr>
        <w:spacing w:after="0" w:line="240" w:lineRule="auto"/>
      </w:pPr>
      <w:r>
        <w:separator/>
      </w:r>
    </w:p>
  </w:endnote>
  <w:endnote w:type="continuationSeparator" w:id="0">
    <w:p w:rsidR="004D3678" w:rsidRDefault="004D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78" w:rsidRDefault="004D3678">
      <w:pPr>
        <w:spacing w:after="0" w:line="240" w:lineRule="auto"/>
      </w:pPr>
      <w:r>
        <w:separator/>
      </w:r>
    </w:p>
  </w:footnote>
  <w:footnote w:type="continuationSeparator" w:id="0">
    <w:p w:rsidR="004D3678" w:rsidRDefault="004D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2B" w:rsidRDefault="00282C2B"/>
  <w:p w:rsidR="00282C2B" w:rsidRDefault="00282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513"/>
    <w:multiLevelType w:val="multilevel"/>
    <w:tmpl w:val="AB8E0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B"/>
    <w:rsid w:val="000B6369"/>
    <w:rsid w:val="00282C2B"/>
    <w:rsid w:val="002E6CA2"/>
    <w:rsid w:val="00357C59"/>
    <w:rsid w:val="004D3678"/>
    <w:rsid w:val="00502277"/>
    <w:rsid w:val="00514AF6"/>
    <w:rsid w:val="00943FA3"/>
    <w:rsid w:val="00BA155D"/>
    <w:rsid w:val="00E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1474"/>
  <w15:docId w15:val="{76C6BF9E-DFE9-45C6-96A1-9C585C4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styleId="Tabela-Siatka">
    <w:name w:val="Table Grid"/>
    <w:basedOn w:val="Standardowy"/>
    <w:uiPriority w:val="39"/>
    <w:rsid w:val="00F67D3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72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PLZQ5HkSPN+8ifICmeuU0ppFw==">CgMxLjAyCGguZ2pkZ3hzMgloLjMwajB6bGw4AHIhMXFlMHFNUWhWZm9rYzB3ZmxrSlo1VHItNzJRUzlXVURr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6</cp:revision>
  <dcterms:created xsi:type="dcterms:W3CDTF">2025-03-17T11:43:00Z</dcterms:created>
  <dcterms:modified xsi:type="dcterms:W3CDTF">2025-05-15T06:36:00Z</dcterms:modified>
</cp:coreProperties>
</file>